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9D941" w14:textId="77777777" w:rsidR="001F14B8" w:rsidRDefault="001F14B8" w:rsidP="005534B3">
      <w:pPr>
        <w:keepNext/>
        <w:keepLines/>
        <w:suppressAutoHyphens/>
        <w:jc w:val="both"/>
        <w:rPr>
          <w:spacing w:val="-3"/>
        </w:rPr>
      </w:pPr>
      <w:r>
        <w:rPr>
          <w:spacing w:val="-3"/>
        </w:rPr>
        <w:t xml:space="preserve"> </w:t>
      </w:r>
    </w:p>
    <w:p w14:paraId="481089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677E7C" w14:textId="77777777" w:rsidR="001F14B8" w:rsidRDefault="001F14B8" w:rsidP="005534B3"/>
    <w:p w14:paraId="466C3A0E" w14:textId="77777777" w:rsidR="001F14B8" w:rsidRDefault="001F14B8" w:rsidP="005534B3"/>
    <w:p w14:paraId="40FC1137" w14:textId="77777777" w:rsidR="001F14B8" w:rsidRPr="00B40555" w:rsidRDefault="001F14B8" w:rsidP="005534B3"/>
    <w:p w14:paraId="212D3490" w14:textId="77777777" w:rsidR="001F14B8" w:rsidRDefault="001F14B8" w:rsidP="005534B3">
      <w:pPr>
        <w:pStyle w:val="BodyText"/>
        <w:jc w:val="center"/>
        <w:rPr>
          <w:sz w:val="40"/>
          <w:szCs w:val="40"/>
        </w:rPr>
      </w:pPr>
    </w:p>
    <w:p w14:paraId="5E463A06" w14:textId="77777777" w:rsidR="0041576E" w:rsidRDefault="001F14B8" w:rsidP="005534B3">
      <w:pPr>
        <w:pStyle w:val="BodyText"/>
        <w:jc w:val="center"/>
        <w:rPr>
          <w:sz w:val="40"/>
          <w:szCs w:val="40"/>
        </w:rPr>
      </w:pPr>
      <w:r>
        <w:rPr>
          <w:sz w:val="40"/>
          <w:szCs w:val="40"/>
        </w:rPr>
        <w:t>User Documentation for the</w:t>
      </w:r>
    </w:p>
    <w:p w14:paraId="472CDD7C" w14:textId="77777777" w:rsidR="000358BB" w:rsidRDefault="0041576E" w:rsidP="005534B3">
      <w:pPr>
        <w:pStyle w:val="BodyText"/>
        <w:jc w:val="center"/>
        <w:rPr>
          <w:sz w:val="40"/>
          <w:szCs w:val="40"/>
        </w:rPr>
      </w:pPr>
      <w:r>
        <w:rPr>
          <w:sz w:val="40"/>
          <w:szCs w:val="40"/>
        </w:rPr>
        <w:t>County</w:t>
      </w:r>
      <w:r w:rsidR="001F14B8">
        <w:rPr>
          <w:sz w:val="40"/>
          <w:szCs w:val="40"/>
        </w:rPr>
        <w:t xml:space="preserve"> </w:t>
      </w:r>
    </w:p>
    <w:p w14:paraId="1F39A7B4" w14:textId="77777777" w:rsidR="001F14B8" w:rsidRDefault="001F14B8" w:rsidP="005534B3">
      <w:pPr>
        <w:pStyle w:val="BodyText"/>
        <w:jc w:val="center"/>
        <w:rPr>
          <w:sz w:val="40"/>
          <w:szCs w:val="40"/>
        </w:rPr>
      </w:pPr>
      <w:r>
        <w:rPr>
          <w:sz w:val="40"/>
          <w:szCs w:val="40"/>
        </w:rPr>
        <w:t xml:space="preserve">Area </w:t>
      </w:r>
      <w:r w:rsidR="000358BB">
        <w:rPr>
          <w:sz w:val="40"/>
          <w:szCs w:val="40"/>
        </w:rPr>
        <w:t xml:space="preserve">Health </w:t>
      </w:r>
      <w:r>
        <w:rPr>
          <w:sz w:val="40"/>
          <w:szCs w:val="40"/>
        </w:rPr>
        <w:t>Resource</w:t>
      </w:r>
      <w:r w:rsidR="00DC68C0">
        <w:rPr>
          <w:sz w:val="40"/>
          <w:szCs w:val="40"/>
        </w:rPr>
        <w:t>s</w:t>
      </w:r>
      <w:r>
        <w:rPr>
          <w:sz w:val="40"/>
          <w:szCs w:val="40"/>
        </w:rPr>
        <w:t xml:space="preserve"> File (A</w:t>
      </w:r>
      <w:r w:rsidR="000358BB">
        <w:rPr>
          <w:sz w:val="40"/>
          <w:szCs w:val="40"/>
        </w:rPr>
        <w:t>H</w:t>
      </w:r>
      <w:r>
        <w:rPr>
          <w:sz w:val="40"/>
          <w:szCs w:val="40"/>
        </w:rPr>
        <w:t>RF)</w:t>
      </w:r>
    </w:p>
    <w:p w14:paraId="01E36D13" w14:textId="77777777" w:rsidR="001F14B8" w:rsidRDefault="001F14B8" w:rsidP="005534B3">
      <w:pPr>
        <w:pStyle w:val="BodyText"/>
        <w:jc w:val="center"/>
        <w:rPr>
          <w:sz w:val="40"/>
          <w:szCs w:val="40"/>
        </w:rPr>
      </w:pPr>
      <w:r>
        <w:rPr>
          <w:sz w:val="40"/>
          <w:szCs w:val="40"/>
        </w:rPr>
        <w:t>20</w:t>
      </w:r>
      <w:r w:rsidR="004C740F">
        <w:rPr>
          <w:sz w:val="40"/>
          <w:szCs w:val="40"/>
        </w:rPr>
        <w:t>2</w:t>
      </w:r>
      <w:r w:rsidR="000A7DA5">
        <w:rPr>
          <w:sz w:val="40"/>
          <w:szCs w:val="40"/>
        </w:rPr>
        <w:t>2</w:t>
      </w:r>
      <w:r w:rsidR="00170EDA">
        <w:rPr>
          <w:sz w:val="40"/>
          <w:szCs w:val="40"/>
        </w:rPr>
        <w:t>-20</w:t>
      </w:r>
      <w:r w:rsidR="0040335C">
        <w:rPr>
          <w:sz w:val="40"/>
          <w:szCs w:val="40"/>
        </w:rPr>
        <w:t>2</w:t>
      </w:r>
      <w:r w:rsidR="000A7DA5">
        <w:rPr>
          <w:sz w:val="40"/>
          <w:szCs w:val="40"/>
        </w:rPr>
        <w:t>3</w:t>
      </w:r>
      <w:r>
        <w:rPr>
          <w:sz w:val="40"/>
          <w:szCs w:val="40"/>
        </w:rPr>
        <w:t xml:space="preserve"> Release</w:t>
      </w:r>
    </w:p>
    <w:p w14:paraId="0CDC2CB9" w14:textId="77777777" w:rsidR="001F14B8" w:rsidRDefault="001F14B8" w:rsidP="005534B3">
      <w:pPr>
        <w:spacing w:line="360" w:lineRule="auto"/>
      </w:pPr>
    </w:p>
    <w:p w14:paraId="75AC7F3C" w14:textId="77777777" w:rsidR="001F14B8" w:rsidRDefault="001F14B8" w:rsidP="005534B3">
      <w:pPr>
        <w:spacing w:line="360" w:lineRule="auto"/>
      </w:pPr>
    </w:p>
    <w:p w14:paraId="759A234F" w14:textId="77777777" w:rsidR="00F85DE4" w:rsidRDefault="00F85DE4" w:rsidP="005534B3">
      <w:pPr>
        <w:spacing w:line="360" w:lineRule="auto"/>
      </w:pPr>
    </w:p>
    <w:p w14:paraId="35498ECD" w14:textId="77777777" w:rsidR="00F85DE4" w:rsidRDefault="00F85DE4" w:rsidP="005534B3">
      <w:pPr>
        <w:spacing w:line="360" w:lineRule="auto"/>
      </w:pPr>
    </w:p>
    <w:p w14:paraId="61F8271C" w14:textId="77777777" w:rsidR="00F85DE4" w:rsidRDefault="00F85DE4" w:rsidP="005534B3">
      <w:pPr>
        <w:spacing w:line="360" w:lineRule="auto"/>
      </w:pPr>
    </w:p>
    <w:p w14:paraId="080158CF" w14:textId="77777777" w:rsidR="00F85DE4" w:rsidRDefault="00F85DE4" w:rsidP="005534B3">
      <w:pPr>
        <w:spacing w:line="360" w:lineRule="auto"/>
      </w:pPr>
    </w:p>
    <w:p w14:paraId="36B8A570" w14:textId="77777777" w:rsidR="00F85DE4" w:rsidRDefault="00F85DE4" w:rsidP="005534B3">
      <w:pPr>
        <w:spacing w:line="360" w:lineRule="auto"/>
      </w:pPr>
    </w:p>
    <w:p w14:paraId="64AF81EB" w14:textId="77777777" w:rsidR="00F85DE4" w:rsidRDefault="00F85DE4" w:rsidP="005534B3">
      <w:pPr>
        <w:spacing w:line="360" w:lineRule="auto"/>
      </w:pPr>
    </w:p>
    <w:p w14:paraId="3C17F21B" w14:textId="77777777" w:rsidR="001F14B8" w:rsidRDefault="001F14B8" w:rsidP="005534B3">
      <w:pPr>
        <w:spacing w:line="360" w:lineRule="auto"/>
      </w:pPr>
    </w:p>
    <w:p w14:paraId="7DAFD890" w14:textId="77777777" w:rsidR="001F14B8" w:rsidRPr="00B40555" w:rsidRDefault="001F14B8" w:rsidP="005534B3">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5E13F596" w14:textId="77777777" w:rsidR="001F14B8" w:rsidRPr="00B40555" w:rsidRDefault="001F14B8" w:rsidP="005534B3">
      <w:pPr>
        <w:jc w:val="center"/>
        <w:rPr>
          <w:sz w:val="32"/>
          <w:szCs w:val="32"/>
        </w:rPr>
      </w:pPr>
      <w:r w:rsidRPr="00B40555">
        <w:rPr>
          <w:sz w:val="32"/>
          <w:szCs w:val="32"/>
        </w:rPr>
        <w:t>Health Resources and Services Administration</w:t>
      </w:r>
    </w:p>
    <w:p w14:paraId="3EC15D46" w14:textId="77777777" w:rsidR="001F14B8" w:rsidRDefault="001F14B8" w:rsidP="005534B3">
      <w:pPr>
        <w:jc w:val="center"/>
        <w:rPr>
          <w:sz w:val="32"/>
          <w:szCs w:val="32"/>
        </w:rPr>
      </w:pPr>
      <w:r w:rsidRPr="00B40555">
        <w:rPr>
          <w:sz w:val="32"/>
          <w:szCs w:val="32"/>
        </w:rPr>
        <w:t xml:space="preserve">Bureau of Health </w:t>
      </w:r>
      <w:r w:rsidR="0041576E">
        <w:rPr>
          <w:sz w:val="32"/>
          <w:szCs w:val="32"/>
        </w:rPr>
        <w:t>Workforce</w:t>
      </w:r>
    </w:p>
    <w:p w14:paraId="1B2421D8" w14:textId="77777777" w:rsidR="007E6DB3" w:rsidRDefault="007533D9" w:rsidP="005534B3">
      <w:pPr>
        <w:jc w:val="center"/>
        <w:rPr>
          <w:sz w:val="32"/>
          <w:szCs w:val="32"/>
        </w:rPr>
      </w:pPr>
      <w:r>
        <w:rPr>
          <w:sz w:val="32"/>
          <w:szCs w:val="32"/>
        </w:rPr>
        <w:t>National Center for Health Workforce Analysis</w:t>
      </w:r>
      <w:r w:rsidR="001F14B8">
        <w:rPr>
          <w:sz w:val="32"/>
          <w:szCs w:val="32"/>
        </w:rPr>
        <w:t xml:space="preserve"> </w:t>
      </w:r>
    </w:p>
    <w:p w14:paraId="54332606" w14:textId="77777777" w:rsidR="001F14B8" w:rsidRPr="00B40555" w:rsidRDefault="00CD12DB" w:rsidP="005534B3">
      <w:pPr>
        <w:jc w:val="center"/>
        <w:rPr>
          <w:sz w:val="36"/>
          <w:szCs w:val="36"/>
        </w:rPr>
      </w:pPr>
      <w:r>
        <w:rPr>
          <w:sz w:val="32"/>
          <w:szCs w:val="32"/>
        </w:rPr>
        <w:t>Ju</w:t>
      </w:r>
      <w:r w:rsidR="00522BF3">
        <w:rPr>
          <w:sz w:val="32"/>
          <w:szCs w:val="32"/>
        </w:rPr>
        <w:t>ly</w:t>
      </w:r>
      <w:r w:rsidR="0041576E">
        <w:rPr>
          <w:sz w:val="32"/>
          <w:szCs w:val="32"/>
        </w:rPr>
        <w:t xml:space="preserve"> </w:t>
      </w:r>
      <w:r w:rsidR="0051407F">
        <w:rPr>
          <w:sz w:val="32"/>
          <w:szCs w:val="32"/>
        </w:rPr>
        <w:t>20</w:t>
      </w:r>
      <w:r w:rsidR="0040335C">
        <w:rPr>
          <w:sz w:val="32"/>
          <w:szCs w:val="32"/>
        </w:rPr>
        <w:t>2</w:t>
      </w:r>
      <w:r w:rsidR="000A7DA5">
        <w:rPr>
          <w:sz w:val="32"/>
          <w:szCs w:val="32"/>
        </w:rPr>
        <w:t>3</w:t>
      </w:r>
    </w:p>
    <w:p w14:paraId="494683C1" w14:textId="77777777" w:rsidR="007533D9" w:rsidRDefault="001F14B8" w:rsidP="005534B3">
      <w:pPr>
        <w:spacing w:line="360" w:lineRule="auto"/>
      </w:pPr>
      <w:r>
        <w:t xml:space="preserve"> </w:t>
      </w:r>
    </w:p>
    <w:p w14:paraId="31395935" w14:textId="77777777" w:rsidR="00F85DE4" w:rsidRDefault="00F85DE4" w:rsidP="005534B3">
      <w:pPr>
        <w:spacing w:line="360" w:lineRule="auto"/>
        <w:rPr>
          <w:rFonts w:ascii="Arial" w:hAnsi="Arial" w:cs="Arial"/>
          <w:sz w:val="48"/>
          <w:szCs w:val="48"/>
        </w:rPr>
      </w:pPr>
    </w:p>
    <w:p w14:paraId="002014C8" w14:textId="77777777" w:rsidR="001F14B8" w:rsidRDefault="001F14B8" w:rsidP="005534B3">
      <w:pPr>
        <w:spacing w:line="360" w:lineRule="auto"/>
        <w:rPr>
          <w:rFonts w:ascii="Arial" w:hAnsi="Arial" w:cs="Arial"/>
          <w:sz w:val="48"/>
          <w:szCs w:val="48"/>
        </w:rPr>
      </w:pPr>
    </w:p>
    <w:p w14:paraId="69C9FDEB" w14:textId="77777777" w:rsidR="001F14B8" w:rsidRDefault="001F14B8" w:rsidP="005534B3">
      <w:pPr>
        <w:spacing w:line="360" w:lineRule="auto"/>
        <w:rPr>
          <w:rFonts w:ascii="Arial" w:hAnsi="Arial" w:cs="Arial"/>
          <w:sz w:val="48"/>
          <w:szCs w:val="48"/>
        </w:rPr>
      </w:pPr>
      <w:r>
        <w:rPr>
          <w:rFonts w:ascii="Arial" w:hAnsi="Arial" w:cs="Arial"/>
          <w:sz w:val="48"/>
          <w:szCs w:val="48"/>
        </w:rPr>
        <w:t xml:space="preserve">    </w:t>
      </w:r>
      <w:r w:rsidR="007533D9">
        <w:tab/>
      </w:r>
      <w:r w:rsidR="007533D9">
        <w:tab/>
      </w:r>
      <w:r w:rsidR="007533D9">
        <w:tab/>
      </w:r>
      <w:r w:rsidR="007533D9">
        <w:tab/>
      </w:r>
      <w:r w:rsidR="007533D9">
        <w:tab/>
      </w:r>
      <w:r w:rsidR="007533D9">
        <w:tab/>
      </w:r>
      <w:r w:rsidR="007533D9">
        <w:tab/>
      </w:r>
      <w:r w:rsidR="007533D9">
        <w:tab/>
      </w:r>
      <w:r w:rsidR="002C5DD2">
        <w:rPr>
          <w:noProof/>
        </w:rPr>
        <w:drawing>
          <wp:inline distT="0" distB="0" distL="0" distR="0" wp14:anchorId="5E3FE121" wp14:editId="53AC915E">
            <wp:extent cx="2095500" cy="641350"/>
            <wp:effectExtent l="0" t="0" r="0" b="6350"/>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641350"/>
                    </a:xfrm>
                    <a:prstGeom prst="rect">
                      <a:avLst/>
                    </a:prstGeom>
                    <a:noFill/>
                    <a:ln>
                      <a:noFill/>
                    </a:ln>
                  </pic:spPr>
                </pic:pic>
              </a:graphicData>
            </a:graphic>
          </wp:inline>
        </w:drawing>
      </w:r>
      <w:r w:rsidR="007533D9">
        <w:tab/>
      </w:r>
    </w:p>
    <w:p w14:paraId="051F023C" w14:textId="77777777" w:rsidR="001F14B8" w:rsidRPr="00D0238B" w:rsidRDefault="001F14B8" w:rsidP="005534B3">
      <w:pPr>
        <w:spacing w:line="360" w:lineRule="auto"/>
        <w:jc w:val="right"/>
      </w:pPr>
      <w:r>
        <w:lastRenderedPageBreak/>
        <w:t xml:space="preserve">                                                                  </w:t>
      </w:r>
    </w:p>
    <w:p w14:paraId="11A55BD7" w14:textId="77777777" w:rsidR="001F14B8" w:rsidRDefault="007533D9" w:rsidP="000F3418">
      <w:pPr>
        <w:rPr>
          <w:spacing w:val="-3"/>
        </w:rPr>
      </w:pPr>
      <w:r>
        <w:tab/>
      </w:r>
    </w:p>
    <w:p w14:paraId="0FC108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793F5B"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807A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DCBE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9795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5E75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DE78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B960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A619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1DE0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3A51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468B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5D7A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211E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99B2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5B6C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6038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722F6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9085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6A53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1CEF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0CC0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4CB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E6C6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6928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33DF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1540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4BF1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7D0F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C489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DFD9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9778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FAAF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37D9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9209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7DA246"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C75C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400A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E37F99" w14:textId="77777777" w:rsidR="001F14B8" w:rsidRDefault="001F14B8" w:rsidP="001F34A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 xml:space="preserve">The Area </w:t>
      </w:r>
      <w:r w:rsidR="00E82AC2">
        <w:rPr>
          <w:spacing w:val="-2"/>
          <w:sz w:val="22"/>
        </w:rPr>
        <w:t xml:space="preserve">Health </w:t>
      </w:r>
      <w:r>
        <w:rPr>
          <w:spacing w:val="-2"/>
          <w:sz w:val="22"/>
        </w:rPr>
        <w:t>Resource</w:t>
      </w:r>
      <w:r w:rsidR="00DC68C0">
        <w:rPr>
          <w:spacing w:val="-2"/>
          <w:sz w:val="22"/>
        </w:rPr>
        <w:t>s</w:t>
      </w:r>
      <w:r>
        <w:rPr>
          <w:spacing w:val="-2"/>
          <w:sz w:val="22"/>
        </w:rPr>
        <w:t xml:space="preserve"> File</w:t>
      </w:r>
      <w:r w:rsidR="007A4798">
        <w:rPr>
          <w:spacing w:val="-2"/>
          <w:sz w:val="22"/>
        </w:rPr>
        <w:t>s are</w:t>
      </w:r>
      <w:r>
        <w:rPr>
          <w:spacing w:val="-2"/>
          <w:sz w:val="22"/>
        </w:rPr>
        <w:t xml:space="preserve"> made available by the Bureau of Health </w:t>
      </w:r>
      <w:r w:rsidR="00B658FB">
        <w:rPr>
          <w:spacing w:val="-2"/>
          <w:sz w:val="22"/>
        </w:rPr>
        <w:t>Workforce</w:t>
      </w:r>
      <w:r>
        <w:rPr>
          <w:spacing w:val="-2"/>
          <w:sz w:val="22"/>
        </w:rPr>
        <w:t>.  Reproduction for re-use or resale is not authorized without the expressed permission of the Bureau.  Further, data from the American Dental Association, the American Hospital Association</w:t>
      </w:r>
      <w:r w:rsidR="007533D9">
        <w:rPr>
          <w:spacing w:val="-2"/>
          <w:sz w:val="22"/>
        </w:rPr>
        <w:t xml:space="preserve"> and</w:t>
      </w:r>
      <w:r>
        <w:rPr>
          <w:spacing w:val="-2"/>
          <w:sz w:val="22"/>
        </w:rPr>
        <w:t xml:space="preserve"> the American Medical Association are subject to copyright restrictions; these data may not be copied or reproduced in whole or in part without the prior consent of the copyright owner. </w:t>
      </w:r>
    </w:p>
    <w:p w14:paraId="33A2FF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357E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4126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6DAC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1F14B8">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528DDAB3" w14:textId="77777777" w:rsidR="001F14B8" w:rsidRDefault="001F14B8" w:rsidP="005534B3">
      <w:pPr>
        <w:tabs>
          <w:tab w:val="center" w:pos="4680"/>
        </w:tabs>
        <w:suppressAutoHyphens/>
        <w:jc w:val="both"/>
        <w:rPr>
          <w:b/>
          <w:bCs/>
          <w:spacing w:val="-3"/>
        </w:rPr>
      </w:pPr>
      <w:r>
        <w:rPr>
          <w:spacing w:val="-3"/>
        </w:rPr>
        <w:tab/>
      </w:r>
      <w:r w:rsidR="00727820">
        <w:rPr>
          <w:b/>
          <w:bCs/>
          <w:spacing w:val="-3"/>
        </w:rPr>
        <w:t>AHRF</w:t>
      </w:r>
      <w:r>
        <w:rPr>
          <w:b/>
          <w:bCs/>
          <w:spacing w:val="-3"/>
        </w:rPr>
        <w:t xml:space="preserve"> USER DOCUMENTATION</w:t>
      </w:r>
    </w:p>
    <w:p w14:paraId="270BF040" w14:textId="77777777" w:rsidR="001F14B8" w:rsidRDefault="001F14B8" w:rsidP="005534B3">
      <w:pPr>
        <w:tabs>
          <w:tab w:val="center" w:leader="dot" w:pos="4680"/>
          <w:tab w:val="right" w:leader="dot" w:pos="9360"/>
        </w:tabs>
        <w:suppressAutoHyphens/>
        <w:jc w:val="both"/>
        <w:rPr>
          <w:spacing w:val="-3"/>
        </w:rPr>
      </w:pPr>
      <w:r>
        <w:rPr>
          <w:b/>
          <w:bCs/>
          <w:spacing w:val="-3"/>
        </w:rPr>
        <w:tab/>
        <w:t>CONTENTS</w:t>
      </w:r>
      <w:r>
        <w:rPr>
          <w:b/>
          <w:bCs/>
          <w:spacing w:val="-3"/>
        </w:rPr>
        <w:tab/>
      </w:r>
    </w:p>
    <w:p w14:paraId="274F9D7C" w14:textId="39099B73" w:rsidR="00886795" w:rsidRDefault="003261E1">
      <w:pPr>
        <w:pStyle w:val="TOC1"/>
        <w:rPr>
          <w:rFonts w:asciiTheme="minorHAnsi" w:eastAsiaTheme="minorEastAsia" w:hAnsiTheme="minorHAnsi" w:cstheme="minorBidi"/>
          <w:b w:val="0"/>
          <w:bCs w:val="0"/>
          <w:snapToGrid/>
          <w:spacing w:val="0"/>
          <w:kern w:val="2"/>
          <w:szCs w:val="24"/>
          <w14:ligatures w14:val="standardContextual"/>
        </w:rPr>
      </w:pPr>
      <w:r w:rsidRPr="00194B7A">
        <w:fldChar w:fldCharType="begin"/>
      </w:r>
      <w:r w:rsidR="001F14B8" w:rsidRPr="00194B7A">
        <w:instrText xml:space="preserve"> TOC \o "1-3" \h \z \u </w:instrText>
      </w:r>
      <w:r w:rsidRPr="00194B7A">
        <w:fldChar w:fldCharType="separate"/>
      </w:r>
      <w:hyperlink w:anchor="_Toc191885768" w:history="1">
        <w:r w:rsidR="00886795" w:rsidRPr="006871EF">
          <w:rPr>
            <w:rStyle w:val="Hyperlink"/>
          </w:rPr>
          <w:t>INTRODUCTION</w:t>
        </w:r>
        <w:r w:rsidR="00886795">
          <w:rPr>
            <w:webHidden/>
          </w:rPr>
          <w:tab/>
        </w:r>
        <w:r w:rsidR="00886795">
          <w:rPr>
            <w:webHidden/>
          </w:rPr>
          <w:fldChar w:fldCharType="begin"/>
        </w:r>
        <w:r w:rsidR="00886795">
          <w:rPr>
            <w:webHidden/>
          </w:rPr>
          <w:instrText xml:space="preserve"> PAGEREF _Toc191885768 \h </w:instrText>
        </w:r>
        <w:r w:rsidR="00886795">
          <w:rPr>
            <w:webHidden/>
          </w:rPr>
        </w:r>
        <w:r w:rsidR="00886795">
          <w:rPr>
            <w:webHidden/>
          </w:rPr>
          <w:fldChar w:fldCharType="separate"/>
        </w:r>
        <w:r w:rsidR="00886795">
          <w:rPr>
            <w:webHidden/>
          </w:rPr>
          <w:t>1</w:t>
        </w:r>
        <w:r w:rsidR="00886795">
          <w:rPr>
            <w:webHidden/>
          </w:rPr>
          <w:fldChar w:fldCharType="end"/>
        </w:r>
      </w:hyperlink>
    </w:p>
    <w:p w14:paraId="34596FCB" w14:textId="3F9D9264"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69" w:history="1">
        <w:r w:rsidRPr="006871EF">
          <w:rPr>
            <w:rStyle w:val="Hyperlink"/>
          </w:rPr>
          <w:t>WHAT’S NEW</w:t>
        </w:r>
        <w:r>
          <w:rPr>
            <w:webHidden/>
          </w:rPr>
          <w:tab/>
        </w:r>
        <w:r>
          <w:rPr>
            <w:webHidden/>
          </w:rPr>
          <w:fldChar w:fldCharType="begin"/>
        </w:r>
        <w:r>
          <w:rPr>
            <w:webHidden/>
          </w:rPr>
          <w:instrText xml:space="preserve"> PAGEREF _Toc191885769 \h </w:instrText>
        </w:r>
        <w:r>
          <w:rPr>
            <w:webHidden/>
          </w:rPr>
        </w:r>
        <w:r>
          <w:rPr>
            <w:webHidden/>
          </w:rPr>
          <w:fldChar w:fldCharType="separate"/>
        </w:r>
        <w:r>
          <w:rPr>
            <w:webHidden/>
          </w:rPr>
          <w:t>1</w:t>
        </w:r>
        <w:r>
          <w:rPr>
            <w:webHidden/>
          </w:rPr>
          <w:fldChar w:fldCharType="end"/>
        </w:r>
      </w:hyperlink>
    </w:p>
    <w:p w14:paraId="66229F1A" w14:textId="5D8607D2"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70" w:history="1">
        <w:r w:rsidRPr="006871EF">
          <w:rPr>
            <w:rStyle w:val="Hyperlink"/>
          </w:rPr>
          <w:t>SUPPORT DOCUMENTATION</w:t>
        </w:r>
        <w:r>
          <w:rPr>
            <w:webHidden/>
          </w:rPr>
          <w:tab/>
        </w:r>
        <w:r>
          <w:rPr>
            <w:webHidden/>
          </w:rPr>
          <w:fldChar w:fldCharType="begin"/>
        </w:r>
        <w:r>
          <w:rPr>
            <w:webHidden/>
          </w:rPr>
          <w:instrText xml:space="preserve"> PAGEREF _Toc191885770 \h </w:instrText>
        </w:r>
        <w:r>
          <w:rPr>
            <w:webHidden/>
          </w:rPr>
        </w:r>
        <w:r>
          <w:rPr>
            <w:webHidden/>
          </w:rPr>
          <w:fldChar w:fldCharType="separate"/>
        </w:r>
        <w:r>
          <w:rPr>
            <w:webHidden/>
          </w:rPr>
          <w:t>2</w:t>
        </w:r>
        <w:r>
          <w:rPr>
            <w:webHidden/>
          </w:rPr>
          <w:fldChar w:fldCharType="end"/>
        </w:r>
      </w:hyperlink>
    </w:p>
    <w:p w14:paraId="593E98E9" w14:textId="52A8D6C2" w:rsidR="00886795" w:rsidRDefault="00886795">
      <w:pPr>
        <w:pStyle w:val="TOC1"/>
        <w:rPr>
          <w:rFonts w:asciiTheme="minorHAnsi" w:eastAsiaTheme="minorEastAsia" w:hAnsiTheme="minorHAnsi" w:cstheme="minorBidi"/>
          <w:b w:val="0"/>
          <w:bCs w:val="0"/>
          <w:snapToGrid/>
          <w:spacing w:val="0"/>
          <w:kern w:val="2"/>
          <w:szCs w:val="24"/>
          <w14:ligatures w14:val="standardContextual"/>
        </w:rPr>
      </w:pPr>
      <w:hyperlink w:anchor="_Toc191885771" w:history="1">
        <w:r w:rsidRPr="006871EF">
          <w:rPr>
            <w:rStyle w:val="Hyperlink"/>
          </w:rPr>
          <w:t>I.</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DATA ELEMENT DESCRIPTIONS AND REFERENCES</w:t>
        </w:r>
        <w:r>
          <w:rPr>
            <w:webHidden/>
          </w:rPr>
          <w:tab/>
        </w:r>
        <w:r>
          <w:rPr>
            <w:webHidden/>
          </w:rPr>
          <w:fldChar w:fldCharType="begin"/>
        </w:r>
        <w:r>
          <w:rPr>
            <w:webHidden/>
          </w:rPr>
          <w:instrText xml:space="preserve"> PAGEREF _Toc191885771 \h </w:instrText>
        </w:r>
        <w:r>
          <w:rPr>
            <w:webHidden/>
          </w:rPr>
        </w:r>
        <w:r>
          <w:rPr>
            <w:webHidden/>
          </w:rPr>
          <w:fldChar w:fldCharType="separate"/>
        </w:r>
        <w:r>
          <w:rPr>
            <w:webHidden/>
          </w:rPr>
          <w:t>4</w:t>
        </w:r>
        <w:r>
          <w:rPr>
            <w:webHidden/>
          </w:rPr>
          <w:fldChar w:fldCharType="end"/>
        </w:r>
      </w:hyperlink>
    </w:p>
    <w:p w14:paraId="517D1522" w14:textId="21DE63B7"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72" w:history="1">
        <w:r w:rsidRPr="006871EF">
          <w:rPr>
            <w:rStyle w:val="Hyperlink"/>
          </w:rPr>
          <w:t>A.</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CODES AND CLASSIFICATIONS</w:t>
        </w:r>
        <w:r>
          <w:rPr>
            <w:webHidden/>
          </w:rPr>
          <w:tab/>
        </w:r>
        <w:r>
          <w:rPr>
            <w:webHidden/>
          </w:rPr>
          <w:fldChar w:fldCharType="begin"/>
        </w:r>
        <w:r>
          <w:rPr>
            <w:webHidden/>
          </w:rPr>
          <w:instrText xml:space="preserve"> PAGEREF _Toc191885772 \h </w:instrText>
        </w:r>
        <w:r>
          <w:rPr>
            <w:webHidden/>
          </w:rPr>
        </w:r>
        <w:r>
          <w:rPr>
            <w:webHidden/>
          </w:rPr>
          <w:fldChar w:fldCharType="separate"/>
        </w:r>
        <w:r>
          <w:rPr>
            <w:webHidden/>
          </w:rPr>
          <w:t>4</w:t>
        </w:r>
        <w:r>
          <w:rPr>
            <w:webHidden/>
          </w:rPr>
          <w:fldChar w:fldCharType="end"/>
        </w:r>
      </w:hyperlink>
    </w:p>
    <w:p w14:paraId="46A0A82C" w14:textId="32A0208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3" w:history="1">
        <w:r w:rsidRPr="006871EF">
          <w:rPr>
            <w:rStyle w:val="Hyperlink"/>
          </w:rPr>
          <w:t>A- 1)</w:t>
        </w:r>
        <w:r>
          <w:rPr>
            <w:rFonts w:asciiTheme="minorHAnsi" w:eastAsiaTheme="minorEastAsia" w:hAnsiTheme="minorHAnsi" w:cstheme="minorBidi"/>
            <w:snapToGrid/>
            <w:spacing w:val="0"/>
            <w:kern w:val="2"/>
            <w:szCs w:val="24"/>
            <w14:ligatures w14:val="standardContextual"/>
          </w:rPr>
          <w:tab/>
        </w:r>
        <w:r w:rsidRPr="006871EF">
          <w:rPr>
            <w:rStyle w:val="Hyperlink"/>
          </w:rPr>
          <w:t>Header for AHRF</w:t>
        </w:r>
        <w:r>
          <w:rPr>
            <w:webHidden/>
          </w:rPr>
          <w:tab/>
        </w:r>
        <w:r>
          <w:rPr>
            <w:webHidden/>
          </w:rPr>
          <w:fldChar w:fldCharType="begin"/>
        </w:r>
        <w:r>
          <w:rPr>
            <w:webHidden/>
          </w:rPr>
          <w:instrText xml:space="preserve"> PAGEREF _Toc191885773 \h </w:instrText>
        </w:r>
        <w:r>
          <w:rPr>
            <w:webHidden/>
          </w:rPr>
        </w:r>
        <w:r>
          <w:rPr>
            <w:webHidden/>
          </w:rPr>
          <w:fldChar w:fldCharType="separate"/>
        </w:r>
        <w:r>
          <w:rPr>
            <w:webHidden/>
          </w:rPr>
          <w:t>4</w:t>
        </w:r>
        <w:r>
          <w:rPr>
            <w:webHidden/>
          </w:rPr>
          <w:fldChar w:fldCharType="end"/>
        </w:r>
      </w:hyperlink>
    </w:p>
    <w:p w14:paraId="1C606C44" w14:textId="1E457B8B"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4" w:history="1">
        <w:r w:rsidRPr="006871EF">
          <w:rPr>
            <w:rStyle w:val="Hyperlink"/>
          </w:rPr>
          <w:t>A- 2)</w:t>
        </w:r>
        <w:r>
          <w:rPr>
            <w:rFonts w:asciiTheme="minorHAnsi" w:eastAsiaTheme="minorEastAsia" w:hAnsiTheme="minorHAnsi" w:cstheme="minorBidi"/>
            <w:snapToGrid/>
            <w:spacing w:val="0"/>
            <w:kern w:val="2"/>
            <w:szCs w:val="24"/>
            <w14:ligatures w14:val="standardContextual"/>
          </w:rPr>
          <w:tab/>
        </w:r>
        <w:r w:rsidRPr="006871EF">
          <w:rPr>
            <w:rStyle w:val="Hyperlink"/>
          </w:rPr>
          <w:t>State and County Codes</w:t>
        </w:r>
        <w:r>
          <w:rPr>
            <w:webHidden/>
          </w:rPr>
          <w:tab/>
        </w:r>
        <w:r>
          <w:rPr>
            <w:webHidden/>
          </w:rPr>
          <w:fldChar w:fldCharType="begin"/>
        </w:r>
        <w:r>
          <w:rPr>
            <w:webHidden/>
          </w:rPr>
          <w:instrText xml:space="preserve"> PAGEREF _Toc191885774 \h </w:instrText>
        </w:r>
        <w:r>
          <w:rPr>
            <w:webHidden/>
          </w:rPr>
        </w:r>
        <w:r>
          <w:rPr>
            <w:webHidden/>
          </w:rPr>
          <w:fldChar w:fldCharType="separate"/>
        </w:r>
        <w:r>
          <w:rPr>
            <w:webHidden/>
          </w:rPr>
          <w:t>4</w:t>
        </w:r>
        <w:r>
          <w:rPr>
            <w:webHidden/>
          </w:rPr>
          <w:fldChar w:fldCharType="end"/>
        </w:r>
      </w:hyperlink>
    </w:p>
    <w:p w14:paraId="3A261CBC" w14:textId="66F8DA8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5" w:history="1">
        <w:r w:rsidRPr="006871EF">
          <w:rPr>
            <w:rStyle w:val="Hyperlink"/>
          </w:rPr>
          <w:t>A- 3)</w:t>
        </w:r>
        <w:r>
          <w:rPr>
            <w:rFonts w:asciiTheme="minorHAnsi" w:eastAsiaTheme="minorEastAsia" w:hAnsiTheme="minorHAnsi" w:cstheme="minorBidi"/>
            <w:snapToGrid/>
            <w:spacing w:val="0"/>
            <w:kern w:val="2"/>
            <w:szCs w:val="24"/>
            <w14:ligatures w14:val="standardContextual"/>
          </w:rPr>
          <w:tab/>
        </w:r>
        <w:r w:rsidRPr="006871EF">
          <w:rPr>
            <w:rStyle w:val="Hyperlink"/>
          </w:rPr>
          <w:t>Federal Region Code and Census Region and Division Codes and Names</w:t>
        </w:r>
        <w:r>
          <w:rPr>
            <w:webHidden/>
          </w:rPr>
          <w:tab/>
        </w:r>
        <w:r>
          <w:rPr>
            <w:webHidden/>
          </w:rPr>
          <w:fldChar w:fldCharType="begin"/>
        </w:r>
        <w:r>
          <w:rPr>
            <w:webHidden/>
          </w:rPr>
          <w:instrText xml:space="preserve"> PAGEREF _Toc191885775 \h </w:instrText>
        </w:r>
        <w:r>
          <w:rPr>
            <w:webHidden/>
          </w:rPr>
        </w:r>
        <w:r>
          <w:rPr>
            <w:webHidden/>
          </w:rPr>
          <w:fldChar w:fldCharType="separate"/>
        </w:r>
        <w:r>
          <w:rPr>
            <w:webHidden/>
          </w:rPr>
          <w:t>7</w:t>
        </w:r>
        <w:r>
          <w:rPr>
            <w:webHidden/>
          </w:rPr>
          <w:fldChar w:fldCharType="end"/>
        </w:r>
      </w:hyperlink>
    </w:p>
    <w:p w14:paraId="63291C54" w14:textId="526ACCDA"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6" w:history="1">
        <w:r w:rsidRPr="006871EF">
          <w:rPr>
            <w:rStyle w:val="Hyperlink"/>
          </w:rPr>
          <w:t>A- 4)</w:t>
        </w:r>
        <w:r>
          <w:rPr>
            <w:rFonts w:asciiTheme="minorHAnsi" w:eastAsiaTheme="minorEastAsia" w:hAnsiTheme="minorHAnsi" w:cstheme="minorBidi"/>
            <w:snapToGrid/>
            <w:spacing w:val="0"/>
            <w:kern w:val="2"/>
            <w:szCs w:val="24"/>
            <w14:ligatures w14:val="standardContextual"/>
          </w:rPr>
          <w:tab/>
        </w:r>
        <w:r w:rsidRPr="006871EF">
          <w:rPr>
            <w:rStyle w:val="Hyperlink"/>
          </w:rPr>
          <w:t>SSA Beneficiary State and County Codes</w:t>
        </w:r>
        <w:r>
          <w:rPr>
            <w:webHidden/>
          </w:rPr>
          <w:tab/>
        </w:r>
        <w:r>
          <w:rPr>
            <w:webHidden/>
          </w:rPr>
          <w:fldChar w:fldCharType="begin"/>
        </w:r>
        <w:r>
          <w:rPr>
            <w:webHidden/>
          </w:rPr>
          <w:instrText xml:space="preserve"> PAGEREF _Toc191885776 \h </w:instrText>
        </w:r>
        <w:r>
          <w:rPr>
            <w:webHidden/>
          </w:rPr>
        </w:r>
        <w:r>
          <w:rPr>
            <w:webHidden/>
          </w:rPr>
          <w:fldChar w:fldCharType="separate"/>
        </w:r>
        <w:r>
          <w:rPr>
            <w:webHidden/>
          </w:rPr>
          <w:t>8</w:t>
        </w:r>
        <w:r>
          <w:rPr>
            <w:webHidden/>
          </w:rPr>
          <w:fldChar w:fldCharType="end"/>
        </w:r>
      </w:hyperlink>
    </w:p>
    <w:p w14:paraId="3B30C005" w14:textId="7BDB577F"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7" w:history="1">
        <w:r w:rsidRPr="006871EF">
          <w:rPr>
            <w:rStyle w:val="Hyperlink"/>
          </w:rPr>
          <w:t>A- 5)</w:t>
        </w:r>
        <w:r>
          <w:rPr>
            <w:rFonts w:asciiTheme="minorHAnsi" w:eastAsiaTheme="minorEastAsia" w:hAnsiTheme="minorHAnsi" w:cstheme="minorBidi"/>
            <w:snapToGrid/>
            <w:spacing w:val="0"/>
            <w:kern w:val="2"/>
            <w:szCs w:val="24"/>
            <w14:ligatures w14:val="standardContextual"/>
          </w:rPr>
          <w:tab/>
        </w:r>
        <w:r w:rsidRPr="006871EF">
          <w:rPr>
            <w:rStyle w:val="Hyperlink"/>
          </w:rPr>
          <w:t>Metropolitan/Micropolitan and Combined Statistical Areas</w:t>
        </w:r>
        <w:r>
          <w:rPr>
            <w:webHidden/>
          </w:rPr>
          <w:tab/>
        </w:r>
        <w:r>
          <w:rPr>
            <w:webHidden/>
          </w:rPr>
          <w:fldChar w:fldCharType="begin"/>
        </w:r>
        <w:r>
          <w:rPr>
            <w:webHidden/>
          </w:rPr>
          <w:instrText xml:space="preserve"> PAGEREF _Toc191885777 \h </w:instrText>
        </w:r>
        <w:r>
          <w:rPr>
            <w:webHidden/>
          </w:rPr>
        </w:r>
        <w:r>
          <w:rPr>
            <w:webHidden/>
          </w:rPr>
          <w:fldChar w:fldCharType="separate"/>
        </w:r>
        <w:r>
          <w:rPr>
            <w:webHidden/>
          </w:rPr>
          <w:t>9</w:t>
        </w:r>
        <w:r>
          <w:rPr>
            <w:webHidden/>
          </w:rPr>
          <w:fldChar w:fldCharType="end"/>
        </w:r>
      </w:hyperlink>
    </w:p>
    <w:p w14:paraId="5843632C" w14:textId="543F87B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8" w:history="1">
        <w:r w:rsidRPr="006871EF">
          <w:rPr>
            <w:rStyle w:val="Hyperlink"/>
          </w:rPr>
          <w:t>A- 6)</w:t>
        </w:r>
        <w:r>
          <w:rPr>
            <w:rFonts w:asciiTheme="minorHAnsi" w:eastAsiaTheme="minorEastAsia" w:hAnsiTheme="minorHAnsi" w:cstheme="minorBidi"/>
            <w:snapToGrid/>
            <w:spacing w:val="0"/>
            <w:kern w:val="2"/>
            <w:szCs w:val="24"/>
            <w14:ligatures w14:val="standardContextual"/>
          </w:rPr>
          <w:tab/>
        </w:r>
        <w:r w:rsidRPr="006871EF">
          <w:rPr>
            <w:rStyle w:val="Hyperlink"/>
          </w:rPr>
          <w:t>Rural/Urban Continuum Codes</w:t>
        </w:r>
        <w:r>
          <w:rPr>
            <w:webHidden/>
          </w:rPr>
          <w:tab/>
        </w:r>
        <w:r>
          <w:rPr>
            <w:webHidden/>
          </w:rPr>
          <w:fldChar w:fldCharType="begin"/>
        </w:r>
        <w:r>
          <w:rPr>
            <w:webHidden/>
          </w:rPr>
          <w:instrText xml:space="preserve"> PAGEREF _Toc191885778 \h </w:instrText>
        </w:r>
        <w:r>
          <w:rPr>
            <w:webHidden/>
          </w:rPr>
        </w:r>
        <w:r>
          <w:rPr>
            <w:webHidden/>
          </w:rPr>
          <w:fldChar w:fldCharType="separate"/>
        </w:r>
        <w:r>
          <w:rPr>
            <w:webHidden/>
          </w:rPr>
          <w:t>11</w:t>
        </w:r>
        <w:r>
          <w:rPr>
            <w:webHidden/>
          </w:rPr>
          <w:fldChar w:fldCharType="end"/>
        </w:r>
      </w:hyperlink>
    </w:p>
    <w:p w14:paraId="2C406348" w14:textId="32596E6E"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79" w:history="1">
        <w:r w:rsidRPr="006871EF">
          <w:rPr>
            <w:rStyle w:val="Hyperlink"/>
          </w:rPr>
          <w:t>A- 7)</w:t>
        </w:r>
        <w:r>
          <w:rPr>
            <w:rFonts w:asciiTheme="minorHAnsi" w:eastAsiaTheme="minorEastAsia" w:hAnsiTheme="minorHAnsi" w:cstheme="minorBidi"/>
            <w:snapToGrid/>
            <w:spacing w:val="0"/>
            <w:kern w:val="2"/>
            <w:szCs w:val="24"/>
            <w14:ligatures w14:val="standardContextual"/>
          </w:rPr>
          <w:tab/>
        </w:r>
        <w:r w:rsidRPr="006871EF">
          <w:rPr>
            <w:rStyle w:val="Hyperlink"/>
          </w:rPr>
          <w:t>Urban Influence Codes</w:t>
        </w:r>
        <w:r>
          <w:rPr>
            <w:webHidden/>
          </w:rPr>
          <w:tab/>
        </w:r>
        <w:r>
          <w:rPr>
            <w:webHidden/>
          </w:rPr>
          <w:fldChar w:fldCharType="begin"/>
        </w:r>
        <w:r>
          <w:rPr>
            <w:webHidden/>
          </w:rPr>
          <w:instrText xml:space="preserve"> PAGEREF _Toc191885779 \h </w:instrText>
        </w:r>
        <w:r>
          <w:rPr>
            <w:webHidden/>
          </w:rPr>
        </w:r>
        <w:r>
          <w:rPr>
            <w:webHidden/>
          </w:rPr>
          <w:fldChar w:fldCharType="separate"/>
        </w:r>
        <w:r>
          <w:rPr>
            <w:webHidden/>
          </w:rPr>
          <w:t>13</w:t>
        </w:r>
        <w:r>
          <w:rPr>
            <w:webHidden/>
          </w:rPr>
          <w:fldChar w:fldCharType="end"/>
        </w:r>
      </w:hyperlink>
    </w:p>
    <w:p w14:paraId="3D2D81E5" w14:textId="02366409"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0" w:history="1">
        <w:r w:rsidRPr="006871EF">
          <w:rPr>
            <w:rStyle w:val="Hyperlink"/>
          </w:rPr>
          <w:t>A- 8)</w:t>
        </w:r>
        <w:r>
          <w:rPr>
            <w:rFonts w:asciiTheme="minorHAnsi" w:eastAsiaTheme="minorEastAsia" w:hAnsiTheme="minorHAnsi" w:cstheme="minorBidi"/>
            <w:snapToGrid/>
            <w:spacing w:val="0"/>
            <w:kern w:val="2"/>
            <w:szCs w:val="24"/>
            <w14:ligatures w14:val="standardContextual"/>
          </w:rPr>
          <w:tab/>
        </w:r>
        <w:r w:rsidRPr="006871EF">
          <w:rPr>
            <w:rStyle w:val="Hyperlink"/>
          </w:rPr>
          <w:t>County Typology Codes</w:t>
        </w:r>
        <w:r>
          <w:rPr>
            <w:webHidden/>
          </w:rPr>
          <w:tab/>
        </w:r>
        <w:r>
          <w:rPr>
            <w:webHidden/>
          </w:rPr>
          <w:fldChar w:fldCharType="begin"/>
        </w:r>
        <w:r>
          <w:rPr>
            <w:webHidden/>
          </w:rPr>
          <w:instrText xml:space="preserve"> PAGEREF _Toc191885780 \h </w:instrText>
        </w:r>
        <w:r>
          <w:rPr>
            <w:webHidden/>
          </w:rPr>
        </w:r>
        <w:r>
          <w:rPr>
            <w:webHidden/>
          </w:rPr>
          <w:fldChar w:fldCharType="separate"/>
        </w:r>
        <w:r>
          <w:rPr>
            <w:webHidden/>
          </w:rPr>
          <w:t>15</w:t>
        </w:r>
        <w:r>
          <w:rPr>
            <w:webHidden/>
          </w:rPr>
          <w:fldChar w:fldCharType="end"/>
        </w:r>
      </w:hyperlink>
    </w:p>
    <w:p w14:paraId="15DD05A3" w14:textId="418FFEAB"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1" w:history="1">
        <w:r w:rsidRPr="006871EF">
          <w:rPr>
            <w:rStyle w:val="Hyperlink"/>
          </w:rPr>
          <w:t>A-10)</w:t>
        </w:r>
        <w:r>
          <w:rPr>
            <w:rFonts w:asciiTheme="minorHAnsi" w:eastAsiaTheme="minorEastAsia" w:hAnsiTheme="minorHAnsi" w:cstheme="minorBidi"/>
            <w:snapToGrid/>
            <w:spacing w:val="0"/>
            <w:kern w:val="2"/>
            <w:szCs w:val="24"/>
            <w14:ligatures w14:val="standardContextual"/>
          </w:rPr>
          <w:tab/>
        </w:r>
        <w:r w:rsidRPr="006871EF">
          <w:rPr>
            <w:rStyle w:val="Hyperlink"/>
          </w:rPr>
          <w:t>Contiguous Counties</w:t>
        </w:r>
        <w:r>
          <w:rPr>
            <w:webHidden/>
          </w:rPr>
          <w:tab/>
        </w:r>
        <w:r>
          <w:rPr>
            <w:webHidden/>
          </w:rPr>
          <w:fldChar w:fldCharType="begin"/>
        </w:r>
        <w:r>
          <w:rPr>
            <w:webHidden/>
          </w:rPr>
          <w:instrText xml:space="preserve"> PAGEREF _Toc191885781 \h </w:instrText>
        </w:r>
        <w:r>
          <w:rPr>
            <w:webHidden/>
          </w:rPr>
        </w:r>
        <w:r>
          <w:rPr>
            <w:webHidden/>
          </w:rPr>
          <w:fldChar w:fldCharType="separate"/>
        </w:r>
        <w:r>
          <w:rPr>
            <w:webHidden/>
          </w:rPr>
          <w:t>19</w:t>
        </w:r>
        <w:r>
          <w:rPr>
            <w:webHidden/>
          </w:rPr>
          <w:fldChar w:fldCharType="end"/>
        </w:r>
      </w:hyperlink>
    </w:p>
    <w:p w14:paraId="5B2DF0B7" w14:textId="318819C7"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82" w:history="1">
        <w:r w:rsidRPr="006871EF">
          <w:rPr>
            <w:rStyle w:val="Hyperlink"/>
          </w:rPr>
          <w:t>B.</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HEALTH PROFESSIONS</w:t>
        </w:r>
        <w:r>
          <w:rPr>
            <w:webHidden/>
          </w:rPr>
          <w:tab/>
        </w:r>
        <w:r>
          <w:rPr>
            <w:webHidden/>
          </w:rPr>
          <w:fldChar w:fldCharType="begin"/>
        </w:r>
        <w:r>
          <w:rPr>
            <w:webHidden/>
          </w:rPr>
          <w:instrText xml:space="preserve"> PAGEREF _Toc191885782 \h </w:instrText>
        </w:r>
        <w:r>
          <w:rPr>
            <w:webHidden/>
          </w:rPr>
        </w:r>
        <w:r>
          <w:rPr>
            <w:webHidden/>
          </w:rPr>
          <w:fldChar w:fldCharType="separate"/>
        </w:r>
        <w:r>
          <w:rPr>
            <w:webHidden/>
          </w:rPr>
          <w:t>20</w:t>
        </w:r>
        <w:r>
          <w:rPr>
            <w:webHidden/>
          </w:rPr>
          <w:fldChar w:fldCharType="end"/>
        </w:r>
      </w:hyperlink>
    </w:p>
    <w:p w14:paraId="0C7886A8" w14:textId="73AD6B22"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3" w:history="1">
        <w:r w:rsidRPr="006871EF">
          <w:rPr>
            <w:rStyle w:val="Hyperlink"/>
          </w:rPr>
          <w:t>B- 1)</w:t>
        </w:r>
        <w:r>
          <w:rPr>
            <w:rFonts w:asciiTheme="minorHAnsi" w:eastAsiaTheme="minorEastAsia" w:hAnsiTheme="minorHAnsi" w:cstheme="minorBidi"/>
            <w:snapToGrid/>
            <w:spacing w:val="0"/>
            <w:kern w:val="2"/>
            <w:szCs w:val="24"/>
            <w14:ligatures w14:val="standardContextual"/>
          </w:rPr>
          <w:tab/>
        </w:r>
        <w:r w:rsidRPr="006871EF">
          <w:rPr>
            <w:rStyle w:val="Hyperlink"/>
          </w:rPr>
          <w:t>Physicians</w:t>
        </w:r>
        <w:r>
          <w:rPr>
            <w:webHidden/>
          </w:rPr>
          <w:tab/>
        </w:r>
        <w:r>
          <w:rPr>
            <w:webHidden/>
          </w:rPr>
          <w:fldChar w:fldCharType="begin"/>
        </w:r>
        <w:r>
          <w:rPr>
            <w:webHidden/>
          </w:rPr>
          <w:instrText xml:space="preserve"> PAGEREF _Toc191885783 \h </w:instrText>
        </w:r>
        <w:r>
          <w:rPr>
            <w:webHidden/>
          </w:rPr>
        </w:r>
        <w:r>
          <w:rPr>
            <w:webHidden/>
          </w:rPr>
          <w:fldChar w:fldCharType="separate"/>
        </w:r>
        <w:r>
          <w:rPr>
            <w:webHidden/>
          </w:rPr>
          <w:t>20</w:t>
        </w:r>
        <w:r>
          <w:rPr>
            <w:webHidden/>
          </w:rPr>
          <w:fldChar w:fldCharType="end"/>
        </w:r>
      </w:hyperlink>
    </w:p>
    <w:p w14:paraId="06D29D46" w14:textId="1E267F1F"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4" w:history="1">
        <w:r w:rsidRPr="006871EF">
          <w:rPr>
            <w:rStyle w:val="Hyperlink"/>
          </w:rPr>
          <w:t>B- 2)</w:t>
        </w:r>
        <w:r>
          <w:rPr>
            <w:rFonts w:asciiTheme="minorHAnsi" w:eastAsiaTheme="minorEastAsia" w:hAnsiTheme="minorHAnsi" w:cstheme="minorBidi"/>
            <w:snapToGrid/>
            <w:spacing w:val="0"/>
            <w:kern w:val="2"/>
            <w:szCs w:val="24"/>
            <w14:ligatures w14:val="standardContextual"/>
          </w:rPr>
          <w:tab/>
        </w:r>
        <w:r w:rsidRPr="006871EF">
          <w:rPr>
            <w:rStyle w:val="Hyperlink"/>
          </w:rPr>
          <w:t>Dentists</w:t>
        </w:r>
        <w:r>
          <w:rPr>
            <w:webHidden/>
          </w:rPr>
          <w:tab/>
        </w:r>
        <w:r>
          <w:rPr>
            <w:webHidden/>
          </w:rPr>
          <w:fldChar w:fldCharType="begin"/>
        </w:r>
        <w:r>
          <w:rPr>
            <w:webHidden/>
          </w:rPr>
          <w:instrText xml:space="preserve"> PAGEREF _Toc191885784 \h </w:instrText>
        </w:r>
        <w:r>
          <w:rPr>
            <w:webHidden/>
          </w:rPr>
        </w:r>
        <w:r>
          <w:rPr>
            <w:webHidden/>
          </w:rPr>
          <w:fldChar w:fldCharType="separate"/>
        </w:r>
        <w:r>
          <w:rPr>
            <w:webHidden/>
          </w:rPr>
          <w:t>29</w:t>
        </w:r>
        <w:r>
          <w:rPr>
            <w:webHidden/>
          </w:rPr>
          <w:fldChar w:fldCharType="end"/>
        </w:r>
      </w:hyperlink>
    </w:p>
    <w:p w14:paraId="58E8296C" w14:textId="44E8F50F"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5" w:history="1">
        <w:r w:rsidRPr="006871EF">
          <w:rPr>
            <w:rStyle w:val="Hyperlink"/>
          </w:rPr>
          <w:t>B- 3)</w:t>
        </w:r>
        <w:r>
          <w:rPr>
            <w:rFonts w:asciiTheme="minorHAnsi" w:eastAsiaTheme="minorEastAsia" w:hAnsiTheme="minorHAnsi" w:cstheme="minorBidi"/>
            <w:snapToGrid/>
            <w:spacing w:val="0"/>
            <w:kern w:val="2"/>
            <w:szCs w:val="24"/>
            <w14:ligatures w14:val="standardContextual"/>
          </w:rPr>
          <w:tab/>
        </w:r>
        <w:r w:rsidRPr="006871EF">
          <w:rPr>
            <w:rStyle w:val="Hyperlink"/>
          </w:rPr>
          <w:t>Physician Assistants</w:t>
        </w:r>
        <w:r>
          <w:rPr>
            <w:webHidden/>
          </w:rPr>
          <w:tab/>
        </w:r>
        <w:r>
          <w:rPr>
            <w:webHidden/>
          </w:rPr>
          <w:fldChar w:fldCharType="begin"/>
        </w:r>
        <w:r>
          <w:rPr>
            <w:webHidden/>
          </w:rPr>
          <w:instrText xml:space="preserve"> PAGEREF _Toc191885785 \h </w:instrText>
        </w:r>
        <w:r>
          <w:rPr>
            <w:webHidden/>
          </w:rPr>
        </w:r>
        <w:r>
          <w:rPr>
            <w:webHidden/>
          </w:rPr>
          <w:fldChar w:fldCharType="separate"/>
        </w:r>
        <w:r>
          <w:rPr>
            <w:webHidden/>
          </w:rPr>
          <w:t>31</w:t>
        </w:r>
        <w:r>
          <w:rPr>
            <w:webHidden/>
          </w:rPr>
          <w:fldChar w:fldCharType="end"/>
        </w:r>
      </w:hyperlink>
    </w:p>
    <w:p w14:paraId="5D89E767" w14:textId="220DBCD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6" w:history="1">
        <w:r w:rsidRPr="006871EF">
          <w:rPr>
            <w:rStyle w:val="Hyperlink"/>
          </w:rPr>
          <w:t>B- 4)</w:t>
        </w:r>
        <w:r>
          <w:rPr>
            <w:rFonts w:asciiTheme="minorHAnsi" w:eastAsiaTheme="minorEastAsia" w:hAnsiTheme="minorHAnsi" w:cstheme="minorBidi"/>
            <w:snapToGrid/>
            <w:spacing w:val="0"/>
            <w:kern w:val="2"/>
            <w:szCs w:val="24"/>
            <w14:ligatures w14:val="standardContextual"/>
          </w:rPr>
          <w:tab/>
        </w:r>
        <w:r w:rsidRPr="006871EF">
          <w:rPr>
            <w:rStyle w:val="Hyperlink"/>
          </w:rPr>
          <w:t>Nurses</w:t>
        </w:r>
        <w:r>
          <w:rPr>
            <w:webHidden/>
          </w:rPr>
          <w:tab/>
        </w:r>
        <w:r>
          <w:rPr>
            <w:webHidden/>
          </w:rPr>
          <w:fldChar w:fldCharType="begin"/>
        </w:r>
        <w:r>
          <w:rPr>
            <w:webHidden/>
          </w:rPr>
          <w:instrText xml:space="preserve"> PAGEREF _Toc191885786 \h </w:instrText>
        </w:r>
        <w:r>
          <w:rPr>
            <w:webHidden/>
          </w:rPr>
        </w:r>
        <w:r>
          <w:rPr>
            <w:webHidden/>
          </w:rPr>
          <w:fldChar w:fldCharType="separate"/>
        </w:r>
        <w:r>
          <w:rPr>
            <w:webHidden/>
          </w:rPr>
          <w:t>31</w:t>
        </w:r>
        <w:r>
          <w:rPr>
            <w:webHidden/>
          </w:rPr>
          <w:fldChar w:fldCharType="end"/>
        </w:r>
      </w:hyperlink>
    </w:p>
    <w:p w14:paraId="0E7F4C16" w14:textId="2A5BA621"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7" w:history="1">
        <w:r w:rsidRPr="006871EF">
          <w:rPr>
            <w:rStyle w:val="Hyperlink"/>
          </w:rPr>
          <w:t>B- 5)</w:t>
        </w:r>
        <w:r>
          <w:rPr>
            <w:rFonts w:asciiTheme="minorHAnsi" w:eastAsiaTheme="minorEastAsia" w:hAnsiTheme="minorHAnsi" w:cstheme="minorBidi"/>
            <w:snapToGrid/>
            <w:spacing w:val="0"/>
            <w:kern w:val="2"/>
            <w:szCs w:val="24"/>
            <w14:ligatures w14:val="standardContextual"/>
          </w:rPr>
          <w:tab/>
        </w:r>
        <w:r w:rsidRPr="006871EF">
          <w:rPr>
            <w:rStyle w:val="Hyperlink"/>
          </w:rPr>
          <w:t>Chiropractors</w:t>
        </w:r>
        <w:r>
          <w:rPr>
            <w:webHidden/>
          </w:rPr>
          <w:tab/>
        </w:r>
        <w:r>
          <w:rPr>
            <w:webHidden/>
          </w:rPr>
          <w:fldChar w:fldCharType="begin"/>
        </w:r>
        <w:r>
          <w:rPr>
            <w:webHidden/>
          </w:rPr>
          <w:instrText xml:space="preserve"> PAGEREF _Toc191885787 \h </w:instrText>
        </w:r>
        <w:r>
          <w:rPr>
            <w:webHidden/>
          </w:rPr>
        </w:r>
        <w:r>
          <w:rPr>
            <w:webHidden/>
          </w:rPr>
          <w:fldChar w:fldCharType="separate"/>
        </w:r>
        <w:r>
          <w:rPr>
            <w:webHidden/>
          </w:rPr>
          <w:t>34</w:t>
        </w:r>
        <w:r>
          <w:rPr>
            <w:webHidden/>
          </w:rPr>
          <w:fldChar w:fldCharType="end"/>
        </w:r>
      </w:hyperlink>
    </w:p>
    <w:p w14:paraId="4496B086" w14:textId="3F196086"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8" w:history="1">
        <w:r w:rsidRPr="006871EF">
          <w:rPr>
            <w:rStyle w:val="Hyperlink"/>
          </w:rPr>
          <w:t>B- 6)</w:t>
        </w:r>
        <w:r>
          <w:rPr>
            <w:rFonts w:asciiTheme="minorHAnsi" w:eastAsiaTheme="minorEastAsia" w:hAnsiTheme="minorHAnsi" w:cstheme="minorBidi"/>
            <w:snapToGrid/>
            <w:spacing w:val="0"/>
            <w:kern w:val="2"/>
            <w:szCs w:val="24"/>
            <w14:ligatures w14:val="standardContextual"/>
          </w:rPr>
          <w:tab/>
        </w:r>
        <w:r w:rsidRPr="006871EF">
          <w:rPr>
            <w:rStyle w:val="Hyperlink"/>
          </w:rPr>
          <w:t>Optometrists</w:t>
        </w:r>
        <w:r>
          <w:rPr>
            <w:webHidden/>
          </w:rPr>
          <w:tab/>
        </w:r>
        <w:r>
          <w:rPr>
            <w:webHidden/>
          </w:rPr>
          <w:fldChar w:fldCharType="begin"/>
        </w:r>
        <w:r>
          <w:rPr>
            <w:webHidden/>
          </w:rPr>
          <w:instrText xml:space="preserve"> PAGEREF _Toc191885788 \h </w:instrText>
        </w:r>
        <w:r>
          <w:rPr>
            <w:webHidden/>
          </w:rPr>
        </w:r>
        <w:r>
          <w:rPr>
            <w:webHidden/>
          </w:rPr>
          <w:fldChar w:fldCharType="separate"/>
        </w:r>
        <w:r>
          <w:rPr>
            <w:webHidden/>
          </w:rPr>
          <w:t>35</w:t>
        </w:r>
        <w:r>
          <w:rPr>
            <w:webHidden/>
          </w:rPr>
          <w:fldChar w:fldCharType="end"/>
        </w:r>
      </w:hyperlink>
    </w:p>
    <w:p w14:paraId="63FED7EC" w14:textId="4B59804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89" w:history="1">
        <w:r w:rsidRPr="006871EF">
          <w:rPr>
            <w:rStyle w:val="Hyperlink"/>
          </w:rPr>
          <w:t>B- 7)</w:t>
        </w:r>
        <w:r>
          <w:rPr>
            <w:rFonts w:asciiTheme="minorHAnsi" w:eastAsiaTheme="minorEastAsia" w:hAnsiTheme="minorHAnsi" w:cstheme="minorBidi"/>
            <w:snapToGrid/>
            <w:spacing w:val="0"/>
            <w:kern w:val="2"/>
            <w:szCs w:val="24"/>
            <w14:ligatures w14:val="standardContextual"/>
          </w:rPr>
          <w:tab/>
        </w:r>
        <w:r w:rsidRPr="006871EF">
          <w:rPr>
            <w:rStyle w:val="Hyperlink"/>
          </w:rPr>
          <w:t>Podiatrists</w:t>
        </w:r>
        <w:r>
          <w:rPr>
            <w:webHidden/>
          </w:rPr>
          <w:tab/>
        </w:r>
        <w:r>
          <w:rPr>
            <w:webHidden/>
          </w:rPr>
          <w:fldChar w:fldCharType="begin"/>
        </w:r>
        <w:r>
          <w:rPr>
            <w:webHidden/>
          </w:rPr>
          <w:instrText xml:space="preserve"> PAGEREF _Toc191885789 \h </w:instrText>
        </w:r>
        <w:r>
          <w:rPr>
            <w:webHidden/>
          </w:rPr>
        </w:r>
        <w:r>
          <w:rPr>
            <w:webHidden/>
          </w:rPr>
          <w:fldChar w:fldCharType="separate"/>
        </w:r>
        <w:r>
          <w:rPr>
            <w:webHidden/>
          </w:rPr>
          <w:t>36</w:t>
        </w:r>
        <w:r>
          <w:rPr>
            <w:webHidden/>
          </w:rPr>
          <w:fldChar w:fldCharType="end"/>
        </w:r>
      </w:hyperlink>
    </w:p>
    <w:p w14:paraId="42AE715E" w14:textId="6A90A9CA"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90" w:history="1">
        <w:r w:rsidRPr="006871EF">
          <w:rPr>
            <w:rStyle w:val="Hyperlink"/>
          </w:rPr>
          <w:t>C.</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HEALTH FACILITIES</w:t>
        </w:r>
        <w:r>
          <w:rPr>
            <w:webHidden/>
          </w:rPr>
          <w:tab/>
        </w:r>
        <w:r>
          <w:rPr>
            <w:webHidden/>
          </w:rPr>
          <w:fldChar w:fldCharType="begin"/>
        </w:r>
        <w:r>
          <w:rPr>
            <w:webHidden/>
          </w:rPr>
          <w:instrText xml:space="preserve"> PAGEREF _Toc191885790 \h </w:instrText>
        </w:r>
        <w:r>
          <w:rPr>
            <w:webHidden/>
          </w:rPr>
        </w:r>
        <w:r>
          <w:rPr>
            <w:webHidden/>
          </w:rPr>
          <w:fldChar w:fldCharType="separate"/>
        </w:r>
        <w:r>
          <w:rPr>
            <w:webHidden/>
          </w:rPr>
          <w:t>36</w:t>
        </w:r>
        <w:r>
          <w:rPr>
            <w:webHidden/>
          </w:rPr>
          <w:fldChar w:fldCharType="end"/>
        </w:r>
      </w:hyperlink>
    </w:p>
    <w:p w14:paraId="39400DEC" w14:textId="69A6CF95"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1" w:history="1">
        <w:r w:rsidRPr="006871EF">
          <w:rPr>
            <w:rStyle w:val="Hyperlink"/>
          </w:rPr>
          <w:t>C- 1)</w:t>
        </w:r>
        <w:r>
          <w:rPr>
            <w:rFonts w:asciiTheme="minorHAnsi" w:eastAsiaTheme="minorEastAsia" w:hAnsiTheme="minorHAnsi" w:cstheme="minorBidi"/>
            <w:snapToGrid/>
            <w:spacing w:val="0"/>
            <w:kern w:val="2"/>
            <w:szCs w:val="24"/>
            <w14:ligatures w14:val="standardContextual"/>
          </w:rPr>
          <w:tab/>
        </w:r>
        <w:r w:rsidRPr="006871EF">
          <w:rPr>
            <w:rStyle w:val="Hyperlink"/>
          </w:rPr>
          <w:t>Hospital Type</w:t>
        </w:r>
        <w:r>
          <w:rPr>
            <w:webHidden/>
          </w:rPr>
          <w:tab/>
        </w:r>
        <w:r>
          <w:rPr>
            <w:webHidden/>
          </w:rPr>
          <w:fldChar w:fldCharType="begin"/>
        </w:r>
        <w:r>
          <w:rPr>
            <w:webHidden/>
          </w:rPr>
          <w:instrText xml:space="preserve"> PAGEREF _Toc191885791 \h </w:instrText>
        </w:r>
        <w:r>
          <w:rPr>
            <w:webHidden/>
          </w:rPr>
        </w:r>
        <w:r>
          <w:rPr>
            <w:webHidden/>
          </w:rPr>
          <w:fldChar w:fldCharType="separate"/>
        </w:r>
        <w:r>
          <w:rPr>
            <w:webHidden/>
          </w:rPr>
          <w:t>38</w:t>
        </w:r>
        <w:r>
          <w:rPr>
            <w:webHidden/>
          </w:rPr>
          <w:fldChar w:fldCharType="end"/>
        </w:r>
      </w:hyperlink>
    </w:p>
    <w:p w14:paraId="6962EA5A" w14:textId="455FC525"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2" w:history="1">
        <w:r w:rsidRPr="006871EF">
          <w:rPr>
            <w:rStyle w:val="Hyperlink"/>
          </w:rPr>
          <w:t>C- 2)</w:t>
        </w:r>
        <w:r>
          <w:rPr>
            <w:rFonts w:asciiTheme="minorHAnsi" w:eastAsiaTheme="minorEastAsia" w:hAnsiTheme="minorHAnsi" w:cstheme="minorBidi"/>
            <w:snapToGrid/>
            <w:spacing w:val="0"/>
            <w:kern w:val="2"/>
            <w:szCs w:val="24"/>
            <w14:ligatures w14:val="standardContextual"/>
          </w:rPr>
          <w:tab/>
        </w:r>
        <w:r w:rsidRPr="006871EF">
          <w:rPr>
            <w:rStyle w:val="Hyperlink"/>
          </w:rPr>
          <w:t>Hospital Services (or Facilities)</w:t>
        </w:r>
        <w:r>
          <w:rPr>
            <w:webHidden/>
          </w:rPr>
          <w:tab/>
        </w:r>
        <w:r>
          <w:rPr>
            <w:webHidden/>
          </w:rPr>
          <w:fldChar w:fldCharType="begin"/>
        </w:r>
        <w:r>
          <w:rPr>
            <w:webHidden/>
          </w:rPr>
          <w:instrText xml:space="preserve"> PAGEREF _Toc191885792 \h </w:instrText>
        </w:r>
        <w:r>
          <w:rPr>
            <w:webHidden/>
          </w:rPr>
        </w:r>
        <w:r>
          <w:rPr>
            <w:webHidden/>
          </w:rPr>
          <w:fldChar w:fldCharType="separate"/>
        </w:r>
        <w:r>
          <w:rPr>
            <w:webHidden/>
          </w:rPr>
          <w:t>40</w:t>
        </w:r>
        <w:r>
          <w:rPr>
            <w:webHidden/>
          </w:rPr>
          <w:fldChar w:fldCharType="end"/>
        </w:r>
      </w:hyperlink>
    </w:p>
    <w:p w14:paraId="12C573D0" w14:textId="44A80202"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3" w:history="1">
        <w:r w:rsidRPr="006871EF">
          <w:rPr>
            <w:rStyle w:val="Hyperlink"/>
          </w:rPr>
          <w:t>C- 3)</w:t>
        </w:r>
        <w:r>
          <w:rPr>
            <w:rFonts w:asciiTheme="minorHAnsi" w:eastAsiaTheme="minorEastAsia" w:hAnsiTheme="minorHAnsi" w:cstheme="minorBidi"/>
            <w:snapToGrid/>
            <w:spacing w:val="0"/>
            <w:kern w:val="2"/>
            <w:szCs w:val="24"/>
            <w14:ligatures w14:val="standardContextual"/>
          </w:rPr>
          <w:tab/>
        </w:r>
        <w:r w:rsidRPr="006871EF">
          <w:rPr>
            <w:rStyle w:val="Hyperlink"/>
          </w:rPr>
          <w:t>Hospital Employment</w:t>
        </w:r>
        <w:r>
          <w:rPr>
            <w:webHidden/>
          </w:rPr>
          <w:tab/>
        </w:r>
        <w:r>
          <w:rPr>
            <w:webHidden/>
          </w:rPr>
          <w:fldChar w:fldCharType="begin"/>
        </w:r>
        <w:r>
          <w:rPr>
            <w:webHidden/>
          </w:rPr>
          <w:instrText xml:space="preserve"> PAGEREF _Toc191885793 \h </w:instrText>
        </w:r>
        <w:r>
          <w:rPr>
            <w:webHidden/>
          </w:rPr>
        </w:r>
        <w:r>
          <w:rPr>
            <w:webHidden/>
          </w:rPr>
          <w:fldChar w:fldCharType="separate"/>
        </w:r>
        <w:r>
          <w:rPr>
            <w:webHidden/>
          </w:rPr>
          <w:t>40</w:t>
        </w:r>
        <w:r>
          <w:rPr>
            <w:webHidden/>
          </w:rPr>
          <w:fldChar w:fldCharType="end"/>
        </w:r>
      </w:hyperlink>
    </w:p>
    <w:p w14:paraId="3BF8A25E" w14:textId="5C3E07D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4" w:history="1">
        <w:r w:rsidRPr="006871EF">
          <w:rPr>
            <w:rStyle w:val="Hyperlink"/>
          </w:rPr>
          <w:t>C- 4)</w:t>
        </w:r>
        <w:r>
          <w:rPr>
            <w:rFonts w:asciiTheme="minorHAnsi" w:eastAsiaTheme="minorEastAsia" w:hAnsiTheme="minorHAnsi" w:cstheme="minorBidi"/>
            <w:snapToGrid/>
            <w:spacing w:val="0"/>
            <w:kern w:val="2"/>
            <w:szCs w:val="24"/>
            <w14:ligatures w14:val="standardContextual"/>
          </w:rPr>
          <w:tab/>
        </w:r>
        <w:r w:rsidRPr="006871EF">
          <w:rPr>
            <w:rStyle w:val="Hyperlink"/>
          </w:rPr>
          <w:t>Medicare Fee-For-Service Readmission Data</w:t>
        </w:r>
        <w:r>
          <w:rPr>
            <w:webHidden/>
          </w:rPr>
          <w:tab/>
        </w:r>
        <w:r>
          <w:rPr>
            <w:webHidden/>
          </w:rPr>
          <w:fldChar w:fldCharType="begin"/>
        </w:r>
        <w:r>
          <w:rPr>
            <w:webHidden/>
          </w:rPr>
          <w:instrText xml:space="preserve"> PAGEREF _Toc191885794 \h </w:instrText>
        </w:r>
        <w:r>
          <w:rPr>
            <w:webHidden/>
          </w:rPr>
        </w:r>
        <w:r>
          <w:rPr>
            <w:webHidden/>
          </w:rPr>
          <w:fldChar w:fldCharType="separate"/>
        </w:r>
        <w:r>
          <w:rPr>
            <w:webHidden/>
          </w:rPr>
          <w:t>41</w:t>
        </w:r>
        <w:r>
          <w:rPr>
            <w:webHidden/>
          </w:rPr>
          <w:fldChar w:fldCharType="end"/>
        </w:r>
      </w:hyperlink>
    </w:p>
    <w:p w14:paraId="4C79C5A4" w14:textId="78C70F99"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5" w:history="1">
        <w:r w:rsidRPr="006871EF">
          <w:rPr>
            <w:rStyle w:val="Hyperlink"/>
          </w:rPr>
          <w:t>C- 5)</w:t>
        </w:r>
        <w:r>
          <w:rPr>
            <w:rFonts w:asciiTheme="minorHAnsi" w:eastAsiaTheme="minorEastAsia" w:hAnsiTheme="minorHAnsi" w:cstheme="minorBidi"/>
            <w:snapToGrid/>
            <w:spacing w:val="0"/>
            <w:kern w:val="2"/>
            <w:szCs w:val="24"/>
            <w14:ligatures w14:val="standardContextual"/>
          </w:rPr>
          <w:tab/>
        </w:r>
        <w:r w:rsidRPr="006871EF">
          <w:rPr>
            <w:rStyle w:val="Hyperlink"/>
          </w:rPr>
          <w:t>Preventable Hospital Stays Rate</w:t>
        </w:r>
        <w:r>
          <w:rPr>
            <w:webHidden/>
          </w:rPr>
          <w:tab/>
        </w:r>
        <w:r>
          <w:rPr>
            <w:webHidden/>
          </w:rPr>
          <w:fldChar w:fldCharType="begin"/>
        </w:r>
        <w:r>
          <w:rPr>
            <w:webHidden/>
          </w:rPr>
          <w:instrText xml:space="preserve"> PAGEREF _Toc191885795 \h </w:instrText>
        </w:r>
        <w:r>
          <w:rPr>
            <w:webHidden/>
          </w:rPr>
        </w:r>
        <w:r>
          <w:rPr>
            <w:webHidden/>
          </w:rPr>
          <w:fldChar w:fldCharType="separate"/>
        </w:r>
        <w:r>
          <w:rPr>
            <w:webHidden/>
          </w:rPr>
          <w:t>42</w:t>
        </w:r>
        <w:r>
          <w:rPr>
            <w:webHidden/>
          </w:rPr>
          <w:fldChar w:fldCharType="end"/>
        </w:r>
      </w:hyperlink>
    </w:p>
    <w:p w14:paraId="76A00814" w14:textId="77C2EB8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6" w:history="1">
        <w:r w:rsidRPr="006871EF">
          <w:rPr>
            <w:rStyle w:val="Hyperlink"/>
          </w:rPr>
          <w:t>C- 6)</w:t>
        </w:r>
        <w:r>
          <w:rPr>
            <w:rFonts w:asciiTheme="minorHAnsi" w:eastAsiaTheme="minorEastAsia" w:hAnsiTheme="minorHAnsi" w:cstheme="minorBidi"/>
            <w:snapToGrid/>
            <w:spacing w:val="0"/>
            <w:kern w:val="2"/>
            <w:szCs w:val="24"/>
            <w14:ligatures w14:val="standardContextual"/>
          </w:rPr>
          <w:tab/>
        </w:r>
        <w:r w:rsidRPr="006871EF">
          <w:rPr>
            <w:rStyle w:val="Hyperlink"/>
          </w:rPr>
          <w:t>Nursing and Other Health Facilities</w:t>
        </w:r>
        <w:r>
          <w:rPr>
            <w:webHidden/>
          </w:rPr>
          <w:tab/>
        </w:r>
        <w:r>
          <w:rPr>
            <w:webHidden/>
          </w:rPr>
          <w:fldChar w:fldCharType="begin"/>
        </w:r>
        <w:r>
          <w:rPr>
            <w:webHidden/>
          </w:rPr>
          <w:instrText xml:space="preserve"> PAGEREF _Toc191885796 \h </w:instrText>
        </w:r>
        <w:r>
          <w:rPr>
            <w:webHidden/>
          </w:rPr>
        </w:r>
        <w:r>
          <w:rPr>
            <w:webHidden/>
          </w:rPr>
          <w:fldChar w:fldCharType="separate"/>
        </w:r>
        <w:r>
          <w:rPr>
            <w:webHidden/>
          </w:rPr>
          <w:t>42</w:t>
        </w:r>
        <w:r>
          <w:rPr>
            <w:webHidden/>
          </w:rPr>
          <w:fldChar w:fldCharType="end"/>
        </w:r>
      </w:hyperlink>
    </w:p>
    <w:p w14:paraId="7462EFDB" w14:textId="7ADDFA46"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7" w:history="1">
        <w:r w:rsidRPr="006871EF">
          <w:rPr>
            <w:rStyle w:val="Hyperlink"/>
          </w:rPr>
          <w:t>C- 7)</w:t>
        </w:r>
        <w:r>
          <w:rPr>
            <w:rFonts w:asciiTheme="minorHAnsi" w:eastAsiaTheme="minorEastAsia" w:hAnsiTheme="minorHAnsi" w:cstheme="minorBidi"/>
            <w:snapToGrid/>
            <w:spacing w:val="0"/>
            <w:kern w:val="2"/>
            <w:szCs w:val="24"/>
            <w14:ligatures w14:val="standardContextual"/>
          </w:rPr>
          <w:tab/>
        </w:r>
        <w:r w:rsidRPr="006871EF">
          <w:rPr>
            <w:rStyle w:val="Hyperlink"/>
          </w:rPr>
          <w:t>Community Health Centers (CHC)</w:t>
        </w:r>
        <w:r>
          <w:rPr>
            <w:webHidden/>
          </w:rPr>
          <w:tab/>
        </w:r>
        <w:r>
          <w:rPr>
            <w:webHidden/>
          </w:rPr>
          <w:fldChar w:fldCharType="begin"/>
        </w:r>
        <w:r>
          <w:rPr>
            <w:webHidden/>
          </w:rPr>
          <w:instrText xml:space="preserve"> PAGEREF _Toc191885797 \h </w:instrText>
        </w:r>
        <w:r>
          <w:rPr>
            <w:webHidden/>
          </w:rPr>
        </w:r>
        <w:r>
          <w:rPr>
            <w:webHidden/>
          </w:rPr>
          <w:fldChar w:fldCharType="separate"/>
        </w:r>
        <w:r>
          <w:rPr>
            <w:webHidden/>
          </w:rPr>
          <w:t>44</w:t>
        </w:r>
        <w:r>
          <w:rPr>
            <w:webHidden/>
          </w:rPr>
          <w:fldChar w:fldCharType="end"/>
        </w:r>
      </w:hyperlink>
    </w:p>
    <w:p w14:paraId="1298A9DC" w14:textId="560DD2C1"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798" w:history="1">
        <w:r w:rsidRPr="006871EF">
          <w:rPr>
            <w:rStyle w:val="Hyperlink"/>
          </w:rPr>
          <w:t>C- 8)</w:t>
        </w:r>
        <w:r>
          <w:rPr>
            <w:rFonts w:asciiTheme="minorHAnsi" w:eastAsiaTheme="minorEastAsia" w:hAnsiTheme="minorHAnsi" w:cstheme="minorBidi"/>
            <w:snapToGrid/>
            <w:spacing w:val="0"/>
            <w:kern w:val="2"/>
            <w:szCs w:val="24"/>
            <w14:ligatures w14:val="standardContextual"/>
          </w:rPr>
          <w:tab/>
        </w:r>
        <w:r w:rsidRPr="006871EF">
          <w:rPr>
            <w:rStyle w:val="Hyperlink"/>
          </w:rPr>
          <w:t>National Health Service Corps (NHSC)</w:t>
        </w:r>
        <w:r>
          <w:rPr>
            <w:webHidden/>
          </w:rPr>
          <w:tab/>
        </w:r>
        <w:r>
          <w:rPr>
            <w:webHidden/>
          </w:rPr>
          <w:fldChar w:fldCharType="begin"/>
        </w:r>
        <w:r>
          <w:rPr>
            <w:webHidden/>
          </w:rPr>
          <w:instrText xml:space="preserve"> PAGEREF _Toc191885798 \h </w:instrText>
        </w:r>
        <w:r>
          <w:rPr>
            <w:webHidden/>
          </w:rPr>
        </w:r>
        <w:r>
          <w:rPr>
            <w:webHidden/>
          </w:rPr>
          <w:fldChar w:fldCharType="separate"/>
        </w:r>
        <w:r>
          <w:rPr>
            <w:webHidden/>
          </w:rPr>
          <w:t>44</w:t>
        </w:r>
        <w:r>
          <w:rPr>
            <w:webHidden/>
          </w:rPr>
          <w:fldChar w:fldCharType="end"/>
        </w:r>
      </w:hyperlink>
    </w:p>
    <w:p w14:paraId="05B915CC" w14:textId="23E5B77B"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799" w:history="1">
        <w:r w:rsidRPr="006871EF">
          <w:rPr>
            <w:rStyle w:val="Hyperlink"/>
          </w:rPr>
          <w:t>D.</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UTILIZATION</w:t>
        </w:r>
        <w:r>
          <w:rPr>
            <w:webHidden/>
          </w:rPr>
          <w:tab/>
        </w:r>
        <w:r>
          <w:rPr>
            <w:webHidden/>
          </w:rPr>
          <w:fldChar w:fldCharType="begin"/>
        </w:r>
        <w:r>
          <w:rPr>
            <w:webHidden/>
          </w:rPr>
          <w:instrText xml:space="preserve"> PAGEREF _Toc191885799 \h </w:instrText>
        </w:r>
        <w:r>
          <w:rPr>
            <w:webHidden/>
          </w:rPr>
        </w:r>
        <w:r>
          <w:rPr>
            <w:webHidden/>
          </w:rPr>
          <w:fldChar w:fldCharType="separate"/>
        </w:r>
        <w:r>
          <w:rPr>
            <w:webHidden/>
          </w:rPr>
          <w:t>45</w:t>
        </w:r>
        <w:r>
          <w:rPr>
            <w:webHidden/>
          </w:rPr>
          <w:fldChar w:fldCharType="end"/>
        </w:r>
      </w:hyperlink>
    </w:p>
    <w:p w14:paraId="2885E16B" w14:textId="50482A3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0" w:history="1">
        <w:r w:rsidRPr="006871EF">
          <w:rPr>
            <w:rStyle w:val="Hyperlink"/>
          </w:rPr>
          <w:t>D- 1)</w:t>
        </w:r>
        <w:r>
          <w:rPr>
            <w:rFonts w:asciiTheme="minorHAnsi" w:eastAsiaTheme="minorEastAsia" w:hAnsiTheme="minorHAnsi" w:cstheme="minorBidi"/>
            <w:snapToGrid/>
            <w:spacing w:val="0"/>
            <w:kern w:val="2"/>
            <w:szCs w:val="24"/>
            <w14:ligatures w14:val="standardContextual"/>
          </w:rPr>
          <w:tab/>
        </w:r>
        <w:r w:rsidRPr="006871EF">
          <w:rPr>
            <w:rStyle w:val="Hyperlink"/>
          </w:rPr>
          <w:t>Utilization Rate</w:t>
        </w:r>
        <w:r>
          <w:rPr>
            <w:webHidden/>
          </w:rPr>
          <w:tab/>
        </w:r>
        <w:r>
          <w:rPr>
            <w:webHidden/>
          </w:rPr>
          <w:fldChar w:fldCharType="begin"/>
        </w:r>
        <w:r>
          <w:rPr>
            <w:webHidden/>
          </w:rPr>
          <w:instrText xml:space="preserve"> PAGEREF _Toc191885800 \h </w:instrText>
        </w:r>
        <w:r>
          <w:rPr>
            <w:webHidden/>
          </w:rPr>
        </w:r>
        <w:r>
          <w:rPr>
            <w:webHidden/>
          </w:rPr>
          <w:fldChar w:fldCharType="separate"/>
        </w:r>
        <w:r>
          <w:rPr>
            <w:webHidden/>
          </w:rPr>
          <w:t>46</w:t>
        </w:r>
        <w:r>
          <w:rPr>
            <w:webHidden/>
          </w:rPr>
          <w:fldChar w:fldCharType="end"/>
        </w:r>
      </w:hyperlink>
    </w:p>
    <w:p w14:paraId="33258317" w14:textId="67AEEF44"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1" w:history="1">
        <w:r w:rsidRPr="006871EF">
          <w:rPr>
            <w:rStyle w:val="Hyperlink"/>
          </w:rPr>
          <w:t>D- 2)</w:t>
        </w:r>
        <w:r>
          <w:rPr>
            <w:rFonts w:asciiTheme="minorHAnsi" w:eastAsiaTheme="minorEastAsia" w:hAnsiTheme="minorHAnsi" w:cstheme="minorBidi"/>
            <w:snapToGrid/>
            <w:spacing w:val="0"/>
            <w:kern w:val="2"/>
            <w:szCs w:val="24"/>
            <w14:ligatures w14:val="standardContextual"/>
          </w:rPr>
          <w:tab/>
        </w:r>
        <w:r w:rsidRPr="006871EF">
          <w:rPr>
            <w:rStyle w:val="Hyperlink"/>
          </w:rPr>
          <w:t>Inpatient Days</w:t>
        </w:r>
        <w:r>
          <w:rPr>
            <w:webHidden/>
          </w:rPr>
          <w:tab/>
        </w:r>
        <w:r>
          <w:rPr>
            <w:webHidden/>
          </w:rPr>
          <w:fldChar w:fldCharType="begin"/>
        </w:r>
        <w:r>
          <w:rPr>
            <w:webHidden/>
          </w:rPr>
          <w:instrText xml:space="preserve"> PAGEREF _Toc191885801 \h </w:instrText>
        </w:r>
        <w:r>
          <w:rPr>
            <w:webHidden/>
          </w:rPr>
        </w:r>
        <w:r>
          <w:rPr>
            <w:webHidden/>
          </w:rPr>
          <w:fldChar w:fldCharType="separate"/>
        </w:r>
        <w:r>
          <w:rPr>
            <w:webHidden/>
          </w:rPr>
          <w:t>46</w:t>
        </w:r>
        <w:r>
          <w:rPr>
            <w:webHidden/>
          </w:rPr>
          <w:fldChar w:fldCharType="end"/>
        </w:r>
      </w:hyperlink>
    </w:p>
    <w:p w14:paraId="4122CC31" w14:textId="03E02D2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2" w:history="1">
        <w:r w:rsidRPr="006871EF">
          <w:rPr>
            <w:rStyle w:val="Hyperlink"/>
          </w:rPr>
          <w:t>D- 3)</w:t>
        </w:r>
        <w:r>
          <w:rPr>
            <w:rFonts w:asciiTheme="minorHAnsi" w:eastAsiaTheme="minorEastAsia" w:hAnsiTheme="minorHAnsi" w:cstheme="minorBidi"/>
            <w:snapToGrid/>
            <w:spacing w:val="0"/>
            <w:kern w:val="2"/>
            <w:szCs w:val="24"/>
            <w14:ligatures w14:val="standardContextual"/>
          </w:rPr>
          <w:tab/>
        </w:r>
        <w:r w:rsidRPr="006871EF">
          <w:rPr>
            <w:rStyle w:val="Hyperlink"/>
          </w:rPr>
          <w:t>Outpatient Visits</w:t>
        </w:r>
        <w:r>
          <w:rPr>
            <w:webHidden/>
          </w:rPr>
          <w:tab/>
        </w:r>
        <w:r>
          <w:rPr>
            <w:webHidden/>
          </w:rPr>
          <w:fldChar w:fldCharType="begin"/>
        </w:r>
        <w:r>
          <w:rPr>
            <w:webHidden/>
          </w:rPr>
          <w:instrText xml:space="preserve"> PAGEREF _Toc191885802 \h </w:instrText>
        </w:r>
        <w:r>
          <w:rPr>
            <w:webHidden/>
          </w:rPr>
        </w:r>
        <w:r>
          <w:rPr>
            <w:webHidden/>
          </w:rPr>
          <w:fldChar w:fldCharType="separate"/>
        </w:r>
        <w:r>
          <w:rPr>
            <w:webHidden/>
          </w:rPr>
          <w:t>46</w:t>
        </w:r>
        <w:r>
          <w:rPr>
            <w:webHidden/>
          </w:rPr>
          <w:fldChar w:fldCharType="end"/>
        </w:r>
      </w:hyperlink>
    </w:p>
    <w:p w14:paraId="6F004E89" w14:textId="115899C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3" w:history="1">
        <w:r w:rsidRPr="006871EF">
          <w:rPr>
            <w:rStyle w:val="Hyperlink"/>
          </w:rPr>
          <w:t>D- 4)</w:t>
        </w:r>
        <w:r>
          <w:rPr>
            <w:rFonts w:asciiTheme="minorHAnsi" w:eastAsiaTheme="minorEastAsia" w:hAnsiTheme="minorHAnsi" w:cstheme="minorBidi"/>
            <w:snapToGrid/>
            <w:spacing w:val="0"/>
            <w:kern w:val="2"/>
            <w:szCs w:val="24"/>
            <w14:ligatures w14:val="standardContextual"/>
          </w:rPr>
          <w:tab/>
        </w:r>
        <w:r w:rsidRPr="006871EF">
          <w:rPr>
            <w:rStyle w:val="Hyperlink"/>
          </w:rPr>
          <w:t>Surgical Operations and Operating Rooms</w:t>
        </w:r>
        <w:r>
          <w:rPr>
            <w:webHidden/>
          </w:rPr>
          <w:tab/>
        </w:r>
        <w:r>
          <w:rPr>
            <w:webHidden/>
          </w:rPr>
          <w:fldChar w:fldCharType="begin"/>
        </w:r>
        <w:r>
          <w:rPr>
            <w:webHidden/>
          </w:rPr>
          <w:instrText xml:space="preserve"> PAGEREF _Toc191885803 \h </w:instrText>
        </w:r>
        <w:r>
          <w:rPr>
            <w:webHidden/>
          </w:rPr>
        </w:r>
        <w:r>
          <w:rPr>
            <w:webHidden/>
          </w:rPr>
          <w:fldChar w:fldCharType="separate"/>
        </w:r>
        <w:r>
          <w:rPr>
            <w:webHidden/>
          </w:rPr>
          <w:t>46</w:t>
        </w:r>
        <w:r>
          <w:rPr>
            <w:webHidden/>
          </w:rPr>
          <w:fldChar w:fldCharType="end"/>
        </w:r>
      </w:hyperlink>
    </w:p>
    <w:p w14:paraId="79D1DCB2" w14:textId="69EFEE1A"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4" w:history="1">
        <w:r w:rsidRPr="006871EF">
          <w:rPr>
            <w:rStyle w:val="Hyperlink"/>
          </w:rPr>
          <w:t>D- 5)</w:t>
        </w:r>
        <w:r>
          <w:rPr>
            <w:rFonts w:asciiTheme="minorHAnsi" w:eastAsiaTheme="minorEastAsia" w:hAnsiTheme="minorHAnsi" w:cstheme="minorBidi"/>
            <w:snapToGrid/>
            <w:spacing w:val="0"/>
            <w:kern w:val="2"/>
            <w:szCs w:val="24"/>
            <w14:ligatures w14:val="standardContextual"/>
          </w:rPr>
          <w:tab/>
        </w:r>
        <w:r w:rsidRPr="006871EF">
          <w:rPr>
            <w:rStyle w:val="Hyperlink"/>
          </w:rPr>
          <w:t>Medicare Fee-For-Service Emergency Department Data</w:t>
        </w:r>
        <w:r>
          <w:rPr>
            <w:webHidden/>
          </w:rPr>
          <w:tab/>
        </w:r>
        <w:r>
          <w:rPr>
            <w:webHidden/>
          </w:rPr>
          <w:fldChar w:fldCharType="begin"/>
        </w:r>
        <w:r>
          <w:rPr>
            <w:webHidden/>
          </w:rPr>
          <w:instrText xml:space="preserve"> PAGEREF _Toc191885804 \h </w:instrText>
        </w:r>
        <w:r>
          <w:rPr>
            <w:webHidden/>
          </w:rPr>
        </w:r>
        <w:r>
          <w:rPr>
            <w:webHidden/>
          </w:rPr>
          <w:fldChar w:fldCharType="separate"/>
        </w:r>
        <w:r>
          <w:rPr>
            <w:webHidden/>
          </w:rPr>
          <w:t>46</w:t>
        </w:r>
        <w:r>
          <w:rPr>
            <w:webHidden/>
          </w:rPr>
          <w:fldChar w:fldCharType="end"/>
        </w:r>
      </w:hyperlink>
    </w:p>
    <w:p w14:paraId="030C8D7B" w14:textId="75913C6D"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05" w:history="1">
        <w:r w:rsidRPr="006871EF">
          <w:rPr>
            <w:rStyle w:val="Hyperlink"/>
          </w:rPr>
          <w:t>E.</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EXPENDITURES</w:t>
        </w:r>
        <w:r>
          <w:rPr>
            <w:webHidden/>
          </w:rPr>
          <w:tab/>
        </w:r>
        <w:r>
          <w:rPr>
            <w:webHidden/>
          </w:rPr>
          <w:fldChar w:fldCharType="begin"/>
        </w:r>
        <w:r>
          <w:rPr>
            <w:webHidden/>
          </w:rPr>
          <w:instrText xml:space="preserve"> PAGEREF _Toc191885805 \h </w:instrText>
        </w:r>
        <w:r>
          <w:rPr>
            <w:webHidden/>
          </w:rPr>
        </w:r>
        <w:r>
          <w:rPr>
            <w:webHidden/>
          </w:rPr>
          <w:fldChar w:fldCharType="separate"/>
        </w:r>
        <w:r>
          <w:rPr>
            <w:webHidden/>
          </w:rPr>
          <w:t>47</w:t>
        </w:r>
        <w:r>
          <w:rPr>
            <w:webHidden/>
          </w:rPr>
          <w:fldChar w:fldCharType="end"/>
        </w:r>
      </w:hyperlink>
    </w:p>
    <w:p w14:paraId="139C620E" w14:textId="7081EF9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6" w:history="1">
        <w:r w:rsidRPr="006871EF">
          <w:rPr>
            <w:rStyle w:val="Hyperlink"/>
          </w:rPr>
          <w:t>E- 1)</w:t>
        </w:r>
        <w:r>
          <w:rPr>
            <w:rFonts w:asciiTheme="minorHAnsi" w:eastAsiaTheme="minorEastAsia" w:hAnsiTheme="minorHAnsi" w:cstheme="minorBidi"/>
            <w:snapToGrid/>
            <w:spacing w:val="0"/>
            <w:kern w:val="2"/>
            <w:szCs w:val="24"/>
            <w14:ligatures w14:val="standardContextual"/>
          </w:rPr>
          <w:tab/>
        </w:r>
        <w:r w:rsidRPr="006871EF">
          <w:rPr>
            <w:rStyle w:val="Hyperlink"/>
          </w:rPr>
          <w:t>Hospital Expenditures</w:t>
        </w:r>
        <w:r>
          <w:rPr>
            <w:webHidden/>
          </w:rPr>
          <w:tab/>
        </w:r>
        <w:r>
          <w:rPr>
            <w:webHidden/>
          </w:rPr>
          <w:fldChar w:fldCharType="begin"/>
        </w:r>
        <w:r>
          <w:rPr>
            <w:webHidden/>
          </w:rPr>
          <w:instrText xml:space="preserve"> PAGEREF _Toc191885806 \h </w:instrText>
        </w:r>
        <w:r>
          <w:rPr>
            <w:webHidden/>
          </w:rPr>
        </w:r>
        <w:r>
          <w:rPr>
            <w:webHidden/>
          </w:rPr>
          <w:fldChar w:fldCharType="separate"/>
        </w:r>
        <w:r>
          <w:rPr>
            <w:webHidden/>
          </w:rPr>
          <w:t>47</w:t>
        </w:r>
        <w:r>
          <w:rPr>
            <w:webHidden/>
          </w:rPr>
          <w:fldChar w:fldCharType="end"/>
        </w:r>
      </w:hyperlink>
    </w:p>
    <w:p w14:paraId="716A79AB" w14:textId="6C273AD5"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7" w:history="1">
        <w:r w:rsidRPr="006871EF">
          <w:rPr>
            <w:rStyle w:val="Hyperlink"/>
          </w:rPr>
          <w:t>E- 2)</w:t>
        </w:r>
        <w:r>
          <w:rPr>
            <w:rFonts w:asciiTheme="minorHAnsi" w:eastAsiaTheme="minorEastAsia" w:hAnsiTheme="minorHAnsi" w:cstheme="minorBidi"/>
            <w:snapToGrid/>
            <w:spacing w:val="0"/>
            <w:kern w:val="2"/>
            <w:szCs w:val="24"/>
            <w14:ligatures w14:val="standardContextual"/>
          </w:rPr>
          <w:tab/>
        </w:r>
        <w:r w:rsidRPr="006871EF">
          <w:rPr>
            <w:rStyle w:val="Hyperlink"/>
          </w:rPr>
          <w:t>Medicare Fee-For-Service Cost Data</w:t>
        </w:r>
        <w:r>
          <w:rPr>
            <w:webHidden/>
          </w:rPr>
          <w:tab/>
        </w:r>
        <w:r>
          <w:rPr>
            <w:webHidden/>
          </w:rPr>
          <w:fldChar w:fldCharType="begin"/>
        </w:r>
        <w:r>
          <w:rPr>
            <w:webHidden/>
          </w:rPr>
          <w:instrText xml:space="preserve"> PAGEREF _Toc191885807 \h </w:instrText>
        </w:r>
        <w:r>
          <w:rPr>
            <w:webHidden/>
          </w:rPr>
        </w:r>
        <w:r>
          <w:rPr>
            <w:webHidden/>
          </w:rPr>
          <w:fldChar w:fldCharType="separate"/>
        </w:r>
        <w:r>
          <w:rPr>
            <w:webHidden/>
          </w:rPr>
          <w:t>47</w:t>
        </w:r>
        <w:r>
          <w:rPr>
            <w:webHidden/>
          </w:rPr>
          <w:fldChar w:fldCharType="end"/>
        </w:r>
      </w:hyperlink>
    </w:p>
    <w:p w14:paraId="1CCA8A03" w14:textId="0394F2C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8" w:history="1">
        <w:r w:rsidRPr="006871EF">
          <w:rPr>
            <w:rStyle w:val="Hyperlink"/>
          </w:rPr>
          <w:t>E- 3)</w:t>
        </w:r>
        <w:r>
          <w:rPr>
            <w:rFonts w:asciiTheme="minorHAnsi" w:eastAsiaTheme="minorEastAsia" w:hAnsiTheme="minorHAnsi" w:cstheme="minorBidi"/>
            <w:snapToGrid/>
            <w:spacing w:val="0"/>
            <w:kern w:val="2"/>
            <w:szCs w:val="24"/>
            <w14:ligatures w14:val="standardContextual"/>
          </w:rPr>
          <w:tab/>
        </w:r>
        <w:r w:rsidRPr="006871EF">
          <w:rPr>
            <w:rStyle w:val="Hyperlink"/>
          </w:rPr>
          <w:t>Medicare Advantage Rates</w:t>
        </w:r>
        <w:r>
          <w:rPr>
            <w:webHidden/>
          </w:rPr>
          <w:tab/>
        </w:r>
        <w:r>
          <w:rPr>
            <w:webHidden/>
          </w:rPr>
          <w:fldChar w:fldCharType="begin"/>
        </w:r>
        <w:r>
          <w:rPr>
            <w:webHidden/>
          </w:rPr>
          <w:instrText xml:space="preserve"> PAGEREF _Toc191885808 \h </w:instrText>
        </w:r>
        <w:r>
          <w:rPr>
            <w:webHidden/>
          </w:rPr>
        </w:r>
        <w:r>
          <w:rPr>
            <w:webHidden/>
          </w:rPr>
          <w:fldChar w:fldCharType="separate"/>
        </w:r>
        <w:r>
          <w:rPr>
            <w:webHidden/>
          </w:rPr>
          <w:t>48</w:t>
        </w:r>
        <w:r>
          <w:rPr>
            <w:webHidden/>
          </w:rPr>
          <w:fldChar w:fldCharType="end"/>
        </w:r>
      </w:hyperlink>
    </w:p>
    <w:p w14:paraId="211D565B" w14:textId="239FA9F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09" w:history="1">
        <w:r w:rsidRPr="006871EF">
          <w:rPr>
            <w:rStyle w:val="Hyperlink"/>
          </w:rPr>
          <w:t>E- 4)</w:t>
        </w:r>
        <w:r>
          <w:rPr>
            <w:rFonts w:asciiTheme="minorHAnsi" w:eastAsiaTheme="minorEastAsia" w:hAnsiTheme="minorHAnsi" w:cstheme="minorBidi"/>
            <w:snapToGrid/>
            <w:spacing w:val="0"/>
            <w:kern w:val="2"/>
            <w:szCs w:val="24"/>
            <w14:ligatures w14:val="standardContextual"/>
          </w:rPr>
          <w:tab/>
        </w:r>
        <w:r w:rsidRPr="006871EF">
          <w:rPr>
            <w:rStyle w:val="Hyperlink"/>
          </w:rPr>
          <w:t>Veteran Expenditures Data</w:t>
        </w:r>
        <w:r>
          <w:rPr>
            <w:webHidden/>
          </w:rPr>
          <w:tab/>
        </w:r>
        <w:r>
          <w:rPr>
            <w:webHidden/>
          </w:rPr>
          <w:fldChar w:fldCharType="begin"/>
        </w:r>
        <w:r>
          <w:rPr>
            <w:webHidden/>
          </w:rPr>
          <w:instrText xml:space="preserve"> PAGEREF _Toc191885809 \h </w:instrText>
        </w:r>
        <w:r>
          <w:rPr>
            <w:webHidden/>
          </w:rPr>
        </w:r>
        <w:r>
          <w:rPr>
            <w:webHidden/>
          </w:rPr>
          <w:fldChar w:fldCharType="separate"/>
        </w:r>
        <w:r>
          <w:rPr>
            <w:webHidden/>
          </w:rPr>
          <w:t>49</w:t>
        </w:r>
        <w:r>
          <w:rPr>
            <w:webHidden/>
          </w:rPr>
          <w:fldChar w:fldCharType="end"/>
        </w:r>
      </w:hyperlink>
    </w:p>
    <w:p w14:paraId="7D869C8C" w14:textId="165B81B8"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10" w:history="1">
        <w:r w:rsidRPr="006871EF">
          <w:rPr>
            <w:rStyle w:val="Hyperlink"/>
          </w:rPr>
          <w:t>F.</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POPULATION</w:t>
        </w:r>
        <w:r>
          <w:rPr>
            <w:webHidden/>
          </w:rPr>
          <w:tab/>
        </w:r>
        <w:r>
          <w:rPr>
            <w:webHidden/>
          </w:rPr>
          <w:fldChar w:fldCharType="begin"/>
        </w:r>
        <w:r>
          <w:rPr>
            <w:webHidden/>
          </w:rPr>
          <w:instrText xml:space="preserve"> PAGEREF _Toc191885810 \h </w:instrText>
        </w:r>
        <w:r>
          <w:rPr>
            <w:webHidden/>
          </w:rPr>
        </w:r>
        <w:r>
          <w:rPr>
            <w:webHidden/>
          </w:rPr>
          <w:fldChar w:fldCharType="separate"/>
        </w:r>
        <w:r>
          <w:rPr>
            <w:webHidden/>
          </w:rPr>
          <w:t>50</w:t>
        </w:r>
        <w:r>
          <w:rPr>
            <w:webHidden/>
          </w:rPr>
          <w:fldChar w:fldCharType="end"/>
        </w:r>
      </w:hyperlink>
    </w:p>
    <w:p w14:paraId="3030AF9B" w14:textId="6251AD02"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1" w:history="1">
        <w:r w:rsidRPr="006871EF">
          <w:rPr>
            <w:rStyle w:val="Hyperlink"/>
          </w:rPr>
          <w:t>F- 1)</w:t>
        </w:r>
        <w:r>
          <w:rPr>
            <w:rFonts w:asciiTheme="minorHAnsi" w:eastAsiaTheme="minorEastAsia" w:hAnsiTheme="minorHAnsi" w:cstheme="minorBidi"/>
            <w:snapToGrid/>
            <w:spacing w:val="0"/>
            <w:kern w:val="2"/>
            <w:szCs w:val="24"/>
            <w14:ligatures w14:val="standardContextual"/>
          </w:rPr>
          <w:tab/>
        </w:r>
        <w:r w:rsidRPr="006871EF">
          <w:rPr>
            <w:rStyle w:val="Hyperlink"/>
          </w:rPr>
          <w:t>Population Estimates</w:t>
        </w:r>
        <w:r>
          <w:rPr>
            <w:webHidden/>
          </w:rPr>
          <w:tab/>
        </w:r>
        <w:r>
          <w:rPr>
            <w:webHidden/>
          </w:rPr>
          <w:fldChar w:fldCharType="begin"/>
        </w:r>
        <w:r>
          <w:rPr>
            <w:webHidden/>
          </w:rPr>
          <w:instrText xml:space="preserve"> PAGEREF _Toc191885811 \h </w:instrText>
        </w:r>
        <w:r>
          <w:rPr>
            <w:webHidden/>
          </w:rPr>
        </w:r>
        <w:r>
          <w:rPr>
            <w:webHidden/>
          </w:rPr>
          <w:fldChar w:fldCharType="separate"/>
        </w:r>
        <w:r>
          <w:rPr>
            <w:webHidden/>
          </w:rPr>
          <w:t>50</w:t>
        </w:r>
        <w:r>
          <w:rPr>
            <w:webHidden/>
          </w:rPr>
          <w:fldChar w:fldCharType="end"/>
        </w:r>
      </w:hyperlink>
    </w:p>
    <w:p w14:paraId="56CD93D1" w14:textId="52F16B81"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2" w:history="1">
        <w:r w:rsidRPr="006871EF">
          <w:rPr>
            <w:rStyle w:val="Hyperlink"/>
          </w:rPr>
          <w:t>F- 2)</w:t>
        </w:r>
        <w:r>
          <w:rPr>
            <w:rFonts w:asciiTheme="minorHAnsi" w:eastAsiaTheme="minorEastAsia" w:hAnsiTheme="minorHAnsi" w:cstheme="minorBidi"/>
            <w:snapToGrid/>
            <w:spacing w:val="0"/>
            <w:kern w:val="2"/>
            <w:szCs w:val="24"/>
            <w14:ligatures w14:val="standardContextual"/>
          </w:rPr>
          <w:tab/>
        </w:r>
        <w:r w:rsidRPr="006871EF">
          <w:rPr>
            <w:rStyle w:val="Hyperlink"/>
          </w:rPr>
          <w:t>Population Counts and Number of Families and Households</w:t>
        </w:r>
        <w:r>
          <w:rPr>
            <w:webHidden/>
          </w:rPr>
          <w:tab/>
        </w:r>
        <w:r>
          <w:rPr>
            <w:webHidden/>
          </w:rPr>
          <w:fldChar w:fldCharType="begin"/>
        </w:r>
        <w:r>
          <w:rPr>
            <w:webHidden/>
          </w:rPr>
          <w:instrText xml:space="preserve"> PAGEREF _Toc191885812 \h </w:instrText>
        </w:r>
        <w:r>
          <w:rPr>
            <w:webHidden/>
          </w:rPr>
        </w:r>
        <w:r>
          <w:rPr>
            <w:webHidden/>
          </w:rPr>
          <w:fldChar w:fldCharType="separate"/>
        </w:r>
        <w:r>
          <w:rPr>
            <w:webHidden/>
          </w:rPr>
          <w:t>53</w:t>
        </w:r>
        <w:r>
          <w:rPr>
            <w:webHidden/>
          </w:rPr>
          <w:fldChar w:fldCharType="end"/>
        </w:r>
      </w:hyperlink>
    </w:p>
    <w:p w14:paraId="27AC8FD8" w14:textId="6B79FB62"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3" w:history="1">
        <w:r w:rsidRPr="006871EF">
          <w:rPr>
            <w:rStyle w:val="Hyperlink"/>
            <w:lang w:val="fr-FR"/>
          </w:rPr>
          <w:t>F- 3)</w:t>
        </w:r>
        <w:r>
          <w:rPr>
            <w:rFonts w:asciiTheme="minorHAnsi" w:eastAsiaTheme="minorEastAsia" w:hAnsiTheme="minorHAnsi" w:cstheme="minorBidi"/>
            <w:snapToGrid/>
            <w:spacing w:val="0"/>
            <w:kern w:val="2"/>
            <w:szCs w:val="24"/>
            <w14:ligatures w14:val="standardContextual"/>
          </w:rPr>
          <w:tab/>
        </w:r>
        <w:r w:rsidRPr="006871EF">
          <w:rPr>
            <w:rStyle w:val="Hyperlink"/>
            <w:lang w:val="fr-FR"/>
          </w:rPr>
          <w:t>Population Percents</w:t>
        </w:r>
        <w:r>
          <w:rPr>
            <w:webHidden/>
          </w:rPr>
          <w:tab/>
        </w:r>
        <w:r>
          <w:rPr>
            <w:webHidden/>
          </w:rPr>
          <w:fldChar w:fldCharType="begin"/>
        </w:r>
        <w:r>
          <w:rPr>
            <w:webHidden/>
          </w:rPr>
          <w:instrText xml:space="preserve"> PAGEREF _Toc191885813 \h </w:instrText>
        </w:r>
        <w:r>
          <w:rPr>
            <w:webHidden/>
          </w:rPr>
        </w:r>
        <w:r>
          <w:rPr>
            <w:webHidden/>
          </w:rPr>
          <w:fldChar w:fldCharType="separate"/>
        </w:r>
        <w:r>
          <w:rPr>
            <w:webHidden/>
          </w:rPr>
          <w:t>66</w:t>
        </w:r>
        <w:r>
          <w:rPr>
            <w:webHidden/>
          </w:rPr>
          <w:fldChar w:fldCharType="end"/>
        </w:r>
      </w:hyperlink>
    </w:p>
    <w:p w14:paraId="22171FEC" w14:textId="7979704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4" w:history="1">
        <w:r w:rsidRPr="006871EF">
          <w:rPr>
            <w:rStyle w:val="Hyperlink"/>
          </w:rPr>
          <w:t>F- 4)</w:t>
        </w:r>
        <w:r>
          <w:rPr>
            <w:rFonts w:asciiTheme="minorHAnsi" w:eastAsiaTheme="minorEastAsia" w:hAnsiTheme="minorHAnsi" w:cstheme="minorBidi"/>
            <w:snapToGrid/>
            <w:spacing w:val="0"/>
            <w:kern w:val="2"/>
            <w:szCs w:val="24"/>
            <w14:ligatures w14:val="standardContextual"/>
          </w:rPr>
          <w:tab/>
        </w:r>
        <w:r w:rsidRPr="006871EF">
          <w:rPr>
            <w:rStyle w:val="Hyperlink"/>
          </w:rPr>
          <w:t>Labor Force</w:t>
        </w:r>
        <w:r>
          <w:rPr>
            <w:webHidden/>
          </w:rPr>
          <w:tab/>
        </w:r>
        <w:r>
          <w:rPr>
            <w:webHidden/>
          </w:rPr>
          <w:fldChar w:fldCharType="begin"/>
        </w:r>
        <w:r>
          <w:rPr>
            <w:webHidden/>
          </w:rPr>
          <w:instrText xml:space="preserve"> PAGEREF _Toc191885814 \h </w:instrText>
        </w:r>
        <w:r>
          <w:rPr>
            <w:webHidden/>
          </w:rPr>
        </w:r>
        <w:r>
          <w:rPr>
            <w:webHidden/>
          </w:rPr>
          <w:fldChar w:fldCharType="separate"/>
        </w:r>
        <w:r>
          <w:rPr>
            <w:webHidden/>
          </w:rPr>
          <w:t>67</w:t>
        </w:r>
        <w:r>
          <w:rPr>
            <w:webHidden/>
          </w:rPr>
          <w:fldChar w:fldCharType="end"/>
        </w:r>
      </w:hyperlink>
    </w:p>
    <w:p w14:paraId="6C305B07" w14:textId="170262B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5" w:history="1">
        <w:r w:rsidRPr="006871EF">
          <w:rPr>
            <w:rStyle w:val="Hyperlink"/>
          </w:rPr>
          <w:t>F- 5)</w:t>
        </w:r>
        <w:r>
          <w:rPr>
            <w:rFonts w:asciiTheme="minorHAnsi" w:eastAsiaTheme="minorEastAsia" w:hAnsiTheme="minorHAnsi" w:cstheme="minorBidi"/>
            <w:snapToGrid/>
            <w:spacing w:val="0"/>
            <w:kern w:val="2"/>
            <w:szCs w:val="24"/>
            <w14:ligatures w14:val="standardContextual"/>
          </w:rPr>
          <w:tab/>
        </w:r>
        <w:r w:rsidRPr="006871EF">
          <w:rPr>
            <w:rStyle w:val="Hyperlink"/>
          </w:rPr>
          <w:t>Per Capita Incomes</w:t>
        </w:r>
        <w:r>
          <w:rPr>
            <w:webHidden/>
          </w:rPr>
          <w:tab/>
        </w:r>
        <w:r>
          <w:rPr>
            <w:webHidden/>
          </w:rPr>
          <w:fldChar w:fldCharType="begin"/>
        </w:r>
        <w:r>
          <w:rPr>
            <w:webHidden/>
          </w:rPr>
          <w:instrText xml:space="preserve"> PAGEREF _Toc191885815 \h </w:instrText>
        </w:r>
        <w:r>
          <w:rPr>
            <w:webHidden/>
          </w:rPr>
        </w:r>
        <w:r>
          <w:rPr>
            <w:webHidden/>
          </w:rPr>
          <w:fldChar w:fldCharType="separate"/>
        </w:r>
        <w:r>
          <w:rPr>
            <w:webHidden/>
          </w:rPr>
          <w:t>69</w:t>
        </w:r>
        <w:r>
          <w:rPr>
            <w:webHidden/>
          </w:rPr>
          <w:fldChar w:fldCharType="end"/>
        </w:r>
      </w:hyperlink>
    </w:p>
    <w:p w14:paraId="16210186" w14:textId="4F11518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6" w:history="1">
        <w:r w:rsidRPr="006871EF">
          <w:rPr>
            <w:rStyle w:val="Hyperlink"/>
          </w:rPr>
          <w:t>F- 6)</w:t>
        </w:r>
        <w:r>
          <w:rPr>
            <w:rFonts w:asciiTheme="minorHAnsi" w:eastAsiaTheme="minorEastAsia" w:hAnsiTheme="minorHAnsi" w:cstheme="minorBidi"/>
            <w:snapToGrid/>
            <w:spacing w:val="0"/>
            <w:kern w:val="2"/>
            <w:szCs w:val="24"/>
            <w14:ligatures w14:val="standardContextual"/>
          </w:rPr>
          <w:tab/>
        </w:r>
        <w:r w:rsidRPr="006871EF">
          <w:rPr>
            <w:rStyle w:val="Hyperlink"/>
          </w:rPr>
          <w:t>Income</w:t>
        </w:r>
        <w:r>
          <w:rPr>
            <w:webHidden/>
          </w:rPr>
          <w:tab/>
        </w:r>
        <w:r>
          <w:rPr>
            <w:webHidden/>
          </w:rPr>
          <w:fldChar w:fldCharType="begin"/>
        </w:r>
        <w:r>
          <w:rPr>
            <w:webHidden/>
          </w:rPr>
          <w:instrText xml:space="preserve"> PAGEREF _Toc191885816 \h </w:instrText>
        </w:r>
        <w:r>
          <w:rPr>
            <w:webHidden/>
          </w:rPr>
        </w:r>
        <w:r>
          <w:rPr>
            <w:webHidden/>
          </w:rPr>
          <w:fldChar w:fldCharType="separate"/>
        </w:r>
        <w:r>
          <w:rPr>
            <w:webHidden/>
          </w:rPr>
          <w:t>70</w:t>
        </w:r>
        <w:r>
          <w:rPr>
            <w:webHidden/>
          </w:rPr>
          <w:fldChar w:fldCharType="end"/>
        </w:r>
      </w:hyperlink>
    </w:p>
    <w:p w14:paraId="0B442D67" w14:textId="66189FDB"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7" w:history="1">
        <w:r w:rsidRPr="006871EF">
          <w:rPr>
            <w:rStyle w:val="Hyperlink"/>
          </w:rPr>
          <w:t>F- 7)</w:t>
        </w:r>
        <w:r>
          <w:rPr>
            <w:rFonts w:asciiTheme="minorHAnsi" w:eastAsiaTheme="minorEastAsia" w:hAnsiTheme="minorHAnsi" w:cstheme="minorBidi"/>
            <w:snapToGrid/>
            <w:spacing w:val="0"/>
            <w:kern w:val="2"/>
            <w:szCs w:val="24"/>
            <w14:ligatures w14:val="standardContextual"/>
          </w:rPr>
          <w:tab/>
        </w:r>
        <w:r w:rsidRPr="006871EF">
          <w:rPr>
            <w:rStyle w:val="Hyperlink"/>
          </w:rPr>
          <w:t>Persons and Families Below Poverty Level</w:t>
        </w:r>
        <w:r>
          <w:rPr>
            <w:webHidden/>
          </w:rPr>
          <w:tab/>
        </w:r>
        <w:r>
          <w:rPr>
            <w:webHidden/>
          </w:rPr>
          <w:fldChar w:fldCharType="begin"/>
        </w:r>
        <w:r>
          <w:rPr>
            <w:webHidden/>
          </w:rPr>
          <w:instrText xml:space="preserve"> PAGEREF _Toc191885817 \h </w:instrText>
        </w:r>
        <w:r>
          <w:rPr>
            <w:webHidden/>
          </w:rPr>
        </w:r>
        <w:r>
          <w:rPr>
            <w:webHidden/>
          </w:rPr>
          <w:fldChar w:fldCharType="separate"/>
        </w:r>
        <w:r>
          <w:rPr>
            <w:webHidden/>
          </w:rPr>
          <w:t>72</w:t>
        </w:r>
        <w:r>
          <w:rPr>
            <w:webHidden/>
          </w:rPr>
          <w:fldChar w:fldCharType="end"/>
        </w:r>
      </w:hyperlink>
    </w:p>
    <w:p w14:paraId="518E72FA" w14:textId="1489FD48"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8" w:history="1">
        <w:r w:rsidRPr="006871EF">
          <w:rPr>
            <w:rStyle w:val="Hyperlink"/>
          </w:rPr>
          <w:t>F- 8)</w:t>
        </w:r>
        <w:r>
          <w:rPr>
            <w:rFonts w:asciiTheme="minorHAnsi" w:eastAsiaTheme="minorEastAsia" w:hAnsiTheme="minorHAnsi" w:cstheme="minorBidi"/>
            <w:snapToGrid/>
            <w:spacing w:val="0"/>
            <w:kern w:val="2"/>
            <w:szCs w:val="24"/>
            <w14:ligatures w14:val="standardContextual"/>
          </w:rPr>
          <w:tab/>
        </w:r>
        <w:r w:rsidRPr="006871EF">
          <w:rPr>
            <w:rStyle w:val="Hyperlink"/>
          </w:rPr>
          <w:t>Deep Poverty</w:t>
        </w:r>
        <w:r>
          <w:rPr>
            <w:webHidden/>
          </w:rPr>
          <w:tab/>
        </w:r>
        <w:r>
          <w:rPr>
            <w:webHidden/>
          </w:rPr>
          <w:fldChar w:fldCharType="begin"/>
        </w:r>
        <w:r>
          <w:rPr>
            <w:webHidden/>
          </w:rPr>
          <w:instrText xml:space="preserve"> PAGEREF _Toc191885818 \h </w:instrText>
        </w:r>
        <w:r>
          <w:rPr>
            <w:webHidden/>
          </w:rPr>
        </w:r>
        <w:r>
          <w:rPr>
            <w:webHidden/>
          </w:rPr>
          <w:fldChar w:fldCharType="separate"/>
        </w:r>
        <w:r>
          <w:rPr>
            <w:webHidden/>
          </w:rPr>
          <w:t>73</w:t>
        </w:r>
        <w:r>
          <w:rPr>
            <w:webHidden/>
          </w:rPr>
          <w:fldChar w:fldCharType="end"/>
        </w:r>
      </w:hyperlink>
    </w:p>
    <w:p w14:paraId="60DDC140" w14:textId="72551C9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19" w:history="1">
        <w:r w:rsidRPr="006871EF">
          <w:rPr>
            <w:rStyle w:val="Hyperlink"/>
          </w:rPr>
          <w:t>F- 9)</w:t>
        </w:r>
        <w:r>
          <w:rPr>
            <w:rFonts w:asciiTheme="minorHAnsi" w:eastAsiaTheme="minorEastAsia" w:hAnsiTheme="minorHAnsi" w:cstheme="minorBidi"/>
            <w:snapToGrid/>
            <w:spacing w:val="0"/>
            <w:kern w:val="2"/>
            <w:szCs w:val="24"/>
            <w14:ligatures w14:val="standardContextual"/>
          </w:rPr>
          <w:tab/>
        </w:r>
        <w:r w:rsidRPr="006871EF">
          <w:rPr>
            <w:rStyle w:val="Hyperlink"/>
          </w:rPr>
          <w:t>Ratio of Income to Poverty Level</w:t>
        </w:r>
        <w:r>
          <w:rPr>
            <w:webHidden/>
          </w:rPr>
          <w:tab/>
        </w:r>
        <w:r>
          <w:rPr>
            <w:webHidden/>
          </w:rPr>
          <w:fldChar w:fldCharType="begin"/>
        </w:r>
        <w:r>
          <w:rPr>
            <w:webHidden/>
          </w:rPr>
          <w:instrText xml:space="preserve"> PAGEREF _Toc191885819 \h </w:instrText>
        </w:r>
        <w:r>
          <w:rPr>
            <w:webHidden/>
          </w:rPr>
        </w:r>
        <w:r>
          <w:rPr>
            <w:webHidden/>
          </w:rPr>
          <w:fldChar w:fldCharType="separate"/>
        </w:r>
        <w:r>
          <w:rPr>
            <w:webHidden/>
          </w:rPr>
          <w:t>74</w:t>
        </w:r>
        <w:r>
          <w:rPr>
            <w:webHidden/>
          </w:rPr>
          <w:fldChar w:fldCharType="end"/>
        </w:r>
      </w:hyperlink>
    </w:p>
    <w:p w14:paraId="364BABB0" w14:textId="2D99B60E"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0" w:history="1">
        <w:r w:rsidRPr="006871EF">
          <w:rPr>
            <w:rStyle w:val="Hyperlink"/>
          </w:rPr>
          <w:t>F-10)</w:t>
        </w:r>
        <w:r>
          <w:rPr>
            <w:rFonts w:asciiTheme="minorHAnsi" w:eastAsiaTheme="minorEastAsia" w:hAnsiTheme="minorHAnsi" w:cstheme="minorBidi"/>
            <w:snapToGrid/>
            <w:spacing w:val="0"/>
            <w:kern w:val="2"/>
            <w:szCs w:val="24"/>
            <w14:ligatures w14:val="standardContextual"/>
          </w:rPr>
          <w:tab/>
        </w:r>
        <w:r w:rsidRPr="006871EF">
          <w:rPr>
            <w:rStyle w:val="Hyperlink"/>
          </w:rPr>
          <w:t>Median Family Income</w:t>
        </w:r>
        <w:r>
          <w:rPr>
            <w:webHidden/>
          </w:rPr>
          <w:tab/>
        </w:r>
        <w:r>
          <w:rPr>
            <w:webHidden/>
          </w:rPr>
          <w:fldChar w:fldCharType="begin"/>
        </w:r>
        <w:r>
          <w:rPr>
            <w:webHidden/>
          </w:rPr>
          <w:instrText xml:space="preserve"> PAGEREF _Toc191885820 \h </w:instrText>
        </w:r>
        <w:r>
          <w:rPr>
            <w:webHidden/>
          </w:rPr>
        </w:r>
        <w:r>
          <w:rPr>
            <w:webHidden/>
          </w:rPr>
          <w:fldChar w:fldCharType="separate"/>
        </w:r>
        <w:r>
          <w:rPr>
            <w:webHidden/>
          </w:rPr>
          <w:t>75</w:t>
        </w:r>
        <w:r>
          <w:rPr>
            <w:webHidden/>
          </w:rPr>
          <w:fldChar w:fldCharType="end"/>
        </w:r>
      </w:hyperlink>
    </w:p>
    <w:p w14:paraId="100646F2" w14:textId="5CE9FEB8"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1" w:history="1">
        <w:r w:rsidRPr="006871EF">
          <w:rPr>
            <w:rStyle w:val="Hyperlink"/>
          </w:rPr>
          <w:t>F-11)</w:t>
        </w:r>
        <w:r>
          <w:rPr>
            <w:rFonts w:asciiTheme="minorHAnsi" w:eastAsiaTheme="minorEastAsia" w:hAnsiTheme="minorHAnsi" w:cstheme="minorBidi"/>
            <w:snapToGrid/>
            <w:spacing w:val="0"/>
            <w:kern w:val="2"/>
            <w:szCs w:val="24"/>
            <w14:ligatures w14:val="standardContextual"/>
          </w:rPr>
          <w:tab/>
        </w:r>
        <w:r w:rsidRPr="006871EF">
          <w:rPr>
            <w:rStyle w:val="Hyperlink"/>
          </w:rPr>
          <w:t>Household Income</w:t>
        </w:r>
        <w:r>
          <w:rPr>
            <w:webHidden/>
          </w:rPr>
          <w:tab/>
        </w:r>
        <w:r>
          <w:rPr>
            <w:webHidden/>
          </w:rPr>
          <w:fldChar w:fldCharType="begin"/>
        </w:r>
        <w:r>
          <w:rPr>
            <w:webHidden/>
          </w:rPr>
          <w:instrText xml:space="preserve"> PAGEREF _Toc191885821 \h </w:instrText>
        </w:r>
        <w:r>
          <w:rPr>
            <w:webHidden/>
          </w:rPr>
        </w:r>
        <w:r>
          <w:rPr>
            <w:webHidden/>
          </w:rPr>
          <w:fldChar w:fldCharType="separate"/>
        </w:r>
        <w:r>
          <w:rPr>
            <w:webHidden/>
          </w:rPr>
          <w:t>76</w:t>
        </w:r>
        <w:r>
          <w:rPr>
            <w:webHidden/>
          </w:rPr>
          <w:fldChar w:fldCharType="end"/>
        </w:r>
      </w:hyperlink>
    </w:p>
    <w:p w14:paraId="5BDC7ABE" w14:textId="6B511F04"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2" w:history="1">
        <w:r w:rsidRPr="006871EF">
          <w:rPr>
            <w:rStyle w:val="Hyperlink"/>
          </w:rPr>
          <w:t>F-12)</w:t>
        </w:r>
        <w:r>
          <w:rPr>
            <w:rFonts w:asciiTheme="minorHAnsi" w:eastAsiaTheme="minorEastAsia" w:hAnsiTheme="minorHAnsi" w:cstheme="minorBidi"/>
            <w:snapToGrid/>
            <w:spacing w:val="0"/>
            <w:kern w:val="2"/>
            <w:szCs w:val="24"/>
            <w14:ligatures w14:val="standardContextual"/>
          </w:rPr>
          <w:tab/>
        </w:r>
        <w:r w:rsidRPr="006871EF">
          <w:rPr>
            <w:rStyle w:val="Hyperlink"/>
          </w:rPr>
          <w:t>Medicare Enrollment Data</w:t>
        </w:r>
        <w:r>
          <w:rPr>
            <w:webHidden/>
          </w:rPr>
          <w:tab/>
        </w:r>
        <w:r>
          <w:rPr>
            <w:webHidden/>
          </w:rPr>
          <w:fldChar w:fldCharType="begin"/>
        </w:r>
        <w:r>
          <w:rPr>
            <w:webHidden/>
          </w:rPr>
          <w:instrText xml:space="preserve"> PAGEREF _Toc191885822 \h </w:instrText>
        </w:r>
        <w:r>
          <w:rPr>
            <w:webHidden/>
          </w:rPr>
        </w:r>
        <w:r>
          <w:rPr>
            <w:webHidden/>
          </w:rPr>
          <w:fldChar w:fldCharType="separate"/>
        </w:r>
        <w:r>
          <w:rPr>
            <w:webHidden/>
          </w:rPr>
          <w:t>77</w:t>
        </w:r>
        <w:r>
          <w:rPr>
            <w:webHidden/>
          </w:rPr>
          <w:fldChar w:fldCharType="end"/>
        </w:r>
      </w:hyperlink>
    </w:p>
    <w:p w14:paraId="345DBA25" w14:textId="617D6A4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3" w:history="1">
        <w:r w:rsidRPr="006871EF">
          <w:rPr>
            <w:rStyle w:val="Hyperlink"/>
          </w:rPr>
          <w:t>F-13)</w:t>
        </w:r>
        <w:r>
          <w:rPr>
            <w:rFonts w:asciiTheme="minorHAnsi" w:eastAsiaTheme="minorEastAsia" w:hAnsiTheme="minorHAnsi" w:cstheme="minorBidi"/>
            <w:snapToGrid/>
            <w:spacing w:val="0"/>
            <w:kern w:val="2"/>
            <w:szCs w:val="24"/>
            <w14:ligatures w14:val="standardContextual"/>
          </w:rPr>
          <w:tab/>
        </w:r>
        <w:r w:rsidRPr="006871EF">
          <w:rPr>
            <w:rStyle w:val="Hyperlink"/>
          </w:rPr>
          <w:t>Medicare Fee-For-Service Demographic Data</w:t>
        </w:r>
        <w:r>
          <w:rPr>
            <w:webHidden/>
          </w:rPr>
          <w:tab/>
        </w:r>
        <w:r>
          <w:rPr>
            <w:webHidden/>
          </w:rPr>
          <w:fldChar w:fldCharType="begin"/>
        </w:r>
        <w:r>
          <w:rPr>
            <w:webHidden/>
          </w:rPr>
          <w:instrText xml:space="preserve"> PAGEREF _Toc191885823 \h </w:instrText>
        </w:r>
        <w:r>
          <w:rPr>
            <w:webHidden/>
          </w:rPr>
        </w:r>
        <w:r>
          <w:rPr>
            <w:webHidden/>
          </w:rPr>
          <w:fldChar w:fldCharType="separate"/>
        </w:r>
        <w:r>
          <w:rPr>
            <w:webHidden/>
          </w:rPr>
          <w:t>78</w:t>
        </w:r>
        <w:r>
          <w:rPr>
            <w:webHidden/>
          </w:rPr>
          <w:fldChar w:fldCharType="end"/>
        </w:r>
      </w:hyperlink>
    </w:p>
    <w:p w14:paraId="0ABADF3B" w14:textId="3A4D8C1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4" w:history="1">
        <w:r w:rsidRPr="006871EF">
          <w:rPr>
            <w:rStyle w:val="Hyperlink"/>
          </w:rPr>
          <w:t>F-14)</w:t>
        </w:r>
        <w:r>
          <w:rPr>
            <w:rFonts w:asciiTheme="minorHAnsi" w:eastAsiaTheme="minorEastAsia" w:hAnsiTheme="minorHAnsi" w:cstheme="minorBidi"/>
            <w:snapToGrid/>
            <w:spacing w:val="0"/>
            <w:kern w:val="2"/>
            <w:szCs w:val="24"/>
            <w14:ligatures w14:val="standardContextual"/>
          </w:rPr>
          <w:tab/>
        </w:r>
        <w:r w:rsidRPr="006871EF">
          <w:rPr>
            <w:rStyle w:val="Hyperlink"/>
          </w:rPr>
          <w:t>Medicare Advantage Penetration</w:t>
        </w:r>
        <w:r>
          <w:rPr>
            <w:webHidden/>
          </w:rPr>
          <w:tab/>
        </w:r>
        <w:r>
          <w:rPr>
            <w:webHidden/>
          </w:rPr>
          <w:fldChar w:fldCharType="begin"/>
        </w:r>
        <w:r>
          <w:rPr>
            <w:webHidden/>
          </w:rPr>
          <w:instrText xml:space="preserve"> PAGEREF _Toc191885824 \h </w:instrText>
        </w:r>
        <w:r>
          <w:rPr>
            <w:webHidden/>
          </w:rPr>
        </w:r>
        <w:r>
          <w:rPr>
            <w:webHidden/>
          </w:rPr>
          <w:fldChar w:fldCharType="separate"/>
        </w:r>
        <w:r>
          <w:rPr>
            <w:webHidden/>
          </w:rPr>
          <w:t>78</w:t>
        </w:r>
        <w:r>
          <w:rPr>
            <w:webHidden/>
          </w:rPr>
          <w:fldChar w:fldCharType="end"/>
        </w:r>
      </w:hyperlink>
    </w:p>
    <w:p w14:paraId="3E12A058" w14:textId="62E52C8C"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5" w:history="1">
        <w:r w:rsidRPr="006871EF">
          <w:rPr>
            <w:rStyle w:val="Hyperlink"/>
          </w:rPr>
          <w:t>F-15)</w:t>
        </w:r>
        <w:r>
          <w:rPr>
            <w:rFonts w:asciiTheme="minorHAnsi" w:eastAsiaTheme="minorEastAsia" w:hAnsiTheme="minorHAnsi" w:cstheme="minorBidi"/>
            <w:snapToGrid/>
            <w:spacing w:val="0"/>
            <w:kern w:val="2"/>
            <w:szCs w:val="24"/>
            <w14:ligatures w14:val="standardContextual"/>
          </w:rPr>
          <w:tab/>
        </w:r>
        <w:r w:rsidRPr="006871EF">
          <w:rPr>
            <w:rStyle w:val="Hyperlink"/>
          </w:rPr>
          <w:t>Medicare Prescription Drug Plan (PDP) Penetration</w:t>
        </w:r>
        <w:r>
          <w:rPr>
            <w:webHidden/>
          </w:rPr>
          <w:tab/>
        </w:r>
        <w:r>
          <w:rPr>
            <w:webHidden/>
          </w:rPr>
          <w:fldChar w:fldCharType="begin"/>
        </w:r>
        <w:r>
          <w:rPr>
            <w:webHidden/>
          </w:rPr>
          <w:instrText xml:space="preserve"> PAGEREF _Toc191885825 \h </w:instrText>
        </w:r>
        <w:r>
          <w:rPr>
            <w:webHidden/>
          </w:rPr>
        </w:r>
        <w:r>
          <w:rPr>
            <w:webHidden/>
          </w:rPr>
          <w:fldChar w:fldCharType="separate"/>
        </w:r>
        <w:r>
          <w:rPr>
            <w:webHidden/>
          </w:rPr>
          <w:t>79</w:t>
        </w:r>
        <w:r>
          <w:rPr>
            <w:webHidden/>
          </w:rPr>
          <w:fldChar w:fldCharType="end"/>
        </w:r>
      </w:hyperlink>
    </w:p>
    <w:p w14:paraId="6B9E1580" w14:textId="07F3C38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6" w:history="1">
        <w:r w:rsidRPr="006871EF">
          <w:rPr>
            <w:rStyle w:val="Hyperlink"/>
          </w:rPr>
          <w:t>F-16)</w:t>
        </w:r>
        <w:r>
          <w:rPr>
            <w:rFonts w:asciiTheme="minorHAnsi" w:eastAsiaTheme="minorEastAsia" w:hAnsiTheme="minorHAnsi" w:cstheme="minorBidi"/>
            <w:snapToGrid/>
            <w:spacing w:val="0"/>
            <w:kern w:val="2"/>
            <w:szCs w:val="24"/>
            <w14:ligatures w14:val="standardContextual"/>
          </w:rPr>
          <w:tab/>
        </w:r>
        <w:r w:rsidRPr="006871EF">
          <w:rPr>
            <w:rStyle w:val="Hyperlink"/>
          </w:rPr>
          <w:t>Health Insurance Estimates</w:t>
        </w:r>
        <w:r>
          <w:rPr>
            <w:webHidden/>
          </w:rPr>
          <w:tab/>
        </w:r>
        <w:r>
          <w:rPr>
            <w:webHidden/>
          </w:rPr>
          <w:fldChar w:fldCharType="begin"/>
        </w:r>
        <w:r>
          <w:rPr>
            <w:webHidden/>
          </w:rPr>
          <w:instrText xml:space="preserve"> PAGEREF _Toc191885826 \h </w:instrText>
        </w:r>
        <w:r>
          <w:rPr>
            <w:webHidden/>
          </w:rPr>
        </w:r>
        <w:r>
          <w:rPr>
            <w:webHidden/>
          </w:rPr>
          <w:fldChar w:fldCharType="separate"/>
        </w:r>
        <w:r>
          <w:rPr>
            <w:webHidden/>
          </w:rPr>
          <w:t>80</w:t>
        </w:r>
        <w:r>
          <w:rPr>
            <w:webHidden/>
          </w:rPr>
          <w:fldChar w:fldCharType="end"/>
        </w:r>
      </w:hyperlink>
    </w:p>
    <w:p w14:paraId="2AABBEEC" w14:textId="72031D6F"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7" w:history="1">
        <w:r w:rsidRPr="006871EF">
          <w:rPr>
            <w:rStyle w:val="Hyperlink"/>
          </w:rPr>
          <w:t>F-17)</w:t>
        </w:r>
        <w:r>
          <w:rPr>
            <w:rFonts w:asciiTheme="minorHAnsi" w:eastAsiaTheme="minorEastAsia" w:hAnsiTheme="minorHAnsi" w:cstheme="minorBidi"/>
            <w:snapToGrid/>
            <w:spacing w:val="0"/>
            <w:kern w:val="2"/>
            <w:szCs w:val="24"/>
            <w14:ligatures w14:val="standardContextual"/>
          </w:rPr>
          <w:tab/>
        </w:r>
        <w:r w:rsidRPr="006871EF">
          <w:rPr>
            <w:rStyle w:val="Hyperlink"/>
          </w:rPr>
          <w:t>Marketplace Health Insurance Enrollment</w:t>
        </w:r>
        <w:r>
          <w:rPr>
            <w:webHidden/>
          </w:rPr>
          <w:tab/>
        </w:r>
        <w:r>
          <w:rPr>
            <w:webHidden/>
          </w:rPr>
          <w:fldChar w:fldCharType="begin"/>
        </w:r>
        <w:r>
          <w:rPr>
            <w:webHidden/>
          </w:rPr>
          <w:instrText xml:space="preserve"> PAGEREF _Toc191885827 \h </w:instrText>
        </w:r>
        <w:r>
          <w:rPr>
            <w:webHidden/>
          </w:rPr>
        </w:r>
        <w:r>
          <w:rPr>
            <w:webHidden/>
          </w:rPr>
          <w:fldChar w:fldCharType="separate"/>
        </w:r>
        <w:r>
          <w:rPr>
            <w:webHidden/>
          </w:rPr>
          <w:t>80</w:t>
        </w:r>
        <w:r>
          <w:rPr>
            <w:webHidden/>
          </w:rPr>
          <w:fldChar w:fldCharType="end"/>
        </w:r>
      </w:hyperlink>
    </w:p>
    <w:p w14:paraId="19C81B1C" w14:textId="78AF631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8" w:history="1">
        <w:r w:rsidRPr="006871EF">
          <w:rPr>
            <w:rStyle w:val="Hyperlink"/>
          </w:rPr>
          <w:t>F-18)</w:t>
        </w:r>
        <w:r>
          <w:rPr>
            <w:rFonts w:asciiTheme="minorHAnsi" w:eastAsiaTheme="minorEastAsia" w:hAnsiTheme="minorHAnsi" w:cstheme="minorBidi"/>
            <w:snapToGrid/>
            <w:spacing w:val="0"/>
            <w:kern w:val="2"/>
            <w:szCs w:val="24"/>
            <w14:ligatures w14:val="standardContextual"/>
          </w:rPr>
          <w:tab/>
        </w:r>
        <w:r w:rsidRPr="006871EF">
          <w:rPr>
            <w:rStyle w:val="Hyperlink"/>
          </w:rPr>
          <w:t>Disability Data</w:t>
        </w:r>
        <w:r>
          <w:rPr>
            <w:webHidden/>
          </w:rPr>
          <w:tab/>
        </w:r>
        <w:r>
          <w:rPr>
            <w:webHidden/>
          </w:rPr>
          <w:fldChar w:fldCharType="begin"/>
        </w:r>
        <w:r>
          <w:rPr>
            <w:webHidden/>
          </w:rPr>
          <w:instrText xml:space="preserve"> PAGEREF _Toc191885828 \h </w:instrText>
        </w:r>
        <w:r>
          <w:rPr>
            <w:webHidden/>
          </w:rPr>
        </w:r>
        <w:r>
          <w:rPr>
            <w:webHidden/>
          </w:rPr>
          <w:fldChar w:fldCharType="separate"/>
        </w:r>
        <w:r>
          <w:rPr>
            <w:webHidden/>
          </w:rPr>
          <w:t>83</w:t>
        </w:r>
        <w:r>
          <w:rPr>
            <w:webHidden/>
          </w:rPr>
          <w:fldChar w:fldCharType="end"/>
        </w:r>
      </w:hyperlink>
    </w:p>
    <w:p w14:paraId="2CC4BD91" w14:textId="2926FB6E"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29" w:history="1">
        <w:r w:rsidRPr="006871EF">
          <w:rPr>
            <w:rStyle w:val="Hyperlink"/>
          </w:rPr>
          <w:t>F-19)</w:t>
        </w:r>
        <w:r>
          <w:rPr>
            <w:rFonts w:asciiTheme="minorHAnsi" w:eastAsiaTheme="minorEastAsia" w:hAnsiTheme="minorHAnsi" w:cstheme="minorBidi"/>
            <w:snapToGrid/>
            <w:spacing w:val="0"/>
            <w:kern w:val="2"/>
            <w:szCs w:val="24"/>
            <w14:ligatures w14:val="standardContextual"/>
          </w:rPr>
          <w:tab/>
        </w:r>
        <w:r w:rsidRPr="006871EF">
          <w:rPr>
            <w:rStyle w:val="Hyperlink"/>
          </w:rPr>
          <w:t>Food Stamp/SNAP Recipient Estimates</w:t>
        </w:r>
        <w:r>
          <w:rPr>
            <w:webHidden/>
          </w:rPr>
          <w:tab/>
        </w:r>
        <w:r>
          <w:rPr>
            <w:webHidden/>
          </w:rPr>
          <w:fldChar w:fldCharType="begin"/>
        </w:r>
        <w:r>
          <w:rPr>
            <w:webHidden/>
          </w:rPr>
          <w:instrText xml:space="preserve"> PAGEREF _Toc191885829 \h </w:instrText>
        </w:r>
        <w:r>
          <w:rPr>
            <w:webHidden/>
          </w:rPr>
        </w:r>
        <w:r>
          <w:rPr>
            <w:webHidden/>
          </w:rPr>
          <w:fldChar w:fldCharType="separate"/>
        </w:r>
        <w:r>
          <w:rPr>
            <w:webHidden/>
          </w:rPr>
          <w:t>84</w:t>
        </w:r>
        <w:r>
          <w:rPr>
            <w:webHidden/>
          </w:rPr>
          <w:fldChar w:fldCharType="end"/>
        </w:r>
      </w:hyperlink>
    </w:p>
    <w:p w14:paraId="12A92697" w14:textId="2016D281"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0" w:history="1">
        <w:r w:rsidRPr="006871EF">
          <w:rPr>
            <w:rStyle w:val="Hyperlink"/>
          </w:rPr>
          <w:t>F-20)</w:t>
        </w:r>
        <w:r>
          <w:rPr>
            <w:rFonts w:asciiTheme="minorHAnsi" w:eastAsiaTheme="minorEastAsia" w:hAnsiTheme="minorHAnsi" w:cstheme="minorBidi"/>
            <w:snapToGrid/>
            <w:spacing w:val="0"/>
            <w:kern w:val="2"/>
            <w:szCs w:val="24"/>
            <w14:ligatures w14:val="standardContextual"/>
          </w:rPr>
          <w:tab/>
        </w:r>
        <w:r w:rsidRPr="006871EF">
          <w:rPr>
            <w:rStyle w:val="Hyperlink"/>
          </w:rPr>
          <w:t>Social Security Program</w:t>
        </w:r>
        <w:r>
          <w:rPr>
            <w:webHidden/>
          </w:rPr>
          <w:tab/>
        </w:r>
        <w:r>
          <w:rPr>
            <w:webHidden/>
          </w:rPr>
          <w:fldChar w:fldCharType="begin"/>
        </w:r>
        <w:r>
          <w:rPr>
            <w:webHidden/>
          </w:rPr>
          <w:instrText xml:space="preserve"> PAGEREF _Toc191885830 \h </w:instrText>
        </w:r>
        <w:r>
          <w:rPr>
            <w:webHidden/>
          </w:rPr>
        </w:r>
        <w:r>
          <w:rPr>
            <w:webHidden/>
          </w:rPr>
          <w:fldChar w:fldCharType="separate"/>
        </w:r>
        <w:r>
          <w:rPr>
            <w:webHidden/>
          </w:rPr>
          <w:t>85</w:t>
        </w:r>
        <w:r>
          <w:rPr>
            <w:webHidden/>
          </w:rPr>
          <w:fldChar w:fldCharType="end"/>
        </w:r>
      </w:hyperlink>
    </w:p>
    <w:p w14:paraId="7E3A2A32" w14:textId="2A717F95"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1" w:history="1">
        <w:r w:rsidRPr="006871EF">
          <w:rPr>
            <w:rStyle w:val="Hyperlink"/>
          </w:rPr>
          <w:t>F-21)</w:t>
        </w:r>
        <w:r>
          <w:rPr>
            <w:rFonts w:asciiTheme="minorHAnsi" w:eastAsiaTheme="minorEastAsia" w:hAnsiTheme="minorHAnsi" w:cstheme="minorBidi"/>
            <w:snapToGrid/>
            <w:spacing w:val="0"/>
            <w:kern w:val="2"/>
            <w:szCs w:val="24"/>
            <w14:ligatures w14:val="standardContextual"/>
          </w:rPr>
          <w:tab/>
        </w:r>
        <w:r w:rsidRPr="006871EF">
          <w:rPr>
            <w:rStyle w:val="Hyperlink"/>
          </w:rPr>
          <w:t>Supplemental Security Income Program Recipients</w:t>
        </w:r>
        <w:r>
          <w:rPr>
            <w:webHidden/>
          </w:rPr>
          <w:tab/>
        </w:r>
        <w:r>
          <w:rPr>
            <w:webHidden/>
          </w:rPr>
          <w:fldChar w:fldCharType="begin"/>
        </w:r>
        <w:r>
          <w:rPr>
            <w:webHidden/>
          </w:rPr>
          <w:instrText xml:space="preserve"> PAGEREF _Toc191885831 \h </w:instrText>
        </w:r>
        <w:r>
          <w:rPr>
            <w:webHidden/>
          </w:rPr>
        </w:r>
        <w:r>
          <w:rPr>
            <w:webHidden/>
          </w:rPr>
          <w:fldChar w:fldCharType="separate"/>
        </w:r>
        <w:r>
          <w:rPr>
            <w:webHidden/>
          </w:rPr>
          <w:t>85</w:t>
        </w:r>
        <w:r>
          <w:rPr>
            <w:webHidden/>
          </w:rPr>
          <w:fldChar w:fldCharType="end"/>
        </w:r>
      </w:hyperlink>
    </w:p>
    <w:p w14:paraId="1871BAF9" w14:textId="078DB548"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2" w:history="1">
        <w:r w:rsidRPr="006871EF">
          <w:rPr>
            <w:rStyle w:val="Hyperlink"/>
          </w:rPr>
          <w:t>F-22)</w:t>
        </w:r>
        <w:r>
          <w:rPr>
            <w:rFonts w:asciiTheme="minorHAnsi" w:eastAsiaTheme="minorEastAsia" w:hAnsiTheme="minorHAnsi" w:cstheme="minorBidi"/>
            <w:snapToGrid/>
            <w:spacing w:val="0"/>
            <w:kern w:val="2"/>
            <w:szCs w:val="24"/>
            <w14:ligatures w14:val="standardContextual"/>
          </w:rPr>
          <w:tab/>
        </w:r>
        <w:r w:rsidRPr="006871EF">
          <w:rPr>
            <w:rStyle w:val="Hyperlink"/>
          </w:rPr>
          <w:t>5-Year Infant Mortality Rates</w:t>
        </w:r>
        <w:r>
          <w:rPr>
            <w:webHidden/>
          </w:rPr>
          <w:tab/>
        </w:r>
        <w:r>
          <w:rPr>
            <w:webHidden/>
          </w:rPr>
          <w:fldChar w:fldCharType="begin"/>
        </w:r>
        <w:r>
          <w:rPr>
            <w:webHidden/>
          </w:rPr>
          <w:instrText xml:space="preserve"> PAGEREF _Toc191885832 \h </w:instrText>
        </w:r>
        <w:r>
          <w:rPr>
            <w:webHidden/>
          </w:rPr>
        </w:r>
        <w:r>
          <w:rPr>
            <w:webHidden/>
          </w:rPr>
          <w:fldChar w:fldCharType="separate"/>
        </w:r>
        <w:r>
          <w:rPr>
            <w:webHidden/>
          </w:rPr>
          <w:t>86</w:t>
        </w:r>
        <w:r>
          <w:rPr>
            <w:webHidden/>
          </w:rPr>
          <w:fldChar w:fldCharType="end"/>
        </w:r>
      </w:hyperlink>
    </w:p>
    <w:p w14:paraId="5E1EB135" w14:textId="2BBF737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3" w:history="1">
        <w:r w:rsidRPr="006871EF">
          <w:rPr>
            <w:rStyle w:val="Hyperlink"/>
          </w:rPr>
          <w:t>F-23)</w:t>
        </w:r>
        <w:r>
          <w:rPr>
            <w:rFonts w:asciiTheme="minorHAnsi" w:eastAsiaTheme="minorEastAsia" w:hAnsiTheme="minorHAnsi" w:cstheme="minorBidi"/>
            <w:snapToGrid/>
            <w:spacing w:val="0"/>
            <w:kern w:val="2"/>
            <w:szCs w:val="24"/>
            <w14:ligatures w14:val="standardContextual"/>
          </w:rPr>
          <w:tab/>
        </w:r>
        <w:r w:rsidRPr="006871EF">
          <w:rPr>
            <w:rStyle w:val="Hyperlink"/>
          </w:rPr>
          <w:t>Mortality Data</w:t>
        </w:r>
        <w:r>
          <w:rPr>
            <w:webHidden/>
          </w:rPr>
          <w:tab/>
        </w:r>
        <w:r>
          <w:rPr>
            <w:webHidden/>
          </w:rPr>
          <w:fldChar w:fldCharType="begin"/>
        </w:r>
        <w:r>
          <w:rPr>
            <w:webHidden/>
          </w:rPr>
          <w:instrText xml:space="preserve"> PAGEREF _Toc191885833 \h </w:instrText>
        </w:r>
        <w:r>
          <w:rPr>
            <w:webHidden/>
          </w:rPr>
        </w:r>
        <w:r>
          <w:rPr>
            <w:webHidden/>
          </w:rPr>
          <w:fldChar w:fldCharType="separate"/>
        </w:r>
        <w:r>
          <w:rPr>
            <w:webHidden/>
          </w:rPr>
          <w:t>86</w:t>
        </w:r>
        <w:r>
          <w:rPr>
            <w:webHidden/>
          </w:rPr>
          <w:fldChar w:fldCharType="end"/>
        </w:r>
      </w:hyperlink>
    </w:p>
    <w:p w14:paraId="5A81146C" w14:textId="102042E9"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4" w:history="1">
        <w:r w:rsidRPr="006871EF">
          <w:rPr>
            <w:rStyle w:val="Hyperlink"/>
          </w:rPr>
          <w:t>F-24)</w:t>
        </w:r>
        <w:r>
          <w:rPr>
            <w:rFonts w:asciiTheme="minorHAnsi" w:eastAsiaTheme="minorEastAsia" w:hAnsiTheme="minorHAnsi" w:cstheme="minorBidi"/>
            <w:snapToGrid/>
            <w:spacing w:val="0"/>
            <w:kern w:val="2"/>
            <w:szCs w:val="24"/>
            <w14:ligatures w14:val="standardContextual"/>
          </w:rPr>
          <w:tab/>
        </w:r>
        <w:r w:rsidRPr="006871EF">
          <w:rPr>
            <w:rStyle w:val="Hyperlink"/>
          </w:rPr>
          <w:t>Total Deaths</w:t>
        </w:r>
        <w:r>
          <w:rPr>
            <w:webHidden/>
          </w:rPr>
          <w:tab/>
        </w:r>
        <w:r>
          <w:rPr>
            <w:webHidden/>
          </w:rPr>
          <w:fldChar w:fldCharType="begin"/>
        </w:r>
        <w:r>
          <w:rPr>
            <w:webHidden/>
          </w:rPr>
          <w:instrText xml:space="preserve"> PAGEREF _Toc191885834 \h </w:instrText>
        </w:r>
        <w:r>
          <w:rPr>
            <w:webHidden/>
          </w:rPr>
        </w:r>
        <w:r>
          <w:rPr>
            <w:webHidden/>
          </w:rPr>
          <w:fldChar w:fldCharType="separate"/>
        </w:r>
        <w:r>
          <w:rPr>
            <w:webHidden/>
          </w:rPr>
          <w:t>89</w:t>
        </w:r>
        <w:r>
          <w:rPr>
            <w:webHidden/>
          </w:rPr>
          <w:fldChar w:fldCharType="end"/>
        </w:r>
      </w:hyperlink>
    </w:p>
    <w:p w14:paraId="24F948BB" w14:textId="1946549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5" w:history="1">
        <w:r w:rsidRPr="006871EF">
          <w:rPr>
            <w:rStyle w:val="Hyperlink"/>
          </w:rPr>
          <w:t>F-25)</w:t>
        </w:r>
        <w:r>
          <w:rPr>
            <w:rFonts w:asciiTheme="minorHAnsi" w:eastAsiaTheme="minorEastAsia" w:hAnsiTheme="minorHAnsi" w:cstheme="minorBidi"/>
            <w:snapToGrid/>
            <w:spacing w:val="0"/>
            <w:kern w:val="2"/>
            <w:szCs w:val="24"/>
            <w14:ligatures w14:val="standardContextual"/>
          </w:rPr>
          <w:tab/>
        </w:r>
        <w:r w:rsidRPr="006871EF">
          <w:rPr>
            <w:rStyle w:val="Hyperlink"/>
          </w:rPr>
          <w:t>Natality Data</w:t>
        </w:r>
        <w:r>
          <w:rPr>
            <w:webHidden/>
          </w:rPr>
          <w:tab/>
        </w:r>
        <w:r>
          <w:rPr>
            <w:webHidden/>
          </w:rPr>
          <w:fldChar w:fldCharType="begin"/>
        </w:r>
        <w:r>
          <w:rPr>
            <w:webHidden/>
          </w:rPr>
          <w:instrText xml:space="preserve"> PAGEREF _Toc191885835 \h </w:instrText>
        </w:r>
        <w:r>
          <w:rPr>
            <w:webHidden/>
          </w:rPr>
        </w:r>
        <w:r>
          <w:rPr>
            <w:webHidden/>
          </w:rPr>
          <w:fldChar w:fldCharType="separate"/>
        </w:r>
        <w:r>
          <w:rPr>
            <w:webHidden/>
          </w:rPr>
          <w:t>90</w:t>
        </w:r>
        <w:r>
          <w:rPr>
            <w:webHidden/>
          </w:rPr>
          <w:fldChar w:fldCharType="end"/>
        </w:r>
      </w:hyperlink>
    </w:p>
    <w:p w14:paraId="0A67EB14" w14:textId="1B6E197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6" w:history="1">
        <w:r w:rsidRPr="006871EF">
          <w:rPr>
            <w:rStyle w:val="Hyperlink"/>
          </w:rPr>
          <w:t>F-26)</w:t>
        </w:r>
        <w:r>
          <w:rPr>
            <w:rFonts w:asciiTheme="minorHAnsi" w:eastAsiaTheme="minorEastAsia" w:hAnsiTheme="minorHAnsi" w:cstheme="minorBidi"/>
            <w:snapToGrid/>
            <w:spacing w:val="0"/>
            <w:kern w:val="2"/>
            <w:szCs w:val="24"/>
            <w14:ligatures w14:val="standardContextual"/>
          </w:rPr>
          <w:tab/>
        </w:r>
        <w:r w:rsidRPr="006871EF">
          <w:rPr>
            <w:rStyle w:val="Hyperlink"/>
          </w:rPr>
          <w:t>Births in Hospitals</w:t>
        </w:r>
        <w:r>
          <w:rPr>
            <w:webHidden/>
          </w:rPr>
          <w:tab/>
        </w:r>
        <w:r>
          <w:rPr>
            <w:webHidden/>
          </w:rPr>
          <w:fldChar w:fldCharType="begin"/>
        </w:r>
        <w:r>
          <w:rPr>
            <w:webHidden/>
          </w:rPr>
          <w:instrText xml:space="preserve"> PAGEREF _Toc191885836 \h </w:instrText>
        </w:r>
        <w:r>
          <w:rPr>
            <w:webHidden/>
          </w:rPr>
        </w:r>
        <w:r>
          <w:rPr>
            <w:webHidden/>
          </w:rPr>
          <w:fldChar w:fldCharType="separate"/>
        </w:r>
        <w:r>
          <w:rPr>
            <w:webHidden/>
          </w:rPr>
          <w:t>91</w:t>
        </w:r>
        <w:r>
          <w:rPr>
            <w:webHidden/>
          </w:rPr>
          <w:fldChar w:fldCharType="end"/>
        </w:r>
      </w:hyperlink>
    </w:p>
    <w:p w14:paraId="4FB21A22" w14:textId="7C9AB001"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7" w:history="1">
        <w:r w:rsidRPr="006871EF">
          <w:rPr>
            <w:rStyle w:val="Hyperlink"/>
          </w:rPr>
          <w:t>F-27)</w:t>
        </w:r>
        <w:r>
          <w:rPr>
            <w:rFonts w:asciiTheme="minorHAnsi" w:eastAsiaTheme="minorEastAsia" w:hAnsiTheme="minorHAnsi" w:cstheme="minorBidi"/>
            <w:snapToGrid/>
            <w:spacing w:val="0"/>
            <w:kern w:val="2"/>
            <w:szCs w:val="24"/>
            <w14:ligatures w14:val="standardContextual"/>
          </w:rPr>
          <w:tab/>
        </w:r>
        <w:r w:rsidRPr="006871EF">
          <w:rPr>
            <w:rStyle w:val="Hyperlink"/>
          </w:rPr>
          <w:t>Total Births</w:t>
        </w:r>
        <w:r>
          <w:rPr>
            <w:webHidden/>
          </w:rPr>
          <w:tab/>
        </w:r>
        <w:r>
          <w:rPr>
            <w:webHidden/>
          </w:rPr>
          <w:fldChar w:fldCharType="begin"/>
        </w:r>
        <w:r>
          <w:rPr>
            <w:webHidden/>
          </w:rPr>
          <w:instrText xml:space="preserve"> PAGEREF _Toc191885837 \h </w:instrText>
        </w:r>
        <w:r>
          <w:rPr>
            <w:webHidden/>
          </w:rPr>
        </w:r>
        <w:r>
          <w:rPr>
            <w:webHidden/>
          </w:rPr>
          <w:fldChar w:fldCharType="separate"/>
        </w:r>
        <w:r>
          <w:rPr>
            <w:webHidden/>
          </w:rPr>
          <w:t>91</w:t>
        </w:r>
        <w:r>
          <w:rPr>
            <w:webHidden/>
          </w:rPr>
          <w:fldChar w:fldCharType="end"/>
        </w:r>
      </w:hyperlink>
    </w:p>
    <w:p w14:paraId="7EA16935" w14:textId="112D37E3"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8" w:history="1">
        <w:r w:rsidRPr="006871EF">
          <w:rPr>
            <w:rStyle w:val="Hyperlink"/>
          </w:rPr>
          <w:t>F-28)</w:t>
        </w:r>
        <w:r>
          <w:rPr>
            <w:rFonts w:asciiTheme="minorHAnsi" w:eastAsiaTheme="minorEastAsia" w:hAnsiTheme="minorHAnsi" w:cstheme="minorBidi"/>
            <w:snapToGrid/>
            <w:spacing w:val="0"/>
            <w:kern w:val="2"/>
            <w:szCs w:val="24"/>
            <w14:ligatures w14:val="standardContextual"/>
          </w:rPr>
          <w:tab/>
        </w:r>
        <w:r w:rsidRPr="006871EF">
          <w:rPr>
            <w:rStyle w:val="Hyperlink"/>
          </w:rPr>
          <w:t>Education</w:t>
        </w:r>
        <w:r>
          <w:rPr>
            <w:webHidden/>
          </w:rPr>
          <w:tab/>
        </w:r>
        <w:r>
          <w:rPr>
            <w:webHidden/>
          </w:rPr>
          <w:fldChar w:fldCharType="begin"/>
        </w:r>
        <w:r>
          <w:rPr>
            <w:webHidden/>
          </w:rPr>
          <w:instrText xml:space="preserve"> PAGEREF _Toc191885838 \h </w:instrText>
        </w:r>
        <w:r>
          <w:rPr>
            <w:webHidden/>
          </w:rPr>
        </w:r>
        <w:r>
          <w:rPr>
            <w:webHidden/>
          </w:rPr>
          <w:fldChar w:fldCharType="separate"/>
        </w:r>
        <w:r>
          <w:rPr>
            <w:webHidden/>
          </w:rPr>
          <w:t>92</w:t>
        </w:r>
        <w:r>
          <w:rPr>
            <w:webHidden/>
          </w:rPr>
          <w:fldChar w:fldCharType="end"/>
        </w:r>
      </w:hyperlink>
    </w:p>
    <w:p w14:paraId="114E14D0" w14:textId="2903E43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39" w:history="1">
        <w:r w:rsidRPr="006871EF">
          <w:rPr>
            <w:rStyle w:val="Hyperlink"/>
          </w:rPr>
          <w:t>F-29)</w:t>
        </w:r>
        <w:r>
          <w:rPr>
            <w:rFonts w:asciiTheme="minorHAnsi" w:eastAsiaTheme="minorEastAsia" w:hAnsiTheme="minorHAnsi" w:cstheme="minorBidi"/>
            <w:snapToGrid/>
            <w:spacing w:val="0"/>
            <w:kern w:val="2"/>
            <w:szCs w:val="24"/>
            <w14:ligatures w14:val="standardContextual"/>
          </w:rPr>
          <w:tab/>
        </w:r>
        <w:r w:rsidRPr="006871EF">
          <w:rPr>
            <w:rStyle w:val="Hyperlink"/>
          </w:rPr>
          <w:t>Census Housing Data</w:t>
        </w:r>
        <w:r>
          <w:rPr>
            <w:webHidden/>
          </w:rPr>
          <w:tab/>
        </w:r>
        <w:r>
          <w:rPr>
            <w:webHidden/>
          </w:rPr>
          <w:fldChar w:fldCharType="begin"/>
        </w:r>
        <w:r>
          <w:rPr>
            <w:webHidden/>
          </w:rPr>
          <w:instrText xml:space="preserve"> PAGEREF _Toc191885839 \h </w:instrText>
        </w:r>
        <w:r>
          <w:rPr>
            <w:webHidden/>
          </w:rPr>
        </w:r>
        <w:r>
          <w:rPr>
            <w:webHidden/>
          </w:rPr>
          <w:fldChar w:fldCharType="separate"/>
        </w:r>
        <w:r>
          <w:rPr>
            <w:webHidden/>
          </w:rPr>
          <w:t>92</w:t>
        </w:r>
        <w:r>
          <w:rPr>
            <w:webHidden/>
          </w:rPr>
          <w:fldChar w:fldCharType="end"/>
        </w:r>
      </w:hyperlink>
    </w:p>
    <w:p w14:paraId="7B811B18" w14:textId="03798908"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0" w:history="1">
        <w:r w:rsidRPr="006871EF">
          <w:rPr>
            <w:rStyle w:val="Hyperlink"/>
          </w:rPr>
          <w:t>F-30)</w:t>
        </w:r>
        <w:r>
          <w:rPr>
            <w:rFonts w:asciiTheme="minorHAnsi" w:eastAsiaTheme="minorEastAsia" w:hAnsiTheme="minorHAnsi" w:cstheme="minorBidi"/>
            <w:snapToGrid/>
            <w:spacing w:val="0"/>
            <w:kern w:val="2"/>
            <w:szCs w:val="24"/>
            <w14:ligatures w14:val="standardContextual"/>
          </w:rPr>
          <w:tab/>
        </w:r>
        <w:r w:rsidRPr="006871EF">
          <w:rPr>
            <w:rStyle w:val="Hyperlink"/>
          </w:rPr>
          <w:t>Veteran Population</w:t>
        </w:r>
        <w:r>
          <w:rPr>
            <w:webHidden/>
          </w:rPr>
          <w:tab/>
        </w:r>
        <w:r>
          <w:rPr>
            <w:webHidden/>
          </w:rPr>
          <w:fldChar w:fldCharType="begin"/>
        </w:r>
        <w:r>
          <w:rPr>
            <w:webHidden/>
          </w:rPr>
          <w:instrText xml:space="preserve"> PAGEREF _Toc191885840 \h </w:instrText>
        </w:r>
        <w:r>
          <w:rPr>
            <w:webHidden/>
          </w:rPr>
        </w:r>
        <w:r>
          <w:rPr>
            <w:webHidden/>
          </w:rPr>
          <w:fldChar w:fldCharType="separate"/>
        </w:r>
        <w:r>
          <w:rPr>
            <w:webHidden/>
          </w:rPr>
          <w:t>96</w:t>
        </w:r>
        <w:r>
          <w:rPr>
            <w:webHidden/>
          </w:rPr>
          <w:fldChar w:fldCharType="end"/>
        </w:r>
      </w:hyperlink>
    </w:p>
    <w:p w14:paraId="22F95604" w14:textId="4A10C5E4"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41" w:history="1">
        <w:r w:rsidRPr="006871EF">
          <w:rPr>
            <w:rStyle w:val="Hyperlink"/>
          </w:rPr>
          <w:t>G.</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ENVIRONMENT</w:t>
        </w:r>
        <w:r>
          <w:rPr>
            <w:webHidden/>
          </w:rPr>
          <w:tab/>
        </w:r>
        <w:r>
          <w:rPr>
            <w:webHidden/>
          </w:rPr>
          <w:fldChar w:fldCharType="begin"/>
        </w:r>
        <w:r>
          <w:rPr>
            <w:webHidden/>
          </w:rPr>
          <w:instrText xml:space="preserve"> PAGEREF _Toc191885841 \h </w:instrText>
        </w:r>
        <w:r>
          <w:rPr>
            <w:webHidden/>
          </w:rPr>
        </w:r>
        <w:r>
          <w:rPr>
            <w:webHidden/>
          </w:rPr>
          <w:fldChar w:fldCharType="separate"/>
        </w:r>
        <w:r>
          <w:rPr>
            <w:webHidden/>
          </w:rPr>
          <w:t>96</w:t>
        </w:r>
        <w:r>
          <w:rPr>
            <w:webHidden/>
          </w:rPr>
          <w:fldChar w:fldCharType="end"/>
        </w:r>
      </w:hyperlink>
    </w:p>
    <w:p w14:paraId="52659950" w14:textId="55482D66"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2" w:history="1">
        <w:r w:rsidRPr="006871EF">
          <w:rPr>
            <w:rStyle w:val="Hyperlink"/>
          </w:rPr>
          <w:t>G- 1)</w:t>
        </w:r>
        <w:r>
          <w:rPr>
            <w:rFonts w:asciiTheme="minorHAnsi" w:eastAsiaTheme="minorEastAsia" w:hAnsiTheme="minorHAnsi" w:cstheme="minorBidi"/>
            <w:snapToGrid/>
            <w:spacing w:val="0"/>
            <w:kern w:val="2"/>
            <w:szCs w:val="24"/>
            <w14:ligatures w14:val="standardContextual"/>
          </w:rPr>
          <w:tab/>
        </w:r>
        <w:r w:rsidRPr="006871EF">
          <w:rPr>
            <w:rStyle w:val="Hyperlink"/>
          </w:rPr>
          <w:t>Land Area and Density</w:t>
        </w:r>
        <w:r>
          <w:rPr>
            <w:webHidden/>
          </w:rPr>
          <w:tab/>
        </w:r>
        <w:r>
          <w:rPr>
            <w:webHidden/>
          </w:rPr>
          <w:fldChar w:fldCharType="begin"/>
        </w:r>
        <w:r>
          <w:rPr>
            <w:webHidden/>
          </w:rPr>
          <w:instrText xml:space="preserve"> PAGEREF _Toc191885842 \h </w:instrText>
        </w:r>
        <w:r>
          <w:rPr>
            <w:webHidden/>
          </w:rPr>
        </w:r>
        <w:r>
          <w:rPr>
            <w:webHidden/>
          </w:rPr>
          <w:fldChar w:fldCharType="separate"/>
        </w:r>
        <w:r>
          <w:rPr>
            <w:webHidden/>
          </w:rPr>
          <w:t>96</w:t>
        </w:r>
        <w:r>
          <w:rPr>
            <w:webHidden/>
          </w:rPr>
          <w:fldChar w:fldCharType="end"/>
        </w:r>
      </w:hyperlink>
    </w:p>
    <w:p w14:paraId="1EB7854E" w14:textId="2A059A20"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3" w:history="1">
        <w:r w:rsidRPr="006871EF">
          <w:rPr>
            <w:rStyle w:val="Hyperlink"/>
          </w:rPr>
          <w:t>G- 2)</w:t>
        </w:r>
        <w:r>
          <w:rPr>
            <w:rFonts w:asciiTheme="minorHAnsi" w:eastAsiaTheme="minorEastAsia" w:hAnsiTheme="minorHAnsi" w:cstheme="minorBidi"/>
            <w:snapToGrid/>
            <w:spacing w:val="0"/>
            <w:kern w:val="2"/>
            <w:szCs w:val="24"/>
            <w14:ligatures w14:val="standardContextual"/>
          </w:rPr>
          <w:tab/>
        </w:r>
        <w:r w:rsidRPr="006871EF">
          <w:rPr>
            <w:rStyle w:val="Hyperlink"/>
          </w:rPr>
          <w:t>Population Per Square Mile</w:t>
        </w:r>
        <w:r>
          <w:rPr>
            <w:webHidden/>
          </w:rPr>
          <w:tab/>
        </w:r>
        <w:r>
          <w:rPr>
            <w:webHidden/>
          </w:rPr>
          <w:fldChar w:fldCharType="begin"/>
        </w:r>
        <w:r>
          <w:rPr>
            <w:webHidden/>
          </w:rPr>
          <w:instrText xml:space="preserve"> PAGEREF _Toc191885843 \h </w:instrText>
        </w:r>
        <w:r>
          <w:rPr>
            <w:webHidden/>
          </w:rPr>
        </w:r>
        <w:r>
          <w:rPr>
            <w:webHidden/>
          </w:rPr>
          <w:fldChar w:fldCharType="separate"/>
        </w:r>
        <w:r>
          <w:rPr>
            <w:webHidden/>
          </w:rPr>
          <w:t>97</w:t>
        </w:r>
        <w:r>
          <w:rPr>
            <w:webHidden/>
          </w:rPr>
          <w:fldChar w:fldCharType="end"/>
        </w:r>
      </w:hyperlink>
    </w:p>
    <w:p w14:paraId="0181C2C1" w14:textId="22CBD456"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4" w:history="1">
        <w:r w:rsidRPr="006871EF">
          <w:rPr>
            <w:rStyle w:val="Hyperlink"/>
          </w:rPr>
          <w:t>G- 3)</w:t>
        </w:r>
        <w:r>
          <w:rPr>
            <w:rFonts w:asciiTheme="minorHAnsi" w:eastAsiaTheme="minorEastAsia" w:hAnsiTheme="minorHAnsi" w:cstheme="minorBidi"/>
            <w:snapToGrid/>
            <w:spacing w:val="0"/>
            <w:kern w:val="2"/>
            <w:szCs w:val="24"/>
            <w14:ligatures w14:val="standardContextual"/>
          </w:rPr>
          <w:tab/>
        </w:r>
        <w:r w:rsidRPr="006871EF">
          <w:rPr>
            <w:rStyle w:val="Hyperlink"/>
          </w:rPr>
          <w:t>Air Quality</w:t>
        </w:r>
        <w:r>
          <w:rPr>
            <w:webHidden/>
          </w:rPr>
          <w:tab/>
        </w:r>
        <w:r>
          <w:rPr>
            <w:webHidden/>
          </w:rPr>
          <w:fldChar w:fldCharType="begin"/>
        </w:r>
        <w:r>
          <w:rPr>
            <w:webHidden/>
          </w:rPr>
          <w:instrText xml:space="preserve"> PAGEREF _Toc191885844 \h </w:instrText>
        </w:r>
        <w:r>
          <w:rPr>
            <w:webHidden/>
          </w:rPr>
        </w:r>
        <w:r>
          <w:rPr>
            <w:webHidden/>
          </w:rPr>
          <w:fldChar w:fldCharType="separate"/>
        </w:r>
        <w:r>
          <w:rPr>
            <w:webHidden/>
          </w:rPr>
          <w:t>98</w:t>
        </w:r>
        <w:r>
          <w:rPr>
            <w:webHidden/>
          </w:rPr>
          <w:fldChar w:fldCharType="end"/>
        </w:r>
      </w:hyperlink>
    </w:p>
    <w:p w14:paraId="6A19092D" w14:textId="1DD2D278"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5" w:history="1">
        <w:r w:rsidRPr="006871EF">
          <w:rPr>
            <w:rStyle w:val="Hyperlink"/>
          </w:rPr>
          <w:t>G- 4)</w:t>
        </w:r>
        <w:r>
          <w:rPr>
            <w:rFonts w:asciiTheme="minorHAnsi" w:eastAsiaTheme="minorEastAsia" w:hAnsiTheme="minorHAnsi" w:cstheme="minorBidi"/>
            <w:snapToGrid/>
            <w:spacing w:val="0"/>
            <w:kern w:val="2"/>
            <w:szCs w:val="24"/>
            <w14:ligatures w14:val="standardContextual"/>
          </w:rPr>
          <w:tab/>
        </w:r>
        <w:r w:rsidRPr="006871EF">
          <w:rPr>
            <w:rStyle w:val="Hyperlink"/>
          </w:rPr>
          <w:t>Ground Contamination</w:t>
        </w:r>
        <w:r>
          <w:rPr>
            <w:webHidden/>
          </w:rPr>
          <w:tab/>
        </w:r>
        <w:r>
          <w:rPr>
            <w:webHidden/>
          </w:rPr>
          <w:fldChar w:fldCharType="begin"/>
        </w:r>
        <w:r>
          <w:rPr>
            <w:webHidden/>
          </w:rPr>
          <w:instrText xml:space="preserve"> PAGEREF _Toc191885845 \h </w:instrText>
        </w:r>
        <w:r>
          <w:rPr>
            <w:webHidden/>
          </w:rPr>
        </w:r>
        <w:r>
          <w:rPr>
            <w:webHidden/>
          </w:rPr>
          <w:fldChar w:fldCharType="separate"/>
        </w:r>
        <w:r>
          <w:rPr>
            <w:webHidden/>
          </w:rPr>
          <w:t>99</w:t>
        </w:r>
        <w:r>
          <w:rPr>
            <w:webHidden/>
          </w:rPr>
          <w:fldChar w:fldCharType="end"/>
        </w:r>
      </w:hyperlink>
    </w:p>
    <w:p w14:paraId="5D8203D9" w14:textId="2D75F9C7" w:rsidR="00886795" w:rsidRDefault="00886795">
      <w:pPr>
        <w:pStyle w:val="TOC3"/>
        <w:rPr>
          <w:rFonts w:asciiTheme="minorHAnsi" w:eastAsiaTheme="minorEastAsia" w:hAnsiTheme="minorHAnsi" w:cstheme="minorBidi"/>
          <w:snapToGrid/>
          <w:spacing w:val="0"/>
          <w:kern w:val="2"/>
          <w:szCs w:val="24"/>
          <w14:ligatures w14:val="standardContextual"/>
        </w:rPr>
      </w:pPr>
      <w:hyperlink w:anchor="_Toc191885846" w:history="1">
        <w:r w:rsidRPr="006871EF">
          <w:rPr>
            <w:rStyle w:val="Hyperlink"/>
          </w:rPr>
          <w:t>G- 5)</w:t>
        </w:r>
        <w:r>
          <w:rPr>
            <w:rFonts w:asciiTheme="minorHAnsi" w:eastAsiaTheme="minorEastAsia" w:hAnsiTheme="minorHAnsi" w:cstheme="minorBidi"/>
            <w:snapToGrid/>
            <w:spacing w:val="0"/>
            <w:kern w:val="2"/>
            <w:szCs w:val="24"/>
            <w14:ligatures w14:val="standardContextual"/>
          </w:rPr>
          <w:tab/>
        </w:r>
        <w:r w:rsidRPr="006871EF">
          <w:rPr>
            <w:rStyle w:val="Hyperlink"/>
          </w:rPr>
          <w:t>Elevation</w:t>
        </w:r>
        <w:r>
          <w:rPr>
            <w:webHidden/>
          </w:rPr>
          <w:tab/>
        </w:r>
        <w:r>
          <w:rPr>
            <w:webHidden/>
          </w:rPr>
          <w:fldChar w:fldCharType="begin"/>
        </w:r>
        <w:r>
          <w:rPr>
            <w:webHidden/>
          </w:rPr>
          <w:instrText xml:space="preserve"> PAGEREF _Toc191885846 \h </w:instrText>
        </w:r>
        <w:r>
          <w:rPr>
            <w:webHidden/>
          </w:rPr>
        </w:r>
        <w:r>
          <w:rPr>
            <w:webHidden/>
          </w:rPr>
          <w:fldChar w:fldCharType="separate"/>
        </w:r>
        <w:r>
          <w:rPr>
            <w:webHidden/>
          </w:rPr>
          <w:t>100</w:t>
        </w:r>
        <w:r>
          <w:rPr>
            <w:webHidden/>
          </w:rPr>
          <w:fldChar w:fldCharType="end"/>
        </w:r>
      </w:hyperlink>
    </w:p>
    <w:p w14:paraId="5FDA94D7" w14:textId="7E8CA855" w:rsidR="00886795" w:rsidRDefault="00886795">
      <w:pPr>
        <w:pStyle w:val="TOC1"/>
        <w:rPr>
          <w:rFonts w:asciiTheme="minorHAnsi" w:eastAsiaTheme="minorEastAsia" w:hAnsiTheme="minorHAnsi" w:cstheme="minorBidi"/>
          <w:b w:val="0"/>
          <w:bCs w:val="0"/>
          <w:snapToGrid/>
          <w:spacing w:val="0"/>
          <w:kern w:val="2"/>
          <w:szCs w:val="24"/>
          <w14:ligatures w14:val="standardContextual"/>
        </w:rPr>
      </w:pPr>
      <w:hyperlink w:anchor="_Toc191885847" w:history="1">
        <w:r w:rsidRPr="006871EF">
          <w:rPr>
            <w:rStyle w:val="Hyperlink"/>
          </w:rPr>
          <w:t>II.</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TECHNICAL INFORMATION</w:t>
        </w:r>
        <w:r>
          <w:rPr>
            <w:webHidden/>
          </w:rPr>
          <w:tab/>
        </w:r>
        <w:r>
          <w:rPr>
            <w:webHidden/>
          </w:rPr>
          <w:fldChar w:fldCharType="begin"/>
        </w:r>
        <w:r>
          <w:rPr>
            <w:webHidden/>
          </w:rPr>
          <w:instrText xml:space="preserve"> PAGEREF _Toc191885847 \h </w:instrText>
        </w:r>
        <w:r>
          <w:rPr>
            <w:webHidden/>
          </w:rPr>
        </w:r>
        <w:r>
          <w:rPr>
            <w:webHidden/>
          </w:rPr>
          <w:fldChar w:fldCharType="separate"/>
        </w:r>
        <w:r>
          <w:rPr>
            <w:webHidden/>
          </w:rPr>
          <w:t>101</w:t>
        </w:r>
        <w:r>
          <w:rPr>
            <w:webHidden/>
          </w:rPr>
          <w:fldChar w:fldCharType="end"/>
        </w:r>
      </w:hyperlink>
    </w:p>
    <w:p w14:paraId="5F8CE35B" w14:textId="1AA5830A"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48" w:history="1">
        <w:r w:rsidRPr="006871EF">
          <w:rPr>
            <w:rStyle w:val="Hyperlink"/>
          </w:rPr>
          <w:t>A.</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FILE SPECIFICATIONS</w:t>
        </w:r>
        <w:r>
          <w:rPr>
            <w:webHidden/>
          </w:rPr>
          <w:tab/>
        </w:r>
        <w:r>
          <w:rPr>
            <w:webHidden/>
          </w:rPr>
          <w:fldChar w:fldCharType="begin"/>
        </w:r>
        <w:r>
          <w:rPr>
            <w:webHidden/>
          </w:rPr>
          <w:instrText xml:space="preserve"> PAGEREF _Toc191885848 \h </w:instrText>
        </w:r>
        <w:r>
          <w:rPr>
            <w:webHidden/>
          </w:rPr>
        </w:r>
        <w:r>
          <w:rPr>
            <w:webHidden/>
          </w:rPr>
          <w:fldChar w:fldCharType="separate"/>
        </w:r>
        <w:r>
          <w:rPr>
            <w:webHidden/>
          </w:rPr>
          <w:t>101</w:t>
        </w:r>
        <w:r>
          <w:rPr>
            <w:webHidden/>
          </w:rPr>
          <w:fldChar w:fldCharType="end"/>
        </w:r>
      </w:hyperlink>
    </w:p>
    <w:p w14:paraId="3AFAFF70" w14:textId="625162FA"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49" w:history="1">
        <w:r w:rsidRPr="006871EF">
          <w:rPr>
            <w:rStyle w:val="Hyperlink"/>
          </w:rPr>
          <w:t>B.</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MISSING VALUES ON AHRF</w:t>
        </w:r>
        <w:r>
          <w:rPr>
            <w:webHidden/>
          </w:rPr>
          <w:tab/>
        </w:r>
        <w:r>
          <w:rPr>
            <w:webHidden/>
          </w:rPr>
          <w:fldChar w:fldCharType="begin"/>
        </w:r>
        <w:r>
          <w:rPr>
            <w:webHidden/>
          </w:rPr>
          <w:instrText xml:space="preserve"> PAGEREF _Toc191885849 \h </w:instrText>
        </w:r>
        <w:r>
          <w:rPr>
            <w:webHidden/>
          </w:rPr>
        </w:r>
        <w:r>
          <w:rPr>
            <w:webHidden/>
          </w:rPr>
          <w:fldChar w:fldCharType="separate"/>
        </w:r>
        <w:r>
          <w:rPr>
            <w:webHidden/>
          </w:rPr>
          <w:t>101</w:t>
        </w:r>
        <w:r>
          <w:rPr>
            <w:webHidden/>
          </w:rPr>
          <w:fldChar w:fldCharType="end"/>
        </w:r>
      </w:hyperlink>
    </w:p>
    <w:p w14:paraId="4A263C4F" w14:textId="71884611"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50" w:history="1">
        <w:r w:rsidRPr="006871EF">
          <w:rPr>
            <w:rStyle w:val="Hyperlink"/>
          </w:rPr>
          <w:t>C.</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CRITERIA FOR DATA INCLUSION ON THE AHRF</w:t>
        </w:r>
        <w:r>
          <w:rPr>
            <w:webHidden/>
          </w:rPr>
          <w:tab/>
        </w:r>
        <w:r>
          <w:rPr>
            <w:webHidden/>
          </w:rPr>
          <w:fldChar w:fldCharType="begin"/>
        </w:r>
        <w:r>
          <w:rPr>
            <w:webHidden/>
          </w:rPr>
          <w:instrText xml:space="preserve"> PAGEREF _Toc191885850 \h </w:instrText>
        </w:r>
        <w:r>
          <w:rPr>
            <w:webHidden/>
          </w:rPr>
        </w:r>
        <w:r>
          <w:rPr>
            <w:webHidden/>
          </w:rPr>
          <w:fldChar w:fldCharType="separate"/>
        </w:r>
        <w:r>
          <w:rPr>
            <w:webHidden/>
          </w:rPr>
          <w:t>101</w:t>
        </w:r>
        <w:r>
          <w:rPr>
            <w:webHidden/>
          </w:rPr>
          <w:fldChar w:fldCharType="end"/>
        </w:r>
      </w:hyperlink>
    </w:p>
    <w:p w14:paraId="37E48D9F" w14:textId="03F6667C" w:rsidR="00886795" w:rsidRDefault="00886795">
      <w:pPr>
        <w:pStyle w:val="TOC1"/>
        <w:rPr>
          <w:rFonts w:asciiTheme="minorHAnsi" w:eastAsiaTheme="minorEastAsia" w:hAnsiTheme="minorHAnsi" w:cstheme="minorBidi"/>
          <w:b w:val="0"/>
          <w:bCs w:val="0"/>
          <w:snapToGrid/>
          <w:spacing w:val="0"/>
          <w:kern w:val="2"/>
          <w:szCs w:val="24"/>
          <w14:ligatures w14:val="standardContextual"/>
        </w:rPr>
      </w:pPr>
      <w:hyperlink w:anchor="_Toc191885851" w:history="1">
        <w:r w:rsidRPr="006871EF">
          <w:rPr>
            <w:rStyle w:val="Hyperlink"/>
            <w:lang w:val="fr-FR"/>
          </w:rPr>
          <w:t>III. DOCUMENTATION</w:t>
        </w:r>
        <w:r>
          <w:rPr>
            <w:webHidden/>
          </w:rPr>
          <w:tab/>
        </w:r>
        <w:r>
          <w:rPr>
            <w:webHidden/>
          </w:rPr>
          <w:fldChar w:fldCharType="begin"/>
        </w:r>
        <w:r>
          <w:rPr>
            <w:webHidden/>
          </w:rPr>
          <w:instrText xml:space="preserve"> PAGEREF _Toc191885851 \h </w:instrText>
        </w:r>
        <w:r>
          <w:rPr>
            <w:webHidden/>
          </w:rPr>
        </w:r>
        <w:r>
          <w:rPr>
            <w:webHidden/>
          </w:rPr>
          <w:fldChar w:fldCharType="separate"/>
        </w:r>
        <w:r>
          <w:rPr>
            <w:webHidden/>
          </w:rPr>
          <w:t>102</w:t>
        </w:r>
        <w:r>
          <w:rPr>
            <w:webHidden/>
          </w:rPr>
          <w:fldChar w:fldCharType="end"/>
        </w:r>
      </w:hyperlink>
    </w:p>
    <w:p w14:paraId="5619EE51" w14:textId="2B421D4D"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52" w:history="1">
        <w:r w:rsidRPr="006871EF">
          <w:rPr>
            <w:rStyle w:val="Hyperlink"/>
            <w:lang w:val="fr-FR"/>
          </w:rPr>
          <w:t>A.</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lang w:val="fr-FR"/>
          </w:rPr>
          <w:t>TECHNICAL DOCUMENTATION OF AHRF</w:t>
        </w:r>
        <w:r>
          <w:rPr>
            <w:webHidden/>
          </w:rPr>
          <w:tab/>
        </w:r>
        <w:r>
          <w:rPr>
            <w:webHidden/>
          </w:rPr>
          <w:fldChar w:fldCharType="begin"/>
        </w:r>
        <w:r>
          <w:rPr>
            <w:webHidden/>
          </w:rPr>
          <w:instrText xml:space="preserve"> PAGEREF _Toc191885852 \h </w:instrText>
        </w:r>
        <w:r>
          <w:rPr>
            <w:webHidden/>
          </w:rPr>
        </w:r>
        <w:r>
          <w:rPr>
            <w:webHidden/>
          </w:rPr>
          <w:fldChar w:fldCharType="separate"/>
        </w:r>
        <w:r>
          <w:rPr>
            <w:webHidden/>
          </w:rPr>
          <w:t>102</w:t>
        </w:r>
        <w:r>
          <w:rPr>
            <w:webHidden/>
          </w:rPr>
          <w:fldChar w:fldCharType="end"/>
        </w:r>
      </w:hyperlink>
    </w:p>
    <w:p w14:paraId="3BD8864C" w14:textId="2D3B373C" w:rsidR="00886795" w:rsidRDefault="00886795">
      <w:pPr>
        <w:pStyle w:val="TOC2"/>
        <w:rPr>
          <w:rFonts w:asciiTheme="minorHAnsi" w:eastAsiaTheme="minorEastAsia" w:hAnsiTheme="minorHAnsi" w:cstheme="minorBidi"/>
          <w:b w:val="0"/>
          <w:bCs w:val="0"/>
          <w:snapToGrid/>
          <w:spacing w:val="0"/>
          <w:kern w:val="2"/>
          <w:szCs w:val="24"/>
          <w14:ligatures w14:val="standardContextual"/>
        </w:rPr>
      </w:pPr>
      <w:hyperlink w:anchor="_Toc191885853" w:history="1">
        <w:r w:rsidRPr="006871EF">
          <w:rPr>
            <w:rStyle w:val="Hyperlink"/>
          </w:rPr>
          <w:t>B.</w:t>
        </w:r>
        <w:r>
          <w:rPr>
            <w:rFonts w:asciiTheme="minorHAnsi" w:eastAsiaTheme="minorEastAsia" w:hAnsiTheme="minorHAnsi" w:cstheme="minorBidi"/>
            <w:b w:val="0"/>
            <w:bCs w:val="0"/>
            <w:snapToGrid/>
            <w:spacing w:val="0"/>
            <w:kern w:val="2"/>
            <w:szCs w:val="24"/>
            <w14:ligatures w14:val="standardContextual"/>
          </w:rPr>
          <w:tab/>
        </w:r>
        <w:r w:rsidRPr="006871EF">
          <w:rPr>
            <w:rStyle w:val="Hyperlink"/>
          </w:rPr>
          <w:t xml:space="preserve"> SAS LAYOUT OF AHRF</w:t>
        </w:r>
        <w:r>
          <w:rPr>
            <w:webHidden/>
          </w:rPr>
          <w:tab/>
        </w:r>
        <w:r>
          <w:rPr>
            <w:webHidden/>
          </w:rPr>
          <w:fldChar w:fldCharType="begin"/>
        </w:r>
        <w:r>
          <w:rPr>
            <w:webHidden/>
          </w:rPr>
          <w:instrText xml:space="preserve"> PAGEREF _Toc191885853 \h </w:instrText>
        </w:r>
        <w:r>
          <w:rPr>
            <w:webHidden/>
          </w:rPr>
        </w:r>
        <w:r>
          <w:rPr>
            <w:webHidden/>
          </w:rPr>
          <w:fldChar w:fldCharType="separate"/>
        </w:r>
        <w:r>
          <w:rPr>
            <w:webHidden/>
          </w:rPr>
          <w:t>102</w:t>
        </w:r>
        <w:r>
          <w:rPr>
            <w:webHidden/>
          </w:rPr>
          <w:fldChar w:fldCharType="end"/>
        </w:r>
      </w:hyperlink>
    </w:p>
    <w:p w14:paraId="01789E12" w14:textId="7CA4E886"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r w:rsidRPr="00194B7A">
        <w:rPr>
          <w:spacing w:val="-3"/>
        </w:rPr>
        <w:fldChar w:fldCharType="end"/>
      </w:r>
    </w:p>
    <w:p w14:paraId="4F3D65F6" w14:textId="77777777" w:rsidR="00E55D66" w:rsidRPr="00E55D66" w:rsidRDefault="00E55D66" w:rsidP="00E55D66"/>
    <w:p w14:paraId="44EC659D" w14:textId="77777777" w:rsidR="00E55D66" w:rsidRDefault="00E55D66" w:rsidP="00E55D66">
      <w:pPr>
        <w:rPr>
          <w:spacing w:val="-3"/>
        </w:rPr>
      </w:pPr>
    </w:p>
    <w:p w14:paraId="5E1F0C82" w14:textId="0A7D35C5" w:rsidR="00E55D66" w:rsidRDefault="00E55D66" w:rsidP="00E55D66">
      <w:pPr>
        <w:tabs>
          <w:tab w:val="left" w:pos="2266"/>
        </w:tabs>
        <w:rPr>
          <w:spacing w:val="-3"/>
        </w:rPr>
      </w:pPr>
      <w:r>
        <w:rPr>
          <w:spacing w:val="-3"/>
        </w:rPr>
        <w:tab/>
      </w:r>
    </w:p>
    <w:p w14:paraId="337BA06E" w14:textId="682FBD47" w:rsidR="00E55D66" w:rsidRPr="00E55D66" w:rsidRDefault="00E55D66" w:rsidP="00E55D66">
      <w:pPr>
        <w:tabs>
          <w:tab w:val="left" w:pos="2266"/>
        </w:tabs>
        <w:sectPr w:rsidR="00E55D66" w:rsidRPr="00E55D66">
          <w:footerReference w:type="default" r:id="rId11"/>
          <w:endnotePr>
            <w:numFmt w:val="decimal"/>
          </w:endnotePr>
          <w:type w:val="continuous"/>
          <w:pgSz w:w="12240" w:h="15840"/>
          <w:pgMar w:top="1123" w:right="1440" w:bottom="835" w:left="1440" w:header="1123" w:footer="835" w:gutter="0"/>
          <w:pgNumType w:start="1"/>
          <w:cols w:space="720"/>
          <w:noEndnote/>
        </w:sectPr>
      </w:pPr>
      <w:r>
        <w:tab/>
      </w:r>
    </w:p>
    <w:p w14:paraId="28C65BBA" w14:textId="2D9754BD" w:rsidR="001F14B8" w:rsidRDefault="00892A2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rStyle w:val="PageNumber"/>
        </w:rPr>
        <w:sectPr w:rsidR="001F14B8">
          <w:headerReference w:type="default" r:id="rId12"/>
          <w:footerReference w:type="default" r:id="rId13"/>
          <w:endnotePr>
            <w:numFmt w:val="decimal"/>
          </w:endnotePr>
          <w:pgSz w:w="12240" w:h="15840"/>
          <w:pgMar w:top="1123" w:right="1440" w:bottom="835" w:left="1440" w:header="1123" w:footer="835" w:gutter="0"/>
          <w:pgNumType w:start="1"/>
          <w:cols w:space="720"/>
          <w:noEndnote/>
        </w:sectPr>
      </w:pPr>
      <w:r>
        <w:rPr>
          <w:rStyle w:val="PageNumber"/>
        </w:rPr>
        <w:lastRenderedPageBreak/>
        <w:tab/>
      </w:r>
    </w:p>
    <w:p w14:paraId="5CB9B826" w14:textId="77777777" w:rsidR="0074213A" w:rsidRDefault="0074213A" w:rsidP="0074213A">
      <w:pPr>
        <w:pStyle w:val="Heading1"/>
      </w:pPr>
      <w:bookmarkStart w:id="0" w:name="_Toc191885768"/>
      <w:r w:rsidRPr="000A096E">
        <w:t>INTRODUCTION</w:t>
      </w:r>
      <w:bookmarkEnd w:id="0"/>
    </w:p>
    <w:p w14:paraId="5BDA71E1" w14:textId="77777777" w:rsidR="0074213A" w:rsidRDefault="0074213A" w:rsidP="0074213A"/>
    <w:p w14:paraId="31F0A0FC" w14:textId="27BAACF5" w:rsidR="00F03567" w:rsidRDefault="00765CA5" w:rsidP="00765CA5">
      <w:pPr>
        <w:tabs>
          <w:tab w:val="left" w:pos="360"/>
        </w:tabs>
        <w:jc w:val="both"/>
      </w:pPr>
      <w:r>
        <w:tab/>
      </w:r>
      <w:r w:rsidR="00F03567">
        <w:t xml:space="preserve">The Health Resources and Services Administration (HRSA) of the Department of Health and Human Services (DHHS) releases a new version of the Area Health Resources Files (AHRF) annually. The 2022-2023 Area Health Resources Files are the most current release and provide the latest health resource requirements and supply data available. These files include extensive health professions and sociodemographic data available at the county level as well as broader health professions demographic, workforce and training data available at the state and national levels. While these data have been made available annually for many years, the content and formats are different on this new release, particularly for the county level file. </w:t>
      </w:r>
    </w:p>
    <w:p w14:paraId="775CA136" w14:textId="77777777" w:rsidR="00F03567" w:rsidRDefault="00F03567" w:rsidP="00F03567">
      <w:pPr>
        <w:jc w:val="both"/>
      </w:pPr>
    </w:p>
    <w:p w14:paraId="37A18144" w14:textId="77777777" w:rsidR="00F03567" w:rsidRDefault="00F03567" w:rsidP="00892A2D">
      <w:pPr>
        <w:ind w:firstLine="360"/>
        <w:jc w:val="both"/>
      </w:pPr>
      <w:r>
        <w:t>The 2022-2023 AHRF contains a number of changes designed to facilitate usage of the data by a broader audience. Among the changes are:</w:t>
      </w:r>
    </w:p>
    <w:p w14:paraId="49E8CFDD" w14:textId="77777777" w:rsidR="00F03567" w:rsidRDefault="00F03567" w:rsidP="00F03567">
      <w:pPr>
        <w:jc w:val="both"/>
      </w:pPr>
    </w:p>
    <w:p w14:paraId="037B3A0A" w14:textId="77777777" w:rsidR="00F03567" w:rsidRDefault="00F03567" w:rsidP="00F03567">
      <w:pPr>
        <w:pStyle w:val="ListParagraph"/>
        <w:numPr>
          <w:ilvl w:val="0"/>
          <w:numId w:val="117"/>
        </w:numPr>
        <w:jc w:val="both"/>
      </w:pPr>
      <w:r>
        <w:t>The provision of new, unique variable identifiers</w:t>
      </w:r>
    </w:p>
    <w:p w14:paraId="296E4290" w14:textId="77777777" w:rsidR="00F03567" w:rsidRDefault="00F03567" w:rsidP="00F03567">
      <w:pPr>
        <w:pStyle w:val="ListParagraph"/>
        <w:numPr>
          <w:ilvl w:val="0"/>
          <w:numId w:val="117"/>
        </w:numPr>
        <w:jc w:val="both"/>
      </w:pPr>
      <w:r>
        <w:t>The availability of data in additional formats</w:t>
      </w:r>
    </w:p>
    <w:p w14:paraId="05FC593F" w14:textId="77777777" w:rsidR="00F03567" w:rsidRDefault="00F03567" w:rsidP="00F03567">
      <w:pPr>
        <w:pStyle w:val="ListParagraph"/>
        <w:numPr>
          <w:ilvl w:val="0"/>
          <w:numId w:val="117"/>
        </w:numPr>
        <w:jc w:val="both"/>
      </w:pPr>
      <w:r>
        <w:t>The addition of smaller, more focused subset files</w:t>
      </w:r>
    </w:p>
    <w:p w14:paraId="3CF86B93" w14:textId="77777777" w:rsidR="00F03567" w:rsidRDefault="00F03567" w:rsidP="00F03567">
      <w:pPr>
        <w:pStyle w:val="ListParagraph"/>
        <w:numPr>
          <w:ilvl w:val="0"/>
          <w:numId w:val="117"/>
        </w:numPr>
        <w:jc w:val="both"/>
      </w:pPr>
      <w:r>
        <w:t>The elimination of redundant data and</w:t>
      </w:r>
    </w:p>
    <w:p w14:paraId="2143CE41" w14:textId="77777777" w:rsidR="00F03567" w:rsidRDefault="00F03567" w:rsidP="00F03567">
      <w:pPr>
        <w:pStyle w:val="ListParagraph"/>
        <w:numPr>
          <w:ilvl w:val="0"/>
          <w:numId w:val="117"/>
        </w:numPr>
        <w:jc w:val="both"/>
      </w:pPr>
      <w:r>
        <w:t>Expanded documentation to provide crosswalks between earlier file naming conventions and new variable names, as well as more explanatory notes.</w:t>
      </w:r>
    </w:p>
    <w:p w14:paraId="414C6403" w14:textId="77777777" w:rsidR="00F03567" w:rsidRDefault="00F03567" w:rsidP="00F03567">
      <w:pPr>
        <w:pStyle w:val="ListParagraph"/>
        <w:jc w:val="both"/>
      </w:pPr>
    </w:p>
    <w:p w14:paraId="2AA59D1C" w14:textId="77777777" w:rsidR="00F03567" w:rsidRDefault="00F03567" w:rsidP="00892A2D">
      <w:pPr>
        <w:ind w:firstLine="360"/>
        <w:jc w:val="both"/>
      </w:pPr>
      <w:r>
        <w:t>This document describes the makeup of each component of the 2022-2023 AHRF.  Users familiar with AHRF products over time will notice marked differences in the current components as compared to previous releases.  Both the composition of the 2022-2023 AHRF products and the differences between the new release and earlier releases are described in this section.</w:t>
      </w:r>
    </w:p>
    <w:p w14:paraId="2E8902BB" w14:textId="77777777" w:rsidR="00F03567" w:rsidRDefault="00F03567" w:rsidP="00F03567">
      <w:pPr>
        <w:jc w:val="both"/>
      </w:pPr>
    </w:p>
    <w:p w14:paraId="593A8551" w14:textId="77777777" w:rsidR="00F03567" w:rsidRPr="00984A2B" w:rsidRDefault="00F03567" w:rsidP="00F03567">
      <w:pPr>
        <w:pStyle w:val="Heading2"/>
      </w:pPr>
      <w:bookmarkStart w:id="1" w:name="_Toc141207511"/>
      <w:bookmarkStart w:id="2" w:name="_Toc191885769"/>
      <w:r w:rsidRPr="00984A2B">
        <w:t>WHAT’S NEW</w:t>
      </w:r>
      <w:bookmarkEnd w:id="1"/>
      <w:bookmarkEnd w:id="2"/>
    </w:p>
    <w:p w14:paraId="351955E9" w14:textId="77777777" w:rsidR="00F03567" w:rsidRDefault="00F03567" w:rsidP="00F03567">
      <w:pPr>
        <w:jc w:val="both"/>
      </w:pPr>
    </w:p>
    <w:p w14:paraId="28018B2F" w14:textId="77777777" w:rsidR="00F03567" w:rsidRDefault="00F03567" w:rsidP="00892A2D">
      <w:pPr>
        <w:ind w:firstLine="360"/>
        <w:jc w:val="both"/>
      </w:pPr>
      <w:r>
        <w:t>In an effort to make the AHRF data more accessible and more easily used by a broader range of users, a number of product enhancements have been incorporated into the AHRF products. The major differences between the 2022-2023 release of the AHRF and earlier versions include:</w:t>
      </w:r>
    </w:p>
    <w:p w14:paraId="5E45651C" w14:textId="77777777" w:rsidR="00F03567" w:rsidRDefault="00F03567" w:rsidP="00F03567">
      <w:pPr>
        <w:jc w:val="both"/>
      </w:pPr>
    </w:p>
    <w:p w14:paraId="2744D79D" w14:textId="77777777" w:rsidR="00F03567" w:rsidRPr="0027162F" w:rsidRDefault="00F03567" w:rsidP="00F03567">
      <w:pPr>
        <w:numPr>
          <w:ilvl w:val="0"/>
          <w:numId w:val="109"/>
        </w:numPr>
        <w:jc w:val="both"/>
        <w:rPr>
          <w:sz w:val="22"/>
          <w:szCs w:val="22"/>
        </w:rPr>
      </w:pPr>
      <w:r w:rsidRPr="0027162F">
        <w:rPr>
          <w:sz w:val="22"/>
          <w:szCs w:val="22"/>
        </w:rPr>
        <w:t xml:space="preserve">The </w:t>
      </w:r>
      <w:r>
        <w:rPr>
          <w:sz w:val="22"/>
          <w:szCs w:val="22"/>
        </w:rPr>
        <w:t>new</w:t>
      </w:r>
      <w:r w:rsidRPr="0027162F">
        <w:rPr>
          <w:sz w:val="22"/>
          <w:szCs w:val="22"/>
        </w:rPr>
        <w:t xml:space="preserve"> AHRF </w:t>
      </w:r>
      <w:r w:rsidRPr="00DA1D06">
        <w:rPr>
          <w:sz w:val="22"/>
          <w:szCs w:val="22"/>
        </w:rPr>
        <w:t xml:space="preserve">includes </w:t>
      </w:r>
      <w:r>
        <w:rPr>
          <w:sz w:val="22"/>
          <w:szCs w:val="22"/>
        </w:rPr>
        <w:t>files in</w:t>
      </w:r>
      <w:r w:rsidRPr="00DA1D06">
        <w:rPr>
          <w:sz w:val="22"/>
          <w:szCs w:val="22"/>
        </w:rPr>
        <w:t xml:space="preserve"> CSV </w:t>
      </w:r>
      <w:r>
        <w:rPr>
          <w:sz w:val="22"/>
          <w:szCs w:val="22"/>
        </w:rPr>
        <w:t>format</w:t>
      </w:r>
      <w:r w:rsidRPr="0027162F">
        <w:rPr>
          <w:sz w:val="22"/>
          <w:szCs w:val="22"/>
        </w:rPr>
        <w:t>;</w:t>
      </w:r>
    </w:p>
    <w:p w14:paraId="17105FDB" w14:textId="77777777" w:rsidR="00F03567" w:rsidRPr="0027162F" w:rsidRDefault="00F03567" w:rsidP="00F03567">
      <w:pPr>
        <w:numPr>
          <w:ilvl w:val="0"/>
          <w:numId w:val="109"/>
        </w:numPr>
        <w:jc w:val="both"/>
        <w:rPr>
          <w:sz w:val="22"/>
          <w:szCs w:val="22"/>
        </w:rPr>
      </w:pPr>
      <w:r>
        <w:rPr>
          <w:sz w:val="22"/>
          <w:szCs w:val="22"/>
        </w:rPr>
        <w:t>T</w:t>
      </w:r>
      <w:r w:rsidRPr="0027162F">
        <w:rPr>
          <w:sz w:val="22"/>
          <w:szCs w:val="22"/>
        </w:rPr>
        <w:t xml:space="preserve">he </w:t>
      </w:r>
      <w:r>
        <w:rPr>
          <w:sz w:val="22"/>
          <w:szCs w:val="22"/>
        </w:rPr>
        <w:t xml:space="preserve">new county </w:t>
      </w:r>
      <w:r w:rsidRPr="00DA1D06">
        <w:rPr>
          <w:sz w:val="22"/>
          <w:szCs w:val="22"/>
        </w:rPr>
        <w:t>AHRF includes only the most recent two years of data</w:t>
      </w:r>
      <w:r w:rsidRPr="0027162F">
        <w:rPr>
          <w:sz w:val="22"/>
          <w:szCs w:val="22"/>
        </w:rPr>
        <w:t xml:space="preserve"> for each variable</w:t>
      </w:r>
      <w:r>
        <w:rPr>
          <w:sz w:val="22"/>
          <w:szCs w:val="22"/>
        </w:rPr>
        <w:t>, largely eliminating redundant historical data across releases and making the file a more manageable size</w:t>
      </w:r>
      <w:r w:rsidRPr="0027162F">
        <w:rPr>
          <w:sz w:val="22"/>
          <w:szCs w:val="22"/>
        </w:rPr>
        <w:t>;</w:t>
      </w:r>
    </w:p>
    <w:p w14:paraId="6A3A026A" w14:textId="2898FFB9" w:rsidR="00F03567" w:rsidRPr="0027162F" w:rsidRDefault="00F03567" w:rsidP="00F03567">
      <w:pPr>
        <w:numPr>
          <w:ilvl w:val="0"/>
          <w:numId w:val="109"/>
        </w:numPr>
        <w:jc w:val="both"/>
        <w:rPr>
          <w:sz w:val="22"/>
          <w:szCs w:val="22"/>
        </w:rPr>
      </w:pPr>
      <w:r>
        <w:rPr>
          <w:sz w:val="22"/>
          <w:szCs w:val="22"/>
        </w:rPr>
        <w:t xml:space="preserve">To also reduce file size and facilitate </w:t>
      </w:r>
      <w:r w:rsidRPr="00DA1D06">
        <w:rPr>
          <w:sz w:val="22"/>
          <w:szCs w:val="22"/>
        </w:rPr>
        <w:t>usage</w:t>
      </w:r>
      <w:r>
        <w:rPr>
          <w:sz w:val="22"/>
          <w:szCs w:val="22"/>
        </w:rPr>
        <w:t>, focused</w:t>
      </w:r>
      <w:r w:rsidRPr="00DA1D06">
        <w:rPr>
          <w:sz w:val="22"/>
          <w:szCs w:val="22"/>
        </w:rPr>
        <w:t xml:space="preserve"> subsets of the </w:t>
      </w:r>
      <w:r>
        <w:rPr>
          <w:sz w:val="22"/>
          <w:szCs w:val="22"/>
        </w:rPr>
        <w:t xml:space="preserve">county </w:t>
      </w:r>
      <w:r w:rsidRPr="00DA1D06">
        <w:rPr>
          <w:sz w:val="22"/>
          <w:szCs w:val="22"/>
        </w:rPr>
        <w:t>file have been created</w:t>
      </w:r>
      <w:r>
        <w:rPr>
          <w:sz w:val="22"/>
          <w:szCs w:val="22"/>
        </w:rPr>
        <w:t xml:space="preserve"> for users to easily access </w:t>
      </w:r>
      <w:r w:rsidR="00892A2D">
        <w:rPr>
          <w:sz w:val="22"/>
          <w:szCs w:val="22"/>
        </w:rPr>
        <w:t xml:space="preserve">specific </w:t>
      </w:r>
      <w:r>
        <w:rPr>
          <w:sz w:val="22"/>
          <w:szCs w:val="22"/>
        </w:rPr>
        <w:t>targeted subsets of data in CSV format</w:t>
      </w:r>
      <w:r w:rsidRPr="0027162F">
        <w:rPr>
          <w:sz w:val="22"/>
          <w:szCs w:val="22"/>
        </w:rPr>
        <w:t>;</w:t>
      </w:r>
      <w:r w:rsidR="00892A2D">
        <w:rPr>
          <w:sz w:val="22"/>
          <w:szCs w:val="22"/>
        </w:rPr>
        <w:t xml:space="preserve"> these include:</w:t>
      </w:r>
    </w:p>
    <w:p w14:paraId="10971348" w14:textId="77777777" w:rsidR="00892A2D" w:rsidRDefault="00892A2D" w:rsidP="00F03567">
      <w:pPr>
        <w:suppressAutoHyphens/>
        <w:ind w:left="720" w:firstLine="720"/>
        <w:jc w:val="both"/>
        <w:rPr>
          <w:b/>
          <w:color w:val="000000"/>
          <w:sz w:val="22"/>
          <w:szCs w:val="22"/>
        </w:rPr>
      </w:pPr>
    </w:p>
    <w:p w14:paraId="4E7B7CA4" w14:textId="77777777" w:rsidR="00F03567" w:rsidRPr="0027162F" w:rsidRDefault="00F03567" w:rsidP="00F03567">
      <w:pPr>
        <w:suppressAutoHyphens/>
        <w:ind w:left="720" w:firstLine="720"/>
        <w:jc w:val="both"/>
        <w:rPr>
          <w:b/>
          <w:color w:val="000000"/>
          <w:sz w:val="22"/>
          <w:szCs w:val="22"/>
        </w:rPr>
      </w:pPr>
      <w:r w:rsidRPr="0027162F">
        <w:rPr>
          <w:b/>
          <w:color w:val="000000"/>
          <w:sz w:val="22"/>
          <w:szCs w:val="22"/>
        </w:rPr>
        <w:t>County Subfiles</w:t>
      </w:r>
      <w:r w:rsidRPr="0027162F">
        <w:rPr>
          <w:b/>
          <w:color w:val="000000"/>
          <w:sz w:val="22"/>
          <w:szCs w:val="22"/>
        </w:rPr>
        <w:tab/>
        <w:t xml:space="preserve"> </w:t>
      </w:r>
    </w:p>
    <w:tbl>
      <w:tblPr>
        <w:tblW w:w="333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tblGrid>
      <w:tr w:rsidR="00F03567" w:rsidRPr="0027162F" w14:paraId="53A5EC91" w14:textId="77777777" w:rsidTr="00F03567">
        <w:tc>
          <w:tcPr>
            <w:tcW w:w="3330" w:type="dxa"/>
            <w:shd w:val="clear" w:color="auto" w:fill="auto"/>
          </w:tcPr>
          <w:p w14:paraId="72697B23" w14:textId="77777777" w:rsidR="00F03567" w:rsidRPr="0027162F" w:rsidRDefault="00F03567" w:rsidP="00F03567">
            <w:pPr>
              <w:numPr>
                <w:ilvl w:val="0"/>
                <w:numId w:val="114"/>
              </w:numPr>
              <w:suppressAutoHyphens/>
              <w:jc w:val="both"/>
              <w:rPr>
                <w:sz w:val="22"/>
                <w:szCs w:val="22"/>
              </w:rPr>
            </w:pPr>
            <w:r w:rsidRPr="0027162F">
              <w:rPr>
                <w:sz w:val="22"/>
                <w:szCs w:val="22"/>
              </w:rPr>
              <w:t>Codes and cl</w:t>
            </w:r>
            <w:r>
              <w:rPr>
                <w:sz w:val="22"/>
                <w:szCs w:val="22"/>
              </w:rPr>
              <w:t>a</w:t>
            </w:r>
            <w:r w:rsidRPr="0027162F">
              <w:rPr>
                <w:sz w:val="22"/>
                <w:szCs w:val="22"/>
              </w:rPr>
              <w:t>ssifications</w:t>
            </w:r>
          </w:p>
        </w:tc>
      </w:tr>
      <w:tr w:rsidR="00F03567" w:rsidRPr="0027162F" w14:paraId="5C274739" w14:textId="77777777" w:rsidTr="00F03567">
        <w:tc>
          <w:tcPr>
            <w:tcW w:w="3330" w:type="dxa"/>
            <w:shd w:val="clear" w:color="auto" w:fill="auto"/>
          </w:tcPr>
          <w:p w14:paraId="1F716473" w14:textId="77777777" w:rsidR="00F03567" w:rsidRPr="0027162F" w:rsidRDefault="00F03567" w:rsidP="00F03567">
            <w:pPr>
              <w:numPr>
                <w:ilvl w:val="0"/>
                <w:numId w:val="114"/>
              </w:numPr>
              <w:suppressAutoHyphens/>
              <w:jc w:val="both"/>
              <w:rPr>
                <w:sz w:val="22"/>
                <w:szCs w:val="22"/>
              </w:rPr>
            </w:pPr>
            <w:r w:rsidRPr="0027162F">
              <w:rPr>
                <w:sz w:val="22"/>
                <w:szCs w:val="22"/>
              </w:rPr>
              <w:t>Health professions</w:t>
            </w:r>
          </w:p>
        </w:tc>
      </w:tr>
      <w:tr w:rsidR="00F03567" w:rsidRPr="0027162F" w14:paraId="7462441C" w14:textId="77777777" w:rsidTr="00F03567">
        <w:tc>
          <w:tcPr>
            <w:tcW w:w="3330" w:type="dxa"/>
            <w:shd w:val="clear" w:color="auto" w:fill="auto"/>
          </w:tcPr>
          <w:p w14:paraId="69E43F6E" w14:textId="77777777" w:rsidR="00F03567" w:rsidRPr="0027162F" w:rsidRDefault="00F03567" w:rsidP="00F03567">
            <w:pPr>
              <w:numPr>
                <w:ilvl w:val="0"/>
                <w:numId w:val="114"/>
              </w:numPr>
              <w:suppressAutoHyphens/>
              <w:jc w:val="both"/>
              <w:rPr>
                <w:sz w:val="22"/>
                <w:szCs w:val="22"/>
              </w:rPr>
            </w:pPr>
            <w:r w:rsidRPr="0027162F">
              <w:rPr>
                <w:sz w:val="22"/>
                <w:szCs w:val="22"/>
              </w:rPr>
              <w:t>Health facilities</w:t>
            </w:r>
          </w:p>
        </w:tc>
      </w:tr>
      <w:tr w:rsidR="00F03567" w:rsidRPr="0027162F" w14:paraId="285DF466" w14:textId="77777777" w:rsidTr="00F03567">
        <w:tc>
          <w:tcPr>
            <w:tcW w:w="3330" w:type="dxa"/>
            <w:shd w:val="clear" w:color="auto" w:fill="auto"/>
          </w:tcPr>
          <w:p w14:paraId="78DBEE9D" w14:textId="77777777" w:rsidR="00F03567" w:rsidRPr="0027162F" w:rsidRDefault="00F03567" w:rsidP="00F03567">
            <w:pPr>
              <w:numPr>
                <w:ilvl w:val="0"/>
                <w:numId w:val="114"/>
              </w:numPr>
              <w:suppressAutoHyphens/>
              <w:jc w:val="both"/>
              <w:rPr>
                <w:sz w:val="22"/>
                <w:szCs w:val="22"/>
              </w:rPr>
            </w:pPr>
            <w:r w:rsidRPr="0027162F">
              <w:rPr>
                <w:sz w:val="22"/>
                <w:szCs w:val="22"/>
              </w:rPr>
              <w:t>Utilization</w:t>
            </w:r>
          </w:p>
        </w:tc>
      </w:tr>
      <w:tr w:rsidR="00F03567" w:rsidRPr="0027162F" w14:paraId="38A77B8B" w14:textId="77777777" w:rsidTr="00F03567">
        <w:tc>
          <w:tcPr>
            <w:tcW w:w="3330" w:type="dxa"/>
            <w:shd w:val="clear" w:color="auto" w:fill="auto"/>
          </w:tcPr>
          <w:p w14:paraId="3775AE2B" w14:textId="77777777" w:rsidR="00F03567" w:rsidRPr="0027162F" w:rsidRDefault="00F03567" w:rsidP="00F03567">
            <w:pPr>
              <w:numPr>
                <w:ilvl w:val="0"/>
                <w:numId w:val="114"/>
              </w:numPr>
              <w:suppressAutoHyphens/>
              <w:jc w:val="both"/>
              <w:rPr>
                <w:sz w:val="22"/>
                <w:szCs w:val="22"/>
              </w:rPr>
            </w:pPr>
            <w:r w:rsidRPr="0027162F">
              <w:rPr>
                <w:sz w:val="22"/>
                <w:szCs w:val="22"/>
              </w:rPr>
              <w:t>Expenditures</w:t>
            </w:r>
          </w:p>
        </w:tc>
      </w:tr>
      <w:tr w:rsidR="00F03567" w:rsidRPr="0027162F" w14:paraId="593CA329" w14:textId="77777777" w:rsidTr="00F03567">
        <w:tc>
          <w:tcPr>
            <w:tcW w:w="3330" w:type="dxa"/>
            <w:shd w:val="clear" w:color="auto" w:fill="auto"/>
          </w:tcPr>
          <w:p w14:paraId="0C3B47C2" w14:textId="77777777" w:rsidR="00F03567" w:rsidRPr="0027162F" w:rsidRDefault="00F03567" w:rsidP="00F03567">
            <w:pPr>
              <w:numPr>
                <w:ilvl w:val="0"/>
                <w:numId w:val="114"/>
              </w:numPr>
              <w:suppressAutoHyphens/>
              <w:jc w:val="both"/>
              <w:rPr>
                <w:sz w:val="22"/>
                <w:szCs w:val="22"/>
              </w:rPr>
            </w:pPr>
            <w:r w:rsidRPr="0027162F">
              <w:rPr>
                <w:sz w:val="22"/>
                <w:szCs w:val="22"/>
              </w:rPr>
              <w:t>Population</w:t>
            </w:r>
          </w:p>
        </w:tc>
      </w:tr>
      <w:tr w:rsidR="00F03567" w:rsidRPr="0027162F" w14:paraId="344903E2" w14:textId="77777777" w:rsidTr="00F03567">
        <w:tc>
          <w:tcPr>
            <w:tcW w:w="3330" w:type="dxa"/>
            <w:shd w:val="clear" w:color="auto" w:fill="auto"/>
          </w:tcPr>
          <w:p w14:paraId="064C32E4" w14:textId="77777777" w:rsidR="00F03567" w:rsidRPr="0027162F" w:rsidRDefault="00F03567" w:rsidP="00F03567">
            <w:pPr>
              <w:numPr>
                <w:ilvl w:val="0"/>
                <w:numId w:val="114"/>
              </w:numPr>
              <w:suppressAutoHyphens/>
              <w:jc w:val="both"/>
              <w:rPr>
                <w:sz w:val="22"/>
                <w:szCs w:val="22"/>
              </w:rPr>
            </w:pPr>
            <w:r w:rsidRPr="0027162F">
              <w:rPr>
                <w:sz w:val="22"/>
                <w:szCs w:val="22"/>
              </w:rPr>
              <w:t>Environment</w:t>
            </w:r>
          </w:p>
        </w:tc>
      </w:tr>
    </w:tbl>
    <w:p w14:paraId="7026D1A3" w14:textId="77777777" w:rsidR="00F03567" w:rsidRDefault="00F03567" w:rsidP="00F03567">
      <w:pPr>
        <w:suppressAutoHyphens/>
        <w:ind w:left="720"/>
        <w:jc w:val="both"/>
        <w:rPr>
          <w:sz w:val="22"/>
          <w:szCs w:val="22"/>
        </w:rPr>
      </w:pPr>
    </w:p>
    <w:p w14:paraId="20B5D512" w14:textId="77777777" w:rsidR="00F03567" w:rsidRDefault="00F03567" w:rsidP="00F03567">
      <w:pPr>
        <w:suppressAutoHyphens/>
        <w:ind w:left="720"/>
        <w:jc w:val="both"/>
        <w:rPr>
          <w:sz w:val="22"/>
          <w:szCs w:val="22"/>
        </w:rPr>
      </w:pPr>
    </w:p>
    <w:p w14:paraId="1C454092" w14:textId="0ECB780B" w:rsidR="00F03567" w:rsidRPr="00623191" w:rsidRDefault="00F03567" w:rsidP="00F03567">
      <w:pPr>
        <w:suppressAutoHyphens/>
        <w:ind w:left="720"/>
        <w:jc w:val="both"/>
        <w:rPr>
          <w:b/>
          <w:sz w:val="22"/>
          <w:szCs w:val="22"/>
        </w:rPr>
      </w:pPr>
      <w:r w:rsidRPr="0027162F">
        <w:rPr>
          <w:sz w:val="22"/>
          <w:szCs w:val="22"/>
        </w:rPr>
        <w:t xml:space="preserve">The 2022-2023 version of the state/national AHRF </w:t>
      </w:r>
      <w:r>
        <w:rPr>
          <w:sz w:val="22"/>
          <w:szCs w:val="22"/>
        </w:rPr>
        <w:t>continues to be</w:t>
      </w:r>
      <w:r w:rsidRPr="0027162F">
        <w:rPr>
          <w:sz w:val="22"/>
          <w:szCs w:val="22"/>
        </w:rPr>
        <w:t xml:space="preserve"> organized as follows</w:t>
      </w:r>
      <w:r w:rsidR="00892A2D">
        <w:rPr>
          <w:sz w:val="22"/>
          <w:szCs w:val="22"/>
        </w:rPr>
        <w:t xml:space="preserve"> within each health profession</w:t>
      </w:r>
      <w:r w:rsidRPr="0027162F">
        <w:rPr>
          <w:sz w:val="22"/>
          <w:szCs w:val="22"/>
        </w:rPr>
        <w:t>:</w:t>
      </w:r>
      <w:r>
        <w:rPr>
          <w:sz w:val="22"/>
          <w:szCs w:val="22"/>
        </w:rPr>
        <w:t xml:space="preserve"> </w:t>
      </w:r>
    </w:p>
    <w:p w14:paraId="2BFF955A" w14:textId="77777777" w:rsidR="00F03567" w:rsidRDefault="00F03567" w:rsidP="00F03567">
      <w:pPr>
        <w:suppressAutoHyphens/>
        <w:ind w:left="720" w:firstLine="720"/>
        <w:jc w:val="both"/>
        <w:rPr>
          <w:b/>
          <w:color w:val="000000"/>
          <w:sz w:val="22"/>
          <w:szCs w:val="22"/>
        </w:rPr>
      </w:pPr>
    </w:p>
    <w:p w14:paraId="07115585" w14:textId="77777777" w:rsidR="00F03567" w:rsidRPr="0027162F" w:rsidRDefault="00F03567" w:rsidP="00F03567">
      <w:pPr>
        <w:suppressAutoHyphens/>
        <w:ind w:left="720" w:firstLine="720"/>
        <w:jc w:val="both"/>
        <w:rPr>
          <w:b/>
          <w:color w:val="000000"/>
          <w:sz w:val="22"/>
          <w:szCs w:val="22"/>
        </w:rPr>
      </w:pPr>
      <w:r w:rsidRPr="0027162F">
        <w:rPr>
          <w:b/>
          <w:color w:val="000000"/>
          <w:sz w:val="22"/>
          <w:szCs w:val="22"/>
        </w:rPr>
        <w:t xml:space="preserve">State/National </w:t>
      </w:r>
      <w:r>
        <w:rPr>
          <w:b/>
          <w:color w:val="000000"/>
          <w:sz w:val="22"/>
          <w:szCs w:val="22"/>
        </w:rPr>
        <w:t>F</w:t>
      </w:r>
      <w:r w:rsidRPr="0027162F">
        <w:rPr>
          <w:b/>
          <w:color w:val="000000"/>
          <w:sz w:val="22"/>
          <w:szCs w:val="22"/>
        </w:rPr>
        <w:t>iles</w:t>
      </w:r>
      <w:r w:rsidRPr="0027162F">
        <w:rPr>
          <w:b/>
          <w:color w:val="000000"/>
          <w:sz w:val="22"/>
          <w:szCs w:val="22"/>
        </w:rPr>
        <w:tab/>
      </w:r>
      <w:r>
        <w:rPr>
          <w:b/>
          <w:color w:val="000000"/>
          <w:sz w:val="22"/>
          <w:szCs w:val="22"/>
        </w:rPr>
        <w:tab/>
      </w:r>
      <w:r w:rsidRPr="0027162F">
        <w:rPr>
          <w:b/>
          <w:color w:val="000000"/>
          <w:sz w:val="22"/>
          <w:szCs w:val="22"/>
        </w:rPr>
        <w:t xml:space="preserve"> </w:t>
      </w:r>
    </w:p>
    <w:tbl>
      <w:tblPr>
        <w:tblW w:w="34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tblGrid>
      <w:tr w:rsidR="00F03567" w:rsidRPr="0027162F" w14:paraId="1322C215" w14:textId="77777777" w:rsidTr="00F03567">
        <w:tc>
          <w:tcPr>
            <w:tcW w:w="3420" w:type="dxa"/>
            <w:shd w:val="clear" w:color="auto" w:fill="auto"/>
          </w:tcPr>
          <w:p w14:paraId="3F0A8F28" w14:textId="30CD2407" w:rsidR="00F03567" w:rsidRPr="0027162F" w:rsidRDefault="00892A2D" w:rsidP="00F03567">
            <w:pPr>
              <w:suppressAutoHyphens/>
              <w:ind w:hanging="18"/>
              <w:jc w:val="both"/>
              <w:rPr>
                <w:sz w:val="22"/>
                <w:szCs w:val="22"/>
              </w:rPr>
            </w:pPr>
            <w:r w:rsidRPr="0027162F">
              <w:rPr>
                <w:sz w:val="22"/>
                <w:szCs w:val="22"/>
              </w:rPr>
              <w:t>Workforce</w:t>
            </w:r>
          </w:p>
        </w:tc>
      </w:tr>
      <w:tr w:rsidR="00F03567" w:rsidRPr="0027162F" w14:paraId="39111306" w14:textId="77777777" w:rsidTr="00F03567">
        <w:tc>
          <w:tcPr>
            <w:tcW w:w="3420" w:type="dxa"/>
            <w:shd w:val="clear" w:color="auto" w:fill="auto"/>
          </w:tcPr>
          <w:p w14:paraId="377C5D39" w14:textId="196AC9D1" w:rsidR="00F03567" w:rsidRPr="0027162F" w:rsidRDefault="00892A2D" w:rsidP="00F03567">
            <w:pPr>
              <w:suppressAutoHyphens/>
              <w:jc w:val="both"/>
              <w:rPr>
                <w:sz w:val="22"/>
                <w:szCs w:val="22"/>
              </w:rPr>
            </w:pPr>
            <w:r w:rsidRPr="0027162F">
              <w:rPr>
                <w:sz w:val="22"/>
                <w:szCs w:val="22"/>
              </w:rPr>
              <w:t>Employment</w:t>
            </w:r>
          </w:p>
        </w:tc>
      </w:tr>
      <w:tr w:rsidR="00F03567" w:rsidRPr="0027162F" w14:paraId="0D073E81" w14:textId="77777777" w:rsidTr="00F03567">
        <w:tc>
          <w:tcPr>
            <w:tcW w:w="3420" w:type="dxa"/>
            <w:shd w:val="clear" w:color="auto" w:fill="auto"/>
          </w:tcPr>
          <w:p w14:paraId="5F139350" w14:textId="77777777" w:rsidR="00F03567" w:rsidRPr="0027162F" w:rsidRDefault="00F03567" w:rsidP="00F03567">
            <w:pPr>
              <w:suppressAutoHyphens/>
              <w:jc w:val="both"/>
              <w:rPr>
                <w:sz w:val="22"/>
                <w:szCs w:val="22"/>
              </w:rPr>
            </w:pPr>
            <w:r w:rsidRPr="0027162F">
              <w:rPr>
                <w:sz w:val="22"/>
                <w:szCs w:val="22"/>
              </w:rPr>
              <w:t>Training</w:t>
            </w:r>
          </w:p>
        </w:tc>
      </w:tr>
    </w:tbl>
    <w:p w14:paraId="69F5978E" w14:textId="77777777" w:rsidR="00F03567" w:rsidRDefault="00F03567" w:rsidP="00F03567">
      <w:pPr>
        <w:ind w:left="720"/>
        <w:jc w:val="both"/>
        <w:rPr>
          <w:sz w:val="22"/>
          <w:szCs w:val="22"/>
        </w:rPr>
      </w:pPr>
    </w:p>
    <w:p w14:paraId="0DC40160" w14:textId="77777777" w:rsidR="00F03567" w:rsidRPr="0027162F" w:rsidRDefault="00F03567" w:rsidP="00F03567">
      <w:pPr>
        <w:numPr>
          <w:ilvl w:val="0"/>
          <w:numId w:val="109"/>
        </w:numPr>
        <w:jc w:val="both"/>
        <w:rPr>
          <w:sz w:val="22"/>
          <w:szCs w:val="22"/>
        </w:rPr>
      </w:pPr>
      <w:r w:rsidRPr="0027162F">
        <w:rPr>
          <w:sz w:val="22"/>
          <w:szCs w:val="22"/>
        </w:rPr>
        <w:t>The</w:t>
      </w:r>
      <w:r w:rsidRPr="00DA1D06">
        <w:rPr>
          <w:sz w:val="22"/>
          <w:szCs w:val="22"/>
        </w:rPr>
        <w:t xml:space="preserve"> User and Technical Documentation supporting the 2022-2023 AHRF are complementary </w:t>
      </w:r>
      <w:r w:rsidRPr="0027162F">
        <w:rPr>
          <w:sz w:val="22"/>
          <w:szCs w:val="22"/>
        </w:rPr>
        <w:t xml:space="preserve">and linked to one another – </w:t>
      </w:r>
      <w:r>
        <w:rPr>
          <w:sz w:val="22"/>
          <w:szCs w:val="22"/>
        </w:rPr>
        <w:t>by clicking on the Source link for any variable listed in the county Technical Documentation, detailed descriptive information for the variable is accessed including data source, definitions, suppression, geographic coverage and any changes in data definitions or other considerations</w:t>
      </w:r>
      <w:r w:rsidRPr="0027162F">
        <w:rPr>
          <w:sz w:val="22"/>
          <w:szCs w:val="22"/>
        </w:rPr>
        <w:t>;</w:t>
      </w:r>
    </w:p>
    <w:p w14:paraId="33756ABC" w14:textId="77777777" w:rsidR="00F03567" w:rsidRPr="00DA1D06" w:rsidRDefault="00F03567" w:rsidP="00F03567">
      <w:pPr>
        <w:numPr>
          <w:ilvl w:val="0"/>
          <w:numId w:val="109"/>
        </w:numPr>
        <w:jc w:val="both"/>
        <w:rPr>
          <w:sz w:val="22"/>
          <w:szCs w:val="22"/>
        </w:rPr>
      </w:pPr>
      <w:r>
        <w:rPr>
          <w:sz w:val="22"/>
          <w:szCs w:val="22"/>
        </w:rPr>
        <w:t>The most recent two years of data for each source on the county AHRF are included; a</w:t>
      </w:r>
      <w:r w:rsidRPr="00DA1D06">
        <w:rPr>
          <w:sz w:val="22"/>
          <w:szCs w:val="22"/>
        </w:rPr>
        <w:t xml:space="preserve">ny changes or differences in data definitions </w:t>
      </w:r>
      <w:r w:rsidRPr="00DA1D06">
        <w:rPr>
          <w:color w:val="000000"/>
          <w:sz w:val="22"/>
          <w:szCs w:val="22"/>
        </w:rPr>
        <w:t xml:space="preserve">between the two years </w:t>
      </w:r>
      <w:r>
        <w:rPr>
          <w:color w:val="000000"/>
          <w:sz w:val="22"/>
          <w:szCs w:val="22"/>
        </w:rPr>
        <w:t>a</w:t>
      </w:r>
      <w:r w:rsidRPr="00DA1D06">
        <w:rPr>
          <w:color w:val="000000"/>
          <w:sz w:val="22"/>
          <w:szCs w:val="22"/>
        </w:rPr>
        <w:t>re described in this document</w:t>
      </w:r>
      <w:r>
        <w:rPr>
          <w:color w:val="000000"/>
          <w:sz w:val="22"/>
          <w:szCs w:val="22"/>
        </w:rPr>
        <w:t>ation</w:t>
      </w:r>
      <w:r w:rsidRPr="00DA1D06">
        <w:rPr>
          <w:color w:val="000000"/>
          <w:sz w:val="22"/>
          <w:szCs w:val="22"/>
        </w:rPr>
        <w:t>;</w:t>
      </w:r>
    </w:p>
    <w:p w14:paraId="3A8C843E" w14:textId="77777777" w:rsidR="00F03567" w:rsidRPr="00DA1D06" w:rsidRDefault="00F03567" w:rsidP="00F03567">
      <w:pPr>
        <w:numPr>
          <w:ilvl w:val="0"/>
          <w:numId w:val="109"/>
        </w:numPr>
        <w:jc w:val="both"/>
        <w:rPr>
          <w:sz w:val="22"/>
          <w:szCs w:val="22"/>
        </w:rPr>
      </w:pPr>
      <w:r w:rsidRPr="00DA1D06">
        <w:rPr>
          <w:sz w:val="22"/>
          <w:szCs w:val="22"/>
        </w:rPr>
        <w:t xml:space="preserve">Data </w:t>
      </w:r>
      <w:r>
        <w:rPr>
          <w:sz w:val="22"/>
          <w:szCs w:val="22"/>
        </w:rPr>
        <w:t>are provided for those data sources that are updated on a regular basis which can be combined with earlier releases of the AHRF to analyze changes across time</w:t>
      </w:r>
      <w:r w:rsidRPr="00DA1D06">
        <w:rPr>
          <w:sz w:val="22"/>
          <w:szCs w:val="22"/>
        </w:rPr>
        <w:t>;</w:t>
      </w:r>
      <w:r>
        <w:rPr>
          <w:sz w:val="22"/>
          <w:szCs w:val="22"/>
        </w:rPr>
        <w:t xml:space="preserve"> and</w:t>
      </w:r>
    </w:p>
    <w:p w14:paraId="3BB9FF1D" w14:textId="77777777" w:rsidR="00F03567" w:rsidRPr="00AF6259" w:rsidRDefault="00F03567" w:rsidP="00F03567">
      <w:pPr>
        <w:numPr>
          <w:ilvl w:val="0"/>
          <w:numId w:val="109"/>
        </w:numPr>
        <w:jc w:val="both"/>
        <w:rPr>
          <w:sz w:val="22"/>
          <w:szCs w:val="22"/>
        </w:rPr>
      </w:pPr>
      <w:r w:rsidRPr="00AF6259">
        <w:rPr>
          <w:sz w:val="22"/>
          <w:szCs w:val="22"/>
        </w:rPr>
        <w:t xml:space="preserve">A new unique data variable naming convention is provided with the current release of the AHRF replacing the Field numbers used in prior releases – a cross-walk between these conventions is included and </w:t>
      </w:r>
      <w:r w:rsidRPr="00AF6259">
        <w:rPr>
          <w:color w:val="000000"/>
          <w:sz w:val="22"/>
          <w:szCs w:val="22"/>
        </w:rPr>
        <w:t>describes how to navigate between the new release and earlier releases</w:t>
      </w:r>
      <w:r w:rsidRPr="00AF6259">
        <w:rPr>
          <w:sz w:val="22"/>
          <w:szCs w:val="22"/>
        </w:rPr>
        <w:t xml:space="preserve">. </w:t>
      </w:r>
    </w:p>
    <w:p w14:paraId="697CC50A" w14:textId="77777777" w:rsidR="00F03567" w:rsidRPr="0027162F" w:rsidRDefault="00F03567" w:rsidP="00F03567">
      <w:pPr>
        <w:ind w:left="720"/>
        <w:jc w:val="both"/>
        <w:rPr>
          <w:sz w:val="22"/>
          <w:szCs w:val="22"/>
        </w:rPr>
      </w:pPr>
    </w:p>
    <w:p w14:paraId="729FF1BD" w14:textId="2C032889" w:rsidR="00F03567" w:rsidRDefault="00F03567" w:rsidP="00892A2D">
      <w:pPr>
        <w:ind w:firstLine="360"/>
        <w:jc w:val="both"/>
      </w:pPr>
      <w:r>
        <w:t xml:space="preserve">The latest release of the AHRF is available in the following formats: ASCII, CSV, and as a SAS </w:t>
      </w:r>
      <w:r w:rsidRPr="00F03567">
        <w:t xml:space="preserve">dataset. </w:t>
      </w:r>
      <w:r w:rsidR="00A50FB0">
        <w:t>T</w:t>
      </w:r>
      <w:r w:rsidRPr="00F03567">
        <w:t xml:space="preserve">he documentation includes complete </w:t>
      </w:r>
      <w:r>
        <w:t xml:space="preserve">Technical and User Documentation which describes the data definitions, characteristics, sources, geography, and data anomalies for each variable on the files. </w:t>
      </w:r>
      <w:r w:rsidR="00A50FB0">
        <w:t>Additionally, s</w:t>
      </w:r>
      <w:r w:rsidR="00A50FB0" w:rsidRPr="00F03567">
        <w:t xml:space="preserve">upport documentation </w:t>
      </w:r>
      <w:r w:rsidR="00A50FB0">
        <w:t xml:space="preserve">is provided which </w:t>
      </w:r>
      <w:r w:rsidR="00A50FB0" w:rsidRPr="00F03567">
        <w:t xml:space="preserve">includes a file description along with labels for the ASCII file. </w:t>
      </w:r>
      <w:r>
        <w:t xml:space="preserve">The technical details for each variable are defined in the Technical Documentation. The data source and detailed variable definitions are defined in the User Documentation. </w:t>
      </w:r>
      <w:r w:rsidR="00A50FB0">
        <w:t>D</w:t>
      </w:r>
      <w:r>
        <w:t xml:space="preserve">etails in the User Documentation can be accessed for each specific variable by clicking on the Source link of the Technical Documentation. </w:t>
      </w:r>
    </w:p>
    <w:p w14:paraId="7D09C915" w14:textId="77777777" w:rsidR="00F03567" w:rsidRDefault="00F03567" w:rsidP="00F03567">
      <w:pPr>
        <w:jc w:val="both"/>
      </w:pPr>
    </w:p>
    <w:p w14:paraId="7B741A58" w14:textId="77777777" w:rsidR="00F03567" w:rsidRPr="0027162F" w:rsidRDefault="00F03567" w:rsidP="00892A2D">
      <w:pPr>
        <w:ind w:firstLine="360"/>
        <w:jc w:val="both"/>
        <w:rPr>
          <w:sz w:val="22"/>
          <w:szCs w:val="22"/>
        </w:rPr>
      </w:pPr>
      <w:r>
        <w:rPr>
          <w:color w:val="222222"/>
          <w:szCs w:val="24"/>
          <w:shd w:val="clear" w:color="auto" w:fill="FFFFFF"/>
        </w:rPr>
        <w:t xml:space="preserve">Because of the substantial changes in the current AHRF compared to earlier releases, users are </w:t>
      </w:r>
      <w:r w:rsidRPr="003C01E2">
        <w:rPr>
          <w:color w:val="222222"/>
          <w:szCs w:val="24"/>
          <w:shd w:val="clear" w:color="auto" w:fill="FFFFFF"/>
        </w:rPr>
        <w:t>caution</w:t>
      </w:r>
      <w:r>
        <w:rPr>
          <w:color w:val="222222"/>
          <w:szCs w:val="24"/>
          <w:shd w:val="clear" w:color="auto" w:fill="FFFFFF"/>
        </w:rPr>
        <w:t>ed</w:t>
      </w:r>
      <w:r w:rsidRPr="003C01E2">
        <w:rPr>
          <w:color w:val="222222"/>
          <w:szCs w:val="24"/>
          <w:shd w:val="clear" w:color="auto" w:fill="FFFFFF"/>
        </w:rPr>
        <w:t xml:space="preserve"> that </w:t>
      </w:r>
      <w:r>
        <w:rPr>
          <w:color w:val="222222"/>
          <w:szCs w:val="24"/>
          <w:shd w:val="clear" w:color="auto" w:fill="FFFFFF"/>
        </w:rPr>
        <w:t>formats, names and characteristics of the data</w:t>
      </w:r>
      <w:r w:rsidRPr="003C01E2">
        <w:rPr>
          <w:color w:val="222222"/>
          <w:szCs w:val="24"/>
          <w:shd w:val="clear" w:color="auto" w:fill="FFFFFF"/>
        </w:rPr>
        <w:t xml:space="preserve"> may have changed</w:t>
      </w:r>
      <w:r>
        <w:rPr>
          <w:color w:val="222222"/>
          <w:szCs w:val="24"/>
          <w:shd w:val="clear" w:color="auto" w:fill="FFFFFF"/>
        </w:rPr>
        <w:t xml:space="preserve">. It is recommended that users refer to </w:t>
      </w:r>
      <w:r w:rsidRPr="00683D99">
        <w:rPr>
          <w:color w:val="222222"/>
          <w:szCs w:val="24"/>
          <w:shd w:val="clear" w:color="auto" w:fill="FFFFFF"/>
        </w:rPr>
        <w:t>prior documentation</w:t>
      </w:r>
      <w:r>
        <w:rPr>
          <w:color w:val="222222"/>
          <w:szCs w:val="24"/>
          <w:shd w:val="clear" w:color="auto" w:fill="FFFFFF"/>
        </w:rPr>
        <w:t xml:space="preserve"> for earlier releases</w:t>
      </w:r>
      <w:r w:rsidRPr="00683D99">
        <w:rPr>
          <w:color w:val="222222"/>
          <w:szCs w:val="24"/>
          <w:shd w:val="clear" w:color="auto" w:fill="FFFFFF"/>
        </w:rPr>
        <w:t xml:space="preserve"> when comparing </w:t>
      </w:r>
      <w:r>
        <w:rPr>
          <w:color w:val="222222"/>
          <w:szCs w:val="24"/>
          <w:shd w:val="clear" w:color="auto" w:fill="FFFFFF"/>
        </w:rPr>
        <w:t xml:space="preserve">the current release </w:t>
      </w:r>
      <w:r w:rsidRPr="00683D99">
        <w:rPr>
          <w:color w:val="222222"/>
          <w:szCs w:val="24"/>
          <w:shd w:val="clear" w:color="auto" w:fill="FFFFFF"/>
        </w:rPr>
        <w:t>to earlier AHRF releases</w:t>
      </w:r>
      <w:r>
        <w:rPr>
          <w:color w:val="222222"/>
          <w:szCs w:val="24"/>
          <w:shd w:val="clear" w:color="auto" w:fill="FFFFFF"/>
        </w:rPr>
        <w:t>.</w:t>
      </w:r>
    </w:p>
    <w:p w14:paraId="30239B94" w14:textId="77777777" w:rsidR="00F03567" w:rsidRDefault="00F03567" w:rsidP="00F03567">
      <w:pPr>
        <w:jc w:val="both"/>
      </w:pPr>
    </w:p>
    <w:p w14:paraId="61144F1C" w14:textId="77777777" w:rsidR="00F03567" w:rsidRDefault="00F03567" w:rsidP="00892A2D">
      <w:pPr>
        <w:ind w:firstLine="360"/>
        <w:jc w:val="both"/>
      </w:pPr>
      <w:r>
        <w:t>Users can access the 2022-2023 AHRF products via the HRSA Data Warehouse / Data Downloads website (</w:t>
      </w:r>
      <w:hyperlink r:id="rId14" w:history="1">
        <w:r w:rsidRPr="00116E9E">
          <w:rPr>
            <w:rStyle w:val="Hyperlink"/>
          </w:rPr>
          <w:t>https://data.hrsa.gov/data/download</w:t>
        </w:r>
      </w:hyperlink>
      <w:r>
        <w:t>). When opening the AHRF link on the site, users can select from the AHRF products by clicking on the links provided – county or state/national data files; ASCII, SAS or CSV format; and documentation. Users interested in a specific set of data variables (e.g., physicians) can select the associated subfile (e.g., Health Professions) and obtain only that subset of data from the complete county file.  Similarly with other data needs, only data of interest can be selected and obtained.</w:t>
      </w:r>
    </w:p>
    <w:p w14:paraId="632BD6E9" w14:textId="77777777" w:rsidR="00F03567" w:rsidRDefault="00F03567" w:rsidP="00F03567">
      <w:pPr>
        <w:jc w:val="both"/>
      </w:pPr>
    </w:p>
    <w:p w14:paraId="23E09E82" w14:textId="77777777" w:rsidR="00F03567" w:rsidRPr="00EB12EB" w:rsidRDefault="00F03567" w:rsidP="00F03567">
      <w:pPr>
        <w:pStyle w:val="Heading2"/>
      </w:pPr>
      <w:bookmarkStart w:id="3" w:name="_Toc141207512"/>
      <w:bookmarkStart w:id="4" w:name="_Toc191885770"/>
      <w:r w:rsidRPr="00EB12EB">
        <w:t>SUPPORT DOCUMENTATION</w:t>
      </w:r>
      <w:bookmarkEnd w:id="3"/>
      <w:bookmarkEnd w:id="4"/>
    </w:p>
    <w:p w14:paraId="7B2DB059" w14:textId="77777777" w:rsidR="00F03567" w:rsidRDefault="00F03567" w:rsidP="00F03567">
      <w:pPr>
        <w:jc w:val="both"/>
      </w:pPr>
    </w:p>
    <w:p w14:paraId="22D33F58" w14:textId="48EBF6DC" w:rsidR="00F03567" w:rsidRDefault="00892A2D" w:rsidP="00892A2D">
      <w:pPr>
        <w:tabs>
          <w:tab w:val="left" w:pos="360"/>
        </w:tabs>
        <w:jc w:val="both"/>
      </w:pPr>
      <w:r>
        <w:tab/>
      </w:r>
      <w:r w:rsidR="00F03567">
        <w:t xml:space="preserve">AHRF documentation has been expanded to offer users both more information and easier access to the information.  The AHRF User Documentations focus on the data sources and specific </w:t>
      </w:r>
      <w:r w:rsidR="00F03567">
        <w:lastRenderedPageBreak/>
        <w:t xml:space="preserve">data variables that comprise the AHRF county and the state/national files.  Data source and variable definitions offer clear descriptions of the data as well as information on further breakdowns of the data by sub-category (e.g., short-term general hospital, office-based physician by specialty).  Additionally, details as to the sources of the data are provided, including:  name of the source data file, year of the data, suppression, and any anomalies and/or restrictions on the data imposed by the data source. For example, data suppression is applied as dictated by the specific data sources and will vary from source to source. </w:t>
      </w:r>
    </w:p>
    <w:p w14:paraId="1D31D3EF" w14:textId="77777777" w:rsidR="00F03567" w:rsidRDefault="00F03567" w:rsidP="00F03567">
      <w:pPr>
        <w:jc w:val="both"/>
      </w:pPr>
    </w:p>
    <w:p w14:paraId="1B9C3DCF" w14:textId="77777777" w:rsidR="00F03567" w:rsidRDefault="00F03567" w:rsidP="00892A2D">
      <w:pPr>
        <w:ind w:firstLine="360"/>
        <w:jc w:val="both"/>
      </w:pPr>
      <w:r>
        <w:t>The 2022-2023 AHRF Technical Documentation provides a listing of each data element included on the files. Technical data element descriptor information is provided as follows:</w:t>
      </w:r>
    </w:p>
    <w:p w14:paraId="53FBFAB3" w14:textId="77777777" w:rsidR="00F03567" w:rsidRDefault="00F03567" w:rsidP="00F03567">
      <w:pPr>
        <w:jc w:val="both"/>
      </w:pPr>
    </w:p>
    <w:p w14:paraId="04CD9054"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New Names – </w:t>
      </w:r>
      <w:r>
        <w:rPr>
          <w:bCs/>
          <w:snapToGrid/>
          <w:color w:val="000000"/>
          <w:sz w:val="22"/>
          <w:szCs w:val="22"/>
        </w:rPr>
        <w:tab/>
      </w:r>
      <w:r>
        <w:rPr>
          <w:bCs/>
          <w:snapToGrid/>
          <w:color w:val="000000"/>
          <w:sz w:val="22"/>
          <w:szCs w:val="22"/>
        </w:rPr>
        <w:tab/>
      </w:r>
      <w:r w:rsidRPr="00E06E38">
        <w:rPr>
          <w:bCs/>
          <w:snapToGrid/>
          <w:color w:val="000000"/>
          <w:sz w:val="22"/>
          <w:szCs w:val="22"/>
        </w:rPr>
        <w:t>see below</w:t>
      </w:r>
    </w:p>
    <w:p w14:paraId="5D269E30" w14:textId="77777777" w:rsidR="00F03567" w:rsidRDefault="00F03567" w:rsidP="00F03567">
      <w:pPr>
        <w:numPr>
          <w:ilvl w:val="0"/>
          <w:numId w:val="110"/>
        </w:numPr>
        <w:jc w:val="both"/>
        <w:rPr>
          <w:bCs/>
          <w:snapToGrid/>
          <w:color w:val="000000"/>
          <w:sz w:val="22"/>
          <w:szCs w:val="22"/>
        </w:rPr>
      </w:pPr>
      <w:r w:rsidRPr="00E06E38">
        <w:rPr>
          <w:bCs/>
          <w:snapToGrid/>
          <w:color w:val="000000"/>
          <w:sz w:val="22"/>
          <w:szCs w:val="22"/>
        </w:rPr>
        <w:t>Field</w:t>
      </w:r>
      <w:r>
        <w:rPr>
          <w:bCs/>
          <w:snapToGrid/>
          <w:color w:val="000000"/>
          <w:sz w:val="22"/>
          <w:szCs w:val="22"/>
        </w:rPr>
        <w:t>/Col</w:t>
      </w:r>
      <w:r w:rsidRPr="00E06E38">
        <w:rPr>
          <w:bCs/>
          <w:snapToGrid/>
          <w:color w:val="000000"/>
          <w:sz w:val="22"/>
          <w:szCs w:val="22"/>
        </w:rPr>
        <w:t xml:space="preserve"> - </w:t>
      </w:r>
      <w:r w:rsidRPr="00E06E38">
        <w:rPr>
          <w:bCs/>
          <w:snapToGrid/>
          <w:color w:val="000000"/>
          <w:sz w:val="22"/>
          <w:szCs w:val="22"/>
        </w:rPr>
        <w:tab/>
      </w:r>
      <w:r>
        <w:rPr>
          <w:bCs/>
          <w:snapToGrid/>
          <w:color w:val="000000"/>
          <w:sz w:val="22"/>
          <w:szCs w:val="22"/>
        </w:rPr>
        <w:tab/>
      </w:r>
      <w:r w:rsidRPr="00E06E38">
        <w:rPr>
          <w:bCs/>
          <w:snapToGrid/>
          <w:color w:val="000000"/>
          <w:sz w:val="22"/>
          <w:szCs w:val="22"/>
        </w:rPr>
        <w:t xml:space="preserve">the location identifier on the </w:t>
      </w:r>
      <w:r>
        <w:rPr>
          <w:bCs/>
          <w:snapToGrid/>
          <w:color w:val="000000"/>
          <w:sz w:val="22"/>
          <w:szCs w:val="22"/>
        </w:rPr>
        <w:t xml:space="preserve">ASCII </w:t>
      </w:r>
      <w:r w:rsidRPr="00E06E38">
        <w:rPr>
          <w:bCs/>
          <w:snapToGrid/>
          <w:color w:val="000000"/>
          <w:sz w:val="22"/>
          <w:szCs w:val="22"/>
        </w:rPr>
        <w:t xml:space="preserve">file </w:t>
      </w:r>
    </w:p>
    <w:p w14:paraId="2D8F6FB4" w14:textId="77777777" w:rsidR="00F03567" w:rsidRPr="00E06E38" w:rsidRDefault="00F03567" w:rsidP="00F03567">
      <w:pPr>
        <w:numPr>
          <w:ilvl w:val="0"/>
          <w:numId w:val="110"/>
        </w:numPr>
        <w:jc w:val="both"/>
        <w:rPr>
          <w:bCs/>
          <w:snapToGrid/>
          <w:color w:val="000000"/>
          <w:sz w:val="22"/>
          <w:szCs w:val="22"/>
        </w:rPr>
      </w:pPr>
      <w:r>
        <w:rPr>
          <w:bCs/>
          <w:snapToGrid/>
          <w:color w:val="000000"/>
          <w:sz w:val="22"/>
          <w:szCs w:val="22"/>
        </w:rPr>
        <w:t>Data Category</w:t>
      </w:r>
      <w:r>
        <w:rPr>
          <w:bCs/>
          <w:snapToGrid/>
          <w:color w:val="000000"/>
          <w:sz w:val="22"/>
          <w:szCs w:val="22"/>
        </w:rPr>
        <w:tab/>
      </w:r>
      <w:r>
        <w:rPr>
          <w:bCs/>
          <w:snapToGrid/>
          <w:color w:val="000000"/>
          <w:sz w:val="22"/>
          <w:szCs w:val="22"/>
        </w:rPr>
        <w:tab/>
        <w:t>the category of data on the CSV file/subfile</w:t>
      </w:r>
    </w:p>
    <w:p w14:paraId="72BD252E"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Year of Data – </w:t>
      </w:r>
      <w:r w:rsidRPr="00E06E38">
        <w:rPr>
          <w:bCs/>
          <w:snapToGrid/>
          <w:color w:val="000000"/>
          <w:sz w:val="22"/>
          <w:szCs w:val="22"/>
        </w:rPr>
        <w:tab/>
      </w:r>
      <w:r>
        <w:rPr>
          <w:bCs/>
          <w:snapToGrid/>
          <w:color w:val="000000"/>
          <w:sz w:val="22"/>
          <w:szCs w:val="22"/>
        </w:rPr>
        <w:tab/>
      </w:r>
      <w:r w:rsidRPr="00E06E38">
        <w:rPr>
          <w:bCs/>
          <w:snapToGrid/>
          <w:color w:val="000000"/>
          <w:sz w:val="22"/>
          <w:szCs w:val="22"/>
        </w:rPr>
        <w:t>the year of the data</w:t>
      </w:r>
    </w:p>
    <w:p w14:paraId="5D4838EA"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Variable Name – </w:t>
      </w:r>
      <w:r w:rsidRPr="00E06E38">
        <w:rPr>
          <w:bCs/>
          <w:snapToGrid/>
          <w:color w:val="000000"/>
          <w:sz w:val="22"/>
          <w:szCs w:val="22"/>
        </w:rPr>
        <w:tab/>
        <w:t>the full name of the data element</w:t>
      </w:r>
    </w:p>
    <w:p w14:paraId="36BC55BB" w14:textId="77777777" w:rsidR="00F03567" w:rsidRPr="00E06E38" w:rsidRDefault="00F03567" w:rsidP="00F03567">
      <w:pPr>
        <w:numPr>
          <w:ilvl w:val="0"/>
          <w:numId w:val="110"/>
        </w:numPr>
        <w:jc w:val="both"/>
        <w:rPr>
          <w:bCs/>
          <w:snapToGrid/>
          <w:color w:val="000000"/>
          <w:sz w:val="22"/>
          <w:szCs w:val="22"/>
        </w:rPr>
      </w:pPr>
      <w:r>
        <w:rPr>
          <w:bCs/>
          <w:snapToGrid/>
          <w:color w:val="000000"/>
          <w:sz w:val="22"/>
          <w:szCs w:val="22"/>
        </w:rPr>
        <w:t xml:space="preserve">Characteristics – </w:t>
      </w:r>
      <w:r>
        <w:rPr>
          <w:bCs/>
          <w:snapToGrid/>
          <w:color w:val="000000"/>
          <w:sz w:val="22"/>
          <w:szCs w:val="22"/>
        </w:rPr>
        <w:tab/>
        <w:t>additional descriptors</w:t>
      </w:r>
      <w:r w:rsidRPr="00E06E38">
        <w:rPr>
          <w:bCs/>
          <w:snapToGrid/>
          <w:color w:val="000000"/>
          <w:sz w:val="22"/>
          <w:szCs w:val="22"/>
        </w:rPr>
        <w:t xml:space="preserve"> of the data </w:t>
      </w:r>
    </w:p>
    <w:p w14:paraId="7231AFE9"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Source -</w:t>
      </w:r>
      <w:r w:rsidRPr="00E06E38">
        <w:rPr>
          <w:bCs/>
          <w:snapToGrid/>
          <w:color w:val="000000"/>
          <w:sz w:val="22"/>
          <w:szCs w:val="22"/>
        </w:rPr>
        <w:tab/>
      </w:r>
      <w:r w:rsidRPr="00E06E38">
        <w:rPr>
          <w:bCs/>
          <w:snapToGrid/>
          <w:color w:val="000000"/>
          <w:sz w:val="22"/>
          <w:szCs w:val="22"/>
        </w:rPr>
        <w:tab/>
        <w:t xml:space="preserve">the name and </w:t>
      </w:r>
      <w:r>
        <w:rPr>
          <w:bCs/>
          <w:snapToGrid/>
          <w:color w:val="000000"/>
          <w:sz w:val="22"/>
          <w:szCs w:val="22"/>
        </w:rPr>
        <w:t xml:space="preserve">link to </w:t>
      </w:r>
      <w:r w:rsidRPr="00E06E38">
        <w:rPr>
          <w:bCs/>
          <w:snapToGrid/>
          <w:color w:val="000000"/>
          <w:sz w:val="22"/>
          <w:szCs w:val="22"/>
        </w:rPr>
        <w:t xml:space="preserve">the </w:t>
      </w:r>
      <w:r>
        <w:rPr>
          <w:bCs/>
          <w:snapToGrid/>
          <w:color w:val="000000"/>
          <w:sz w:val="22"/>
          <w:szCs w:val="22"/>
        </w:rPr>
        <w:t xml:space="preserve">original </w:t>
      </w:r>
      <w:r w:rsidRPr="00E06E38">
        <w:rPr>
          <w:bCs/>
          <w:snapToGrid/>
          <w:color w:val="000000"/>
          <w:sz w:val="22"/>
          <w:szCs w:val="22"/>
        </w:rPr>
        <w:t>data source</w:t>
      </w:r>
    </w:p>
    <w:p w14:paraId="77367AB2"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Date On -</w:t>
      </w:r>
      <w:r w:rsidRPr="00E06E38">
        <w:rPr>
          <w:bCs/>
          <w:snapToGrid/>
          <w:color w:val="000000"/>
          <w:sz w:val="22"/>
          <w:szCs w:val="22"/>
        </w:rPr>
        <w:tab/>
      </w:r>
      <w:r>
        <w:rPr>
          <w:bCs/>
          <w:snapToGrid/>
          <w:color w:val="000000"/>
          <w:sz w:val="22"/>
          <w:szCs w:val="22"/>
        </w:rPr>
        <w:tab/>
      </w:r>
      <w:r w:rsidRPr="00E06E38">
        <w:rPr>
          <w:bCs/>
          <w:snapToGrid/>
          <w:color w:val="000000"/>
          <w:sz w:val="22"/>
          <w:szCs w:val="22"/>
        </w:rPr>
        <w:t xml:space="preserve">the date the data </w:t>
      </w:r>
      <w:r>
        <w:rPr>
          <w:bCs/>
          <w:snapToGrid/>
          <w:color w:val="000000"/>
          <w:sz w:val="22"/>
          <w:szCs w:val="22"/>
        </w:rPr>
        <w:t xml:space="preserve">variable </w:t>
      </w:r>
      <w:r w:rsidRPr="00E06E38">
        <w:rPr>
          <w:bCs/>
          <w:snapToGrid/>
          <w:color w:val="000000"/>
          <w:sz w:val="22"/>
          <w:szCs w:val="22"/>
        </w:rPr>
        <w:t xml:space="preserve">was </w:t>
      </w:r>
      <w:r>
        <w:rPr>
          <w:bCs/>
          <w:snapToGrid/>
          <w:color w:val="000000"/>
          <w:sz w:val="22"/>
          <w:szCs w:val="22"/>
        </w:rPr>
        <w:t>first included</w:t>
      </w:r>
      <w:r w:rsidRPr="00E06E38">
        <w:rPr>
          <w:bCs/>
          <w:snapToGrid/>
          <w:color w:val="000000"/>
          <w:sz w:val="22"/>
          <w:szCs w:val="22"/>
        </w:rPr>
        <w:t xml:space="preserve"> on the AHRF</w:t>
      </w:r>
    </w:p>
    <w:p w14:paraId="000E0504" w14:textId="77777777" w:rsidR="00F03567" w:rsidRPr="00BA42A0" w:rsidRDefault="00F03567" w:rsidP="00F03567">
      <w:pPr>
        <w:ind w:left="720"/>
        <w:jc w:val="both"/>
        <w:rPr>
          <w:bCs/>
          <w:snapToGrid/>
          <w:color w:val="000000"/>
          <w:sz w:val="22"/>
          <w:szCs w:val="16"/>
        </w:rPr>
      </w:pPr>
    </w:p>
    <w:p w14:paraId="34E311CB" w14:textId="77777777" w:rsidR="00F03567" w:rsidRDefault="00F03567" w:rsidP="00892A2D">
      <w:pPr>
        <w:widowControl/>
        <w:ind w:firstLine="360"/>
        <w:jc w:val="both"/>
        <w:rPr>
          <w:snapToGrid/>
          <w:color w:val="000000"/>
          <w:szCs w:val="24"/>
        </w:rPr>
      </w:pPr>
      <w:r>
        <w:t xml:space="preserve">The 2022-2023 version of the AHRF files contain a new set of data element names that are more descriptive of the elements than the Field number and also provide details of the </w:t>
      </w:r>
      <w:r w:rsidRPr="008028E8">
        <w:rPr>
          <w:szCs w:val="24"/>
        </w:rPr>
        <w:t>characteristics of the data</w:t>
      </w:r>
      <w:r>
        <w:rPr>
          <w:szCs w:val="24"/>
        </w:rPr>
        <w:t xml:space="preserve"> variable</w:t>
      </w:r>
      <w:r w:rsidRPr="008028E8">
        <w:rPr>
          <w:szCs w:val="24"/>
        </w:rPr>
        <w:t xml:space="preserve">.  For example, </w:t>
      </w:r>
      <w:r>
        <w:rPr>
          <w:szCs w:val="24"/>
        </w:rPr>
        <w:t xml:space="preserve">in the county file, </w:t>
      </w:r>
      <w:r w:rsidRPr="008028E8">
        <w:rPr>
          <w:szCs w:val="24"/>
        </w:rPr>
        <w:t xml:space="preserve">Field number </w:t>
      </w:r>
      <w:r w:rsidRPr="0082614E">
        <w:rPr>
          <w:snapToGrid/>
          <w:color w:val="000000"/>
          <w:szCs w:val="24"/>
        </w:rPr>
        <w:t>F09949-20</w:t>
      </w:r>
      <w:r w:rsidRPr="008028E8">
        <w:rPr>
          <w:snapToGrid/>
          <w:color w:val="000000"/>
          <w:szCs w:val="24"/>
        </w:rPr>
        <w:t xml:space="preserve"> is</w:t>
      </w:r>
      <w:r>
        <w:rPr>
          <w:snapToGrid/>
          <w:color w:val="000000"/>
          <w:szCs w:val="24"/>
        </w:rPr>
        <w:t xml:space="preserve">: </w:t>
      </w:r>
    </w:p>
    <w:p w14:paraId="062E5A17" w14:textId="77777777" w:rsidR="00F03567" w:rsidRDefault="00F03567" w:rsidP="00F03567">
      <w:pPr>
        <w:widowControl/>
        <w:jc w:val="both"/>
        <w:rPr>
          <w:snapToGrid/>
          <w:color w:val="000000"/>
          <w:szCs w:val="24"/>
        </w:rPr>
      </w:pPr>
    </w:p>
    <w:p w14:paraId="3B42CE17" w14:textId="77777777" w:rsidR="00F03567" w:rsidRDefault="00F03567" w:rsidP="00F03567">
      <w:pPr>
        <w:widowControl/>
        <w:numPr>
          <w:ilvl w:val="0"/>
          <w:numId w:val="111"/>
        </w:numPr>
        <w:jc w:val="both"/>
        <w:rPr>
          <w:snapToGrid/>
          <w:color w:val="000000"/>
          <w:sz w:val="22"/>
          <w:szCs w:val="22"/>
        </w:rPr>
      </w:pPr>
      <w:r w:rsidRPr="00783FA4">
        <w:rPr>
          <w:snapToGrid/>
          <w:color w:val="000000"/>
          <w:sz w:val="22"/>
          <w:szCs w:val="22"/>
        </w:rPr>
        <w:t xml:space="preserve">MD physicians, in general practice, in </w:t>
      </w:r>
      <w:r>
        <w:rPr>
          <w:snapToGrid/>
          <w:color w:val="000000"/>
          <w:sz w:val="22"/>
          <w:szCs w:val="22"/>
        </w:rPr>
        <w:t xml:space="preserve">an </w:t>
      </w:r>
      <w:r w:rsidRPr="00783FA4">
        <w:rPr>
          <w:snapToGrid/>
          <w:color w:val="000000"/>
          <w:sz w:val="22"/>
          <w:szCs w:val="22"/>
        </w:rPr>
        <w:t>office</w:t>
      </w:r>
      <w:r>
        <w:rPr>
          <w:snapToGrid/>
          <w:color w:val="000000"/>
          <w:sz w:val="22"/>
          <w:szCs w:val="22"/>
        </w:rPr>
        <w:t>-</w:t>
      </w:r>
      <w:r w:rsidRPr="00783FA4">
        <w:rPr>
          <w:snapToGrid/>
          <w:color w:val="000000"/>
          <w:sz w:val="22"/>
          <w:szCs w:val="22"/>
        </w:rPr>
        <w:t>based setting</w:t>
      </w:r>
      <w:r>
        <w:rPr>
          <w:snapToGrid/>
          <w:color w:val="000000"/>
          <w:sz w:val="22"/>
          <w:szCs w:val="22"/>
        </w:rPr>
        <w:t>,</w:t>
      </w:r>
      <w:r w:rsidRPr="00783FA4">
        <w:rPr>
          <w:snapToGrid/>
          <w:color w:val="000000"/>
          <w:sz w:val="22"/>
          <w:szCs w:val="22"/>
        </w:rPr>
        <w:t xml:space="preserve"> the practitioner is Non-Federal and provide</w:t>
      </w:r>
      <w:r>
        <w:rPr>
          <w:snapToGrid/>
          <w:color w:val="000000"/>
          <w:sz w:val="22"/>
          <w:szCs w:val="22"/>
        </w:rPr>
        <w:t>d</w:t>
      </w:r>
      <w:r w:rsidRPr="00783FA4">
        <w:rPr>
          <w:snapToGrid/>
          <w:color w:val="000000"/>
          <w:sz w:val="22"/>
          <w:szCs w:val="22"/>
        </w:rPr>
        <w:t xml:space="preserve"> direct patient care in 2020;</w:t>
      </w:r>
    </w:p>
    <w:p w14:paraId="0CE928DE" w14:textId="77777777" w:rsidR="00F03567" w:rsidRDefault="00F03567" w:rsidP="00F03567">
      <w:pPr>
        <w:widowControl/>
        <w:numPr>
          <w:ilvl w:val="0"/>
          <w:numId w:val="111"/>
        </w:numPr>
        <w:jc w:val="both"/>
        <w:rPr>
          <w:snapToGrid/>
          <w:color w:val="000000"/>
          <w:sz w:val="22"/>
          <w:szCs w:val="22"/>
        </w:rPr>
      </w:pPr>
      <w:r w:rsidRPr="005F553C">
        <w:rPr>
          <w:snapToGrid/>
          <w:color w:val="000000"/>
          <w:sz w:val="22"/>
          <w:szCs w:val="22"/>
        </w:rPr>
        <w:t xml:space="preserve">The new name for this element is:  md_nf_gp_pc_ofc_20.  </w:t>
      </w:r>
    </w:p>
    <w:p w14:paraId="67D17E53" w14:textId="77777777" w:rsidR="00F03567" w:rsidRPr="005F553C" w:rsidRDefault="00F03567" w:rsidP="00F03567">
      <w:pPr>
        <w:widowControl/>
        <w:ind w:left="720"/>
        <w:jc w:val="both"/>
        <w:rPr>
          <w:snapToGrid/>
          <w:color w:val="000000"/>
          <w:sz w:val="22"/>
          <w:szCs w:val="22"/>
        </w:rPr>
      </w:pPr>
    </w:p>
    <w:p w14:paraId="6AE82066" w14:textId="77777777" w:rsidR="00F03567" w:rsidRDefault="00F03567" w:rsidP="00892A2D">
      <w:pPr>
        <w:widowControl/>
        <w:ind w:firstLine="360"/>
        <w:jc w:val="both"/>
        <w:rPr>
          <w:snapToGrid/>
          <w:color w:val="000000"/>
          <w:szCs w:val="24"/>
        </w:rPr>
      </w:pPr>
      <w:r>
        <w:rPr>
          <w:snapToGrid/>
          <w:color w:val="000000"/>
          <w:szCs w:val="24"/>
        </w:rPr>
        <w:t xml:space="preserve">The name and characteristics of the data element can be inferred from the new name.  The State/National Technical Documentation includes the same presentation as shown above, including New Names. </w:t>
      </w:r>
    </w:p>
    <w:p w14:paraId="662FD89F" w14:textId="77777777" w:rsidR="00F03567" w:rsidRDefault="00F03567" w:rsidP="00F03567">
      <w:pPr>
        <w:widowControl/>
        <w:jc w:val="both"/>
        <w:rPr>
          <w:snapToGrid/>
          <w:color w:val="000000"/>
          <w:szCs w:val="24"/>
        </w:rPr>
      </w:pPr>
    </w:p>
    <w:p w14:paraId="5496376F" w14:textId="77777777" w:rsidR="00F03567" w:rsidRPr="008028E8" w:rsidRDefault="00F03567" w:rsidP="00892A2D">
      <w:pPr>
        <w:widowControl/>
        <w:ind w:firstLine="360"/>
        <w:jc w:val="both"/>
        <w:rPr>
          <w:snapToGrid/>
          <w:color w:val="000000"/>
          <w:szCs w:val="24"/>
        </w:rPr>
      </w:pPr>
      <w:r>
        <w:rPr>
          <w:snapToGrid/>
          <w:color w:val="000000"/>
          <w:szCs w:val="24"/>
        </w:rPr>
        <w:t>As a final note on the Technical Documentation, the Source reference listed for each data variable in the document is hyperlinked to the specific location in the User Documentation where the source is described and the associated data elements are defined.  Users can click on an element in the Source column in the Technical Documentation and be linked directly to the appropriate descriptive source information in the User Documentation.</w:t>
      </w:r>
    </w:p>
    <w:p w14:paraId="6EEA5EF9" w14:textId="7ABBDEFD" w:rsidR="0074213A" w:rsidRPr="008028E8" w:rsidRDefault="0074213A" w:rsidP="00F03567">
      <w:pPr>
        <w:widowControl/>
        <w:tabs>
          <w:tab w:val="left" w:pos="1080"/>
        </w:tabs>
        <w:rPr>
          <w:snapToGrid/>
          <w:color w:val="000000"/>
          <w:szCs w:val="24"/>
        </w:rPr>
      </w:pPr>
    </w:p>
    <w:p w14:paraId="304A7A09" w14:textId="77777777" w:rsidR="001F14B8" w:rsidRDefault="0074213A" w:rsidP="00F74D26">
      <w:pPr>
        <w:pStyle w:val="Heading1"/>
      </w:pPr>
      <w:r>
        <w:br w:type="page"/>
      </w:r>
      <w:r w:rsidR="003261E1">
        <w:lastRenderedPageBreak/>
        <w:fldChar w:fldCharType="begin"/>
      </w:r>
      <w:r w:rsidR="001F14B8">
        <w:instrText xml:space="preserve">PRIVATE </w:instrText>
      </w:r>
      <w:r w:rsidR="003261E1">
        <w:fldChar w:fldCharType="end"/>
      </w:r>
      <w:bookmarkStart w:id="5" w:name="_Toc87511752"/>
      <w:bookmarkStart w:id="6" w:name="_Toc87511946"/>
      <w:bookmarkStart w:id="7" w:name="_Toc87512082"/>
      <w:bookmarkStart w:id="8" w:name="_Toc87512174"/>
      <w:bookmarkStart w:id="9" w:name="_Toc87512412"/>
      <w:bookmarkStart w:id="10" w:name="_Toc116098230"/>
      <w:bookmarkStart w:id="11" w:name="_Toc191885771"/>
      <w:r w:rsidR="001F14B8">
        <w:t>I.</w:t>
      </w:r>
      <w:r w:rsidR="001F14B8">
        <w:tab/>
        <w:t>DATA ELEMENT DESCRIPTIONS AND REFERENCES</w:t>
      </w:r>
      <w:bookmarkEnd w:id="5"/>
      <w:bookmarkEnd w:id="6"/>
      <w:bookmarkEnd w:id="7"/>
      <w:bookmarkEnd w:id="8"/>
      <w:bookmarkEnd w:id="9"/>
      <w:bookmarkEnd w:id="10"/>
      <w:bookmarkEnd w:id="11"/>
      <w:r w:rsidR="003261E1">
        <w:fldChar w:fldCharType="begin"/>
      </w:r>
      <w:r w:rsidR="001F14B8">
        <w:instrText>tc  \l 1 "</w:instrText>
      </w:r>
      <w:bookmarkStart w:id="12" w:name="_Toc87511672"/>
      <w:r w:rsidR="001F14B8">
        <w:instrText>I.</w:instrText>
      </w:r>
      <w:r w:rsidR="001F14B8">
        <w:tab/>
        <w:instrText>DATA ELEMENT DESCRIPTIONS AND REFERENCES</w:instrText>
      </w:r>
      <w:bookmarkEnd w:id="12"/>
      <w:r w:rsidR="001F14B8">
        <w:instrText>"</w:instrText>
      </w:r>
      <w:r w:rsidR="003261E1">
        <w:fldChar w:fldCharType="end"/>
      </w:r>
    </w:p>
    <w:p w14:paraId="74D371CF" w14:textId="77777777" w:rsidR="001F14B8" w:rsidRPr="00690B5C" w:rsidRDefault="001F14B8" w:rsidP="005534B3">
      <w:pPr>
        <w:pStyle w:val="Heading2"/>
        <w:rPr>
          <w:sz w:val="20"/>
        </w:rPr>
      </w:pPr>
    </w:p>
    <w:p w14:paraId="6EC21459" w14:textId="77777777" w:rsidR="001F14B8" w:rsidRDefault="001F14B8" w:rsidP="005534B3">
      <w:pPr>
        <w:pStyle w:val="Heading2"/>
      </w:pPr>
      <w:r>
        <w:tab/>
      </w:r>
      <w:r w:rsidR="003261E1">
        <w:fldChar w:fldCharType="begin"/>
      </w:r>
      <w:r>
        <w:instrText xml:space="preserve">PRIVATE </w:instrText>
      </w:r>
      <w:r w:rsidR="003261E1">
        <w:fldChar w:fldCharType="end"/>
      </w:r>
      <w:bookmarkStart w:id="13" w:name="_Toc87511753"/>
      <w:bookmarkStart w:id="14" w:name="_Toc87511947"/>
      <w:bookmarkStart w:id="15" w:name="_Toc87512083"/>
      <w:bookmarkStart w:id="16" w:name="_Toc87512175"/>
      <w:bookmarkStart w:id="17" w:name="_Toc87512413"/>
      <w:bookmarkStart w:id="18" w:name="_Toc116098231"/>
      <w:bookmarkStart w:id="19" w:name="_Toc191885772"/>
      <w:r>
        <w:t>A.</w:t>
      </w:r>
      <w:r>
        <w:tab/>
        <w:t>CODES AND CLASSIFICATIONS</w:t>
      </w:r>
      <w:bookmarkEnd w:id="13"/>
      <w:bookmarkEnd w:id="14"/>
      <w:bookmarkEnd w:id="15"/>
      <w:bookmarkEnd w:id="16"/>
      <w:bookmarkEnd w:id="17"/>
      <w:bookmarkEnd w:id="18"/>
      <w:bookmarkEnd w:id="19"/>
      <w:r w:rsidR="005A7D8A">
        <w:t xml:space="preserve"> </w:t>
      </w:r>
    </w:p>
    <w:p w14:paraId="269387CE"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1467EA5" w14:textId="511FCC46" w:rsidR="001F14B8" w:rsidRDefault="003261E1" w:rsidP="005534B3">
      <w:pPr>
        <w:pStyle w:val="Heading3"/>
        <w:ind w:firstLine="720"/>
      </w:pPr>
      <w:r>
        <w:fldChar w:fldCharType="begin"/>
      </w:r>
      <w:r w:rsidR="001F14B8">
        <w:instrText xml:space="preserve">PRIVATE </w:instrText>
      </w:r>
      <w:r>
        <w:fldChar w:fldCharType="end"/>
      </w:r>
      <w:bookmarkStart w:id="20" w:name="_Toc87511754"/>
      <w:bookmarkStart w:id="21" w:name="_Toc87511948"/>
      <w:bookmarkStart w:id="22" w:name="_Toc87512084"/>
      <w:bookmarkStart w:id="23" w:name="_Toc87512176"/>
      <w:bookmarkStart w:id="24" w:name="_Toc87512414"/>
      <w:bookmarkStart w:id="25" w:name="_Toc116098232"/>
      <w:bookmarkStart w:id="26" w:name="_Toc191885773"/>
      <w:r w:rsidR="001F14B8">
        <w:t>A-</w:t>
      </w:r>
      <w:r w:rsidR="00EA0E72">
        <w:t xml:space="preserve"> </w:t>
      </w:r>
      <w:r w:rsidR="001F14B8">
        <w:t>1)</w:t>
      </w:r>
      <w:r w:rsidR="004B616E">
        <w:tab/>
      </w:r>
      <w:r w:rsidR="001F14B8">
        <w:t xml:space="preserve">Header for </w:t>
      </w:r>
      <w:r w:rsidR="00727820">
        <w:t>AHRF</w:t>
      </w:r>
      <w:bookmarkEnd w:id="20"/>
      <w:bookmarkEnd w:id="21"/>
      <w:bookmarkEnd w:id="22"/>
      <w:bookmarkEnd w:id="23"/>
      <w:bookmarkEnd w:id="24"/>
      <w:bookmarkEnd w:id="25"/>
      <w:bookmarkEnd w:id="26"/>
      <w:r>
        <w:fldChar w:fldCharType="begin"/>
      </w:r>
      <w:r w:rsidR="001F14B8">
        <w:instrText>tc  \l 3 "</w:instrText>
      </w:r>
      <w:bookmarkStart w:id="27" w:name="_Toc87511674"/>
      <w:r w:rsidR="001F14B8">
        <w:instrText>A-1)</w:instrText>
      </w:r>
      <w:r w:rsidR="001F14B8">
        <w:tab/>
        <w:instrText>Header for ARF</w:instrText>
      </w:r>
      <w:bookmarkEnd w:id="27"/>
      <w:r w:rsidR="001F14B8">
        <w:instrText>"</w:instrText>
      </w:r>
      <w:r>
        <w:fldChar w:fldCharType="end"/>
      </w:r>
    </w:p>
    <w:p w14:paraId="68755F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DC95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w:t>
      </w:r>
      <w:r w:rsidR="00727820">
        <w:rPr>
          <w:spacing w:val="-3"/>
        </w:rPr>
        <w:t>AHRF</w:t>
      </w:r>
      <w:r w:rsidR="0034463C">
        <w:rPr>
          <w:spacing w:val="-3"/>
        </w:rPr>
        <w:t xml:space="preserve"> </w:t>
      </w:r>
      <w:r w:rsidR="00B30EFB">
        <w:rPr>
          <w:spacing w:val="-3"/>
        </w:rPr>
        <w:t>(previously known as the Area Resource File, or ARF)</w:t>
      </w:r>
      <w:r>
        <w:rPr>
          <w:spacing w:val="-3"/>
        </w:rPr>
        <w:t xml:space="preserve"> </w:t>
      </w:r>
      <w:r w:rsidR="0034463C">
        <w:rPr>
          <w:spacing w:val="-3"/>
        </w:rPr>
        <w:t xml:space="preserve">includes a header </w:t>
      </w:r>
      <w:r>
        <w:rPr>
          <w:spacing w:val="-3"/>
        </w:rPr>
        <w:t>at the beginning of each record to enhance the use of the county file.  The header includes the State and County Code, Date of the File, Date of C</w:t>
      </w:r>
      <w:r w:rsidR="00B30EFB">
        <w:rPr>
          <w:spacing w:val="-3"/>
        </w:rPr>
        <w:t xml:space="preserve">reation, and File Length. </w:t>
      </w:r>
    </w:p>
    <w:p w14:paraId="1E60229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91C0BFD"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Note that beginning with the February 2001 version of the </w:t>
      </w:r>
      <w:r w:rsidR="00727820">
        <w:rPr>
          <w:spacing w:val="-3"/>
        </w:rPr>
        <w:t>AHRF</w:t>
      </w:r>
      <w:r w:rsidRPr="008938DB">
        <w:rPr>
          <w:spacing w:val="-3"/>
        </w:rPr>
        <w:t>, data are broken out for all Virginia independent cities and Alaska boroughs/census areas for all data from 1992 through the current. The modified FIPS code is carried as the secondary entity field of the header. This field should be used when matching with earlier versions of the</w:t>
      </w:r>
      <w:r w:rsidR="00727820">
        <w:rPr>
          <w:spacing w:val="-3"/>
        </w:rPr>
        <w:t xml:space="preserve"> file</w:t>
      </w:r>
      <w:r w:rsidRPr="008938DB">
        <w:rPr>
          <w:spacing w:val="-3"/>
        </w:rPr>
        <w:t xml:space="preserve">. </w:t>
      </w:r>
    </w:p>
    <w:p w14:paraId="7404E2E4"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A8139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938DB">
        <w:rPr>
          <w:spacing w:val="-3"/>
        </w:rPr>
        <w:tab/>
      </w:r>
      <w:r w:rsidRPr="008938DB">
        <w:rPr>
          <w:spacing w:val="-3"/>
        </w:rPr>
        <w:tab/>
        <w:t xml:space="preserve">Additionally, beginning with the February 2001 updates to the </w:t>
      </w:r>
      <w:r w:rsidR="00727820">
        <w:rPr>
          <w:spacing w:val="-3"/>
        </w:rPr>
        <w:t>AHRF</w:t>
      </w:r>
      <w:r w:rsidRPr="008938DB">
        <w:rPr>
          <w:spacing w:val="-3"/>
        </w:rPr>
        <w:t>, to the extent data were available for the U.S. possessions and territories of Guam, Puerto Rico,</w:t>
      </w:r>
      <w:r w:rsidR="009C58C7">
        <w:rPr>
          <w:spacing w:val="-3"/>
        </w:rPr>
        <w:t xml:space="preserve"> and the US Virgin Islands, they</w:t>
      </w:r>
      <w:r w:rsidRPr="008938DB">
        <w:rPr>
          <w:spacing w:val="-3"/>
        </w:rPr>
        <w:t xml:space="preserve"> are included on the file</w:t>
      </w:r>
      <w:r w:rsidRPr="00EF18CA">
        <w:rPr>
          <w:spacing w:val="-3"/>
        </w:rPr>
        <w:t>. Any sources having territory data available are noted in applicable User Documentation</w:t>
      </w:r>
      <w:r w:rsidR="00EF18CA">
        <w:rPr>
          <w:spacing w:val="-3"/>
        </w:rPr>
        <w:t xml:space="preserve"> source</w:t>
      </w:r>
      <w:r w:rsidRPr="00EF18CA">
        <w:rPr>
          <w:spacing w:val="-3"/>
        </w:rPr>
        <w:t xml:space="preserve"> references.</w:t>
      </w:r>
    </w:p>
    <w:p w14:paraId="5D905048"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64C083" w14:textId="4BEC6C3A" w:rsidR="001F14B8" w:rsidRDefault="001F14B8" w:rsidP="005534B3">
      <w:pPr>
        <w:pStyle w:val="Heading3"/>
      </w:pPr>
      <w:r>
        <w:tab/>
      </w:r>
      <w:r w:rsidR="003261E1">
        <w:fldChar w:fldCharType="begin"/>
      </w:r>
      <w:r>
        <w:instrText xml:space="preserve">PRIVATE </w:instrText>
      </w:r>
      <w:r w:rsidR="003261E1">
        <w:fldChar w:fldCharType="end"/>
      </w:r>
      <w:bookmarkStart w:id="28" w:name="_Toc87511755"/>
      <w:bookmarkStart w:id="29" w:name="_Toc87511949"/>
      <w:bookmarkStart w:id="30" w:name="_Toc87512085"/>
      <w:bookmarkStart w:id="31" w:name="_Toc87512177"/>
      <w:bookmarkStart w:id="32" w:name="_Toc87512415"/>
      <w:bookmarkStart w:id="33" w:name="_Toc116098233"/>
      <w:bookmarkStart w:id="34" w:name="_Toc191885774"/>
      <w:r>
        <w:t>A-</w:t>
      </w:r>
      <w:r w:rsidR="00EA0E72">
        <w:t xml:space="preserve"> </w:t>
      </w:r>
      <w:r>
        <w:t>2)</w:t>
      </w:r>
      <w:r w:rsidR="004B616E">
        <w:tab/>
      </w:r>
      <w:r>
        <w:t>State and County Codes</w:t>
      </w:r>
      <w:bookmarkEnd w:id="28"/>
      <w:bookmarkEnd w:id="29"/>
      <w:bookmarkEnd w:id="30"/>
      <w:bookmarkEnd w:id="31"/>
      <w:bookmarkEnd w:id="32"/>
      <w:bookmarkEnd w:id="33"/>
      <w:bookmarkEnd w:id="34"/>
      <w:r w:rsidR="003261E1">
        <w:fldChar w:fldCharType="begin"/>
      </w:r>
      <w:r>
        <w:instrText>tc  \l 3 "</w:instrText>
      </w:r>
      <w:bookmarkStart w:id="35" w:name="_Toc87511675"/>
      <w:r>
        <w:instrText>A-2)</w:instrText>
      </w:r>
      <w:r>
        <w:tab/>
        <w:instrText>State and County Codes</w:instrText>
      </w:r>
      <w:bookmarkEnd w:id="35"/>
      <w:r>
        <w:instrText>"</w:instrText>
      </w:r>
      <w:r w:rsidR="003261E1">
        <w:fldChar w:fldCharType="end"/>
      </w:r>
    </w:p>
    <w:p w14:paraId="283A19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F936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i/>
          <w:spacing w:val="-3"/>
        </w:rPr>
        <w:t>FIPS State Code:</w:t>
      </w:r>
    </w:p>
    <w:p w14:paraId="0EB949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4359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6" w:name="UD38"/>
      <w:bookmarkEnd w:id="36"/>
      <w:r w:rsidR="0034463C">
        <w:rPr>
          <w:spacing w:val="-3"/>
        </w:rPr>
        <w:t xml:space="preserve">The </w:t>
      </w:r>
      <w:r w:rsidR="0034463C" w:rsidRPr="0034463C">
        <w:rPr>
          <w:b/>
          <w:spacing w:val="-3"/>
        </w:rPr>
        <w:t>FIPS State C</w:t>
      </w:r>
      <w:r w:rsidRPr="0034463C">
        <w:rPr>
          <w:b/>
          <w:spacing w:val="-3"/>
        </w:rPr>
        <w:t>ode</w:t>
      </w:r>
      <w:r>
        <w:rPr>
          <w:spacing w:val="-3"/>
        </w:rPr>
        <w:t xml:space="preserve"> was established by National Bureau of Standards</w:t>
      </w:r>
      <w:r w:rsidR="00110A6E">
        <w:rPr>
          <w:spacing w:val="-3"/>
        </w:rPr>
        <w:t xml:space="preserve"> (now known as the National Institute of Standards and Technology)</w:t>
      </w:r>
      <w:r>
        <w:rPr>
          <w:spacing w:val="-3"/>
        </w:rPr>
        <w:t xml:space="preserve">, U.S. Department of Commerce in 1968.  It is standard throughout the Federal government and published in </w:t>
      </w:r>
      <w:r>
        <w:rPr>
          <w:i/>
          <w:spacing w:val="-3"/>
        </w:rPr>
        <w:t>Federal Information Processing Standards Publication June 15, 1970</w:t>
      </w:r>
      <w:r>
        <w:rPr>
          <w:spacing w:val="-3"/>
        </w:rPr>
        <w:t>.  The basic structure is a sequential ascending two-digit number, with spaces for all possible new states.</w:t>
      </w:r>
    </w:p>
    <w:p w14:paraId="33CD8175" w14:textId="77777777" w:rsidR="00D751B2" w:rsidRDefault="00D751B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EC2604" w14:textId="578F1F02" w:rsidR="00D751B2" w:rsidRPr="00D751B2" w:rsidRDefault="00D751B2" w:rsidP="00046235">
      <w:pPr>
        <w:ind w:left="1980" w:hanging="990"/>
        <w:rPr>
          <w:sz w:val="22"/>
          <w:szCs w:val="22"/>
        </w:rPr>
      </w:pPr>
      <w:r>
        <w:rPr>
          <w:i/>
          <w:spacing w:val="-2"/>
          <w:sz w:val="22"/>
        </w:rPr>
        <w:t>Note:</w:t>
      </w:r>
      <w:r>
        <w:rPr>
          <w:i/>
          <w:spacing w:val="-2"/>
          <w:sz w:val="22"/>
        </w:rPr>
        <w:tab/>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177B50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C671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following table lists the FIPS State Code, the two</w:t>
      </w:r>
      <w:r>
        <w:rPr>
          <w:spacing w:val="-3"/>
        </w:rPr>
        <w:noBreakHyphen/>
        <w:t xml:space="preserve">character State Name Abbreviation used on </w:t>
      </w:r>
      <w:r w:rsidR="00727820">
        <w:rPr>
          <w:spacing w:val="-3"/>
        </w:rPr>
        <w:t>AHRF</w:t>
      </w:r>
      <w:r>
        <w:rPr>
          <w:spacing w:val="-3"/>
        </w:rPr>
        <w:t xml:space="preserve"> and the State Name:</w:t>
      </w:r>
    </w:p>
    <w:p w14:paraId="080D53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25412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Pr>
          <w:b/>
          <w:spacing w:val="-2"/>
          <w:sz w:val="22"/>
        </w:rPr>
        <w:tab/>
      </w:r>
      <w:r>
        <w:rPr>
          <w:b/>
          <w:spacing w:val="-2"/>
          <w:sz w:val="22"/>
        </w:rPr>
        <w:tab/>
      </w:r>
      <w:r>
        <w:rPr>
          <w:b/>
          <w:spacing w:val="-2"/>
          <w:sz w:val="22"/>
        </w:rPr>
        <w:tab/>
        <w:t>FIPS CODE</w:t>
      </w:r>
      <w:r>
        <w:rPr>
          <w:b/>
          <w:spacing w:val="-2"/>
          <w:sz w:val="22"/>
        </w:rPr>
        <w:tab/>
      </w:r>
      <w:r>
        <w:rPr>
          <w:b/>
          <w:spacing w:val="-2"/>
          <w:sz w:val="22"/>
        </w:rPr>
        <w:tab/>
        <w:t>ABBREVIATION</w:t>
      </w:r>
      <w:r>
        <w:rPr>
          <w:b/>
          <w:spacing w:val="-2"/>
          <w:sz w:val="22"/>
        </w:rPr>
        <w:tab/>
      </w:r>
      <w:r>
        <w:rPr>
          <w:b/>
          <w:spacing w:val="-2"/>
          <w:sz w:val="22"/>
        </w:rPr>
        <w:tab/>
        <w:t>STATE</w:t>
      </w:r>
    </w:p>
    <w:p w14:paraId="6E68A2D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01</w:t>
      </w:r>
      <w:r>
        <w:rPr>
          <w:spacing w:val="-3"/>
        </w:rPr>
        <w:tab/>
      </w:r>
      <w:r>
        <w:rPr>
          <w:spacing w:val="-3"/>
        </w:rPr>
        <w:tab/>
      </w:r>
      <w:r>
        <w:rPr>
          <w:spacing w:val="-3"/>
        </w:rPr>
        <w:tab/>
      </w:r>
      <w:r>
        <w:rPr>
          <w:spacing w:val="-3"/>
        </w:rPr>
        <w:tab/>
      </w:r>
      <w:r>
        <w:rPr>
          <w:spacing w:val="-3"/>
        </w:rPr>
        <w:tab/>
        <w:t>AL</w:t>
      </w:r>
      <w:r>
        <w:rPr>
          <w:spacing w:val="-3"/>
        </w:rPr>
        <w:tab/>
      </w:r>
      <w:r>
        <w:rPr>
          <w:spacing w:val="-3"/>
        </w:rPr>
        <w:tab/>
      </w:r>
      <w:r>
        <w:rPr>
          <w:spacing w:val="-3"/>
        </w:rPr>
        <w:tab/>
      </w:r>
      <w:r>
        <w:rPr>
          <w:spacing w:val="-3"/>
        </w:rPr>
        <w:tab/>
      </w:r>
      <w:r>
        <w:rPr>
          <w:spacing w:val="-3"/>
        </w:rPr>
        <w:tab/>
      </w:r>
      <w:r>
        <w:rPr>
          <w:spacing w:val="-3"/>
        </w:rPr>
        <w:tab/>
        <w:t>Alabama</w:t>
      </w:r>
    </w:p>
    <w:p w14:paraId="3F3BD76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02</w:t>
      </w:r>
      <w:r>
        <w:rPr>
          <w:spacing w:val="-3"/>
        </w:rPr>
        <w:tab/>
      </w:r>
      <w:r>
        <w:rPr>
          <w:spacing w:val="-3"/>
        </w:rPr>
        <w:tab/>
      </w:r>
      <w:r>
        <w:rPr>
          <w:spacing w:val="-3"/>
        </w:rPr>
        <w:tab/>
      </w:r>
      <w:r>
        <w:rPr>
          <w:spacing w:val="-3"/>
        </w:rPr>
        <w:tab/>
      </w:r>
      <w:r>
        <w:rPr>
          <w:spacing w:val="-3"/>
        </w:rPr>
        <w:tab/>
        <w:t>AK</w:t>
      </w:r>
      <w:r>
        <w:rPr>
          <w:spacing w:val="-3"/>
        </w:rPr>
        <w:tab/>
      </w:r>
      <w:r>
        <w:rPr>
          <w:spacing w:val="-3"/>
        </w:rPr>
        <w:tab/>
      </w:r>
      <w:r>
        <w:rPr>
          <w:spacing w:val="-3"/>
        </w:rPr>
        <w:tab/>
      </w:r>
      <w:r>
        <w:rPr>
          <w:spacing w:val="-3"/>
        </w:rPr>
        <w:tab/>
      </w:r>
      <w:r>
        <w:rPr>
          <w:spacing w:val="-3"/>
        </w:rPr>
        <w:tab/>
      </w:r>
      <w:r>
        <w:rPr>
          <w:spacing w:val="-3"/>
        </w:rPr>
        <w:tab/>
        <w:t>Alaska</w:t>
      </w:r>
    </w:p>
    <w:p w14:paraId="75C3EF0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04</w:t>
      </w:r>
      <w:r>
        <w:rPr>
          <w:spacing w:val="-3"/>
        </w:rPr>
        <w:tab/>
      </w:r>
      <w:r>
        <w:rPr>
          <w:spacing w:val="-3"/>
        </w:rPr>
        <w:tab/>
      </w:r>
      <w:r>
        <w:rPr>
          <w:spacing w:val="-3"/>
        </w:rPr>
        <w:tab/>
      </w:r>
      <w:r>
        <w:rPr>
          <w:spacing w:val="-3"/>
        </w:rPr>
        <w:tab/>
      </w:r>
      <w:r>
        <w:rPr>
          <w:spacing w:val="-3"/>
        </w:rPr>
        <w:tab/>
        <w:t>AZ</w:t>
      </w:r>
      <w:r>
        <w:rPr>
          <w:spacing w:val="-3"/>
        </w:rPr>
        <w:tab/>
      </w:r>
      <w:r>
        <w:rPr>
          <w:spacing w:val="-3"/>
        </w:rPr>
        <w:tab/>
      </w:r>
      <w:r>
        <w:rPr>
          <w:spacing w:val="-3"/>
        </w:rPr>
        <w:tab/>
      </w:r>
      <w:r>
        <w:rPr>
          <w:spacing w:val="-3"/>
        </w:rPr>
        <w:tab/>
      </w:r>
      <w:r>
        <w:rPr>
          <w:spacing w:val="-3"/>
        </w:rPr>
        <w:tab/>
      </w:r>
      <w:r>
        <w:rPr>
          <w:spacing w:val="-3"/>
        </w:rPr>
        <w:tab/>
        <w:t>Arizona</w:t>
      </w:r>
    </w:p>
    <w:p w14:paraId="78B59A2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05</w:t>
      </w:r>
      <w:r>
        <w:rPr>
          <w:spacing w:val="-3"/>
        </w:rPr>
        <w:tab/>
      </w:r>
      <w:r>
        <w:rPr>
          <w:spacing w:val="-3"/>
        </w:rPr>
        <w:tab/>
      </w:r>
      <w:r>
        <w:rPr>
          <w:spacing w:val="-3"/>
        </w:rPr>
        <w:tab/>
      </w:r>
      <w:r>
        <w:rPr>
          <w:spacing w:val="-3"/>
        </w:rPr>
        <w:tab/>
      </w:r>
      <w:r>
        <w:rPr>
          <w:spacing w:val="-3"/>
        </w:rPr>
        <w:tab/>
        <w:t>AR</w:t>
      </w:r>
      <w:r>
        <w:rPr>
          <w:spacing w:val="-3"/>
        </w:rPr>
        <w:tab/>
      </w:r>
      <w:r>
        <w:rPr>
          <w:spacing w:val="-3"/>
        </w:rPr>
        <w:tab/>
      </w:r>
      <w:r>
        <w:rPr>
          <w:spacing w:val="-3"/>
        </w:rPr>
        <w:tab/>
      </w:r>
      <w:r>
        <w:rPr>
          <w:spacing w:val="-3"/>
        </w:rPr>
        <w:tab/>
      </w:r>
      <w:r>
        <w:rPr>
          <w:spacing w:val="-3"/>
        </w:rPr>
        <w:tab/>
      </w:r>
      <w:r>
        <w:rPr>
          <w:spacing w:val="-3"/>
        </w:rPr>
        <w:tab/>
        <w:t>Arkansas</w:t>
      </w:r>
    </w:p>
    <w:p w14:paraId="69E70C5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06</w:t>
      </w:r>
      <w:r>
        <w:rPr>
          <w:spacing w:val="-3"/>
        </w:rPr>
        <w:tab/>
      </w:r>
      <w:r>
        <w:rPr>
          <w:spacing w:val="-3"/>
        </w:rPr>
        <w:tab/>
      </w:r>
      <w:r>
        <w:rPr>
          <w:spacing w:val="-3"/>
        </w:rPr>
        <w:tab/>
      </w:r>
      <w:r>
        <w:rPr>
          <w:spacing w:val="-3"/>
        </w:rPr>
        <w:tab/>
      </w:r>
      <w:r>
        <w:rPr>
          <w:spacing w:val="-3"/>
        </w:rPr>
        <w:tab/>
        <w:t>CA</w:t>
      </w:r>
      <w:r>
        <w:rPr>
          <w:spacing w:val="-3"/>
        </w:rPr>
        <w:tab/>
      </w:r>
      <w:r>
        <w:rPr>
          <w:spacing w:val="-3"/>
        </w:rPr>
        <w:tab/>
      </w:r>
      <w:r>
        <w:rPr>
          <w:spacing w:val="-3"/>
        </w:rPr>
        <w:tab/>
      </w:r>
      <w:r>
        <w:rPr>
          <w:spacing w:val="-3"/>
        </w:rPr>
        <w:tab/>
      </w:r>
      <w:r>
        <w:rPr>
          <w:spacing w:val="-3"/>
        </w:rPr>
        <w:tab/>
      </w:r>
      <w:r>
        <w:rPr>
          <w:spacing w:val="-3"/>
        </w:rPr>
        <w:tab/>
        <w:t>California</w:t>
      </w:r>
    </w:p>
    <w:p w14:paraId="5FD1B83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08</w:t>
      </w:r>
      <w:r>
        <w:rPr>
          <w:spacing w:val="-3"/>
        </w:rPr>
        <w:tab/>
      </w:r>
      <w:r>
        <w:rPr>
          <w:spacing w:val="-3"/>
        </w:rPr>
        <w:tab/>
      </w:r>
      <w:r>
        <w:rPr>
          <w:spacing w:val="-3"/>
        </w:rPr>
        <w:tab/>
      </w:r>
      <w:r>
        <w:rPr>
          <w:spacing w:val="-3"/>
        </w:rPr>
        <w:tab/>
      </w:r>
      <w:r>
        <w:rPr>
          <w:spacing w:val="-3"/>
        </w:rPr>
        <w:tab/>
        <w:t>CO</w:t>
      </w:r>
      <w:r>
        <w:rPr>
          <w:spacing w:val="-3"/>
        </w:rPr>
        <w:tab/>
      </w:r>
      <w:r>
        <w:rPr>
          <w:spacing w:val="-3"/>
        </w:rPr>
        <w:tab/>
      </w:r>
      <w:r>
        <w:rPr>
          <w:spacing w:val="-3"/>
        </w:rPr>
        <w:tab/>
      </w:r>
      <w:r>
        <w:rPr>
          <w:spacing w:val="-3"/>
        </w:rPr>
        <w:tab/>
      </w:r>
      <w:r>
        <w:rPr>
          <w:spacing w:val="-3"/>
        </w:rPr>
        <w:tab/>
      </w:r>
      <w:r>
        <w:rPr>
          <w:spacing w:val="-3"/>
        </w:rPr>
        <w:tab/>
        <w:t>Colorado</w:t>
      </w:r>
    </w:p>
    <w:p w14:paraId="0B95799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09</w:t>
      </w:r>
      <w:r>
        <w:rPr>
          <w:spacing w:val="-3"/>
        </w:rPr>
        <w:tab/>
      </w:r>
      <w:r>
        <w:rPr>
          <w:spacing w:val="-3"/>
        </w:rPr>
        <w:tab/>
      </w:r>
      <w:r>
        <w:rPr>
          <w:spacing w:val="-3"/>
        </w:rPr>
        <w:tab/>
      </w:r>
      <w:r>
        <w:rPr>
          <w:spacing w:val="-3"/>
        </w:rPr>
        <w:tab/>
      </w:r>
      <w:r>
        <w:rPr>
          <w:spacing w:val="-3"/>
        </w:rPr>
        <w:tab/>
        <w:t>CT</w:t>
      </w:r>
      <w:r>
        <w:rPr>
          <w:spacing w:val="-3"/>
        </w:rPr>
        <w:tab/>
      </w:r>
      <w:r>
        <w:rPr>
          <w:spacing w:val="-3"/>
        </w:rPr>
        <w:tab/>
      </w:r>
      <w:r>
        <w:rPr>
          <w:spacing w:val="-3"/>
        </w:rPr>
        <w:tab/>
      </w:r>
      <w:r>
        <w:rPr>
          <w:spacing w:val="-3"/>
        </w:rPr>
        <w:tab/>
      </w:r>
      <w:r>
        <w:rPr>
          <w:spacing w:val="-3"/>
        </w:rPr>
        <w:tab/>
      </w:r>
      <w:r>
        <w:rPr>
          <w:spacing w:val="-3"/>
        </w:rPr>
        <w:tab/>
        <w:t>Connecticut</w:t>
      </w:r>
    </w:p>
    <w:p w14:paraId="00674F2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10</w:t>
      </w:r>
      <w:r>
        <w:rPr>
          <w:spacing w:val="-3"/>
        </w:rPr>
        <w:tab/>
      </w:r>
      <w:r>
        <w:rPr>
          <w:spacing w:val="-3"/>
        </w:rPr>
        <w:tab/>
      </w:r>
      <w:r>
        <w:rPr>
          <w:spacing w:val="-3"/>
        </w:rPr>
        <w:tab/>
      </w:r>
      <w:r>
        <w:rPr>
          <w:spacing w:val="-3"/>
        </w:rPr>
        <w:tab/>
      </w:r>
      <w:r>
        <w:rPr>
          <w:spacing w:val="-3"/>
        </w:rPr>
        <w:tab/>
        <w:t>DE</w:t>
      </w:r>
      <w:r>
        <w:rPr>
          <w:spacing w:val="-3"/>
        </w:rPr>
        <w:tab/>
      </w:r>
      <w:r>
        <w:rPr>
          <w:spacing w:val="-3"/>
        </w:rPr>
        <w:tab/>
      </w:r>
      <w:r>
        <w:rPr>
          <w:spacing w:val="-3"/>
        </w:rPr>
        <w:tab/>
      </w:r>
      <w:r>
        <w:rPr>
          <w:spacing w:val="-3"/>
        </w:rPr>
        <w:tab/>
      </w:r>
      <w:r>
        <w:rPr>
          <w:spacing w:val="-3"/>
        </w:rPr>
        <w:tab/>
      </w:r>
      <w:r>
        <w:rPr>
          <w:spacing w:val="-3"/>
        </w:rPr>
        <w:tab/>
        <w:t>Delaware</w:t>
      </w:r>
    </w:p>
    <w:p w14:paraId="16538FB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t>11</w:t>
      </w:r>
      <w:r>
        <w:rPr>
          <w:spacing w:val="-3"/>
        </w:rPr>
        <w:tab/>
      </w:r>
      <w:r>
        <w:rPr>
          <w:spacing w:val="-3"/>
        </w:rPr>
        <w:tab/>
      </w:r>
      <w:r>
        <w:rPr>
          <w:spacing w:val="-3"/>
        </w:rPr>
        <w:tab/>
      </w:r>
      <w:r>
        <w:rPr>
          <w:spacing w:val="-3"/>
        </w:rPr>
        <w:tab/>
      </w:r>
      <w:r>
        <w:rPr>
          <w:spacing w:val="-3"/>
        </w:rPr>
        <w:tab/>
        <w:t>DC</w:t>
      </w:r>
      <w:r>
        <w:rPr>
          <w:spacing w:val="-3"/>
        </w:rPr>
        <w:tab/>
      </w:r>
      <w:r>
        <w:rPr>
          <w:spacing w:val="-3"/>
        </w:rPr>
        <w:tab/>
      </w:r>
      <w:r>
        <w:rPr>
          <w:spacing w:val="-3"/>
        </w:rPr>
        <w:tab/>
      </w:r>
      <w:r>
        <w:rPr>
          <w:spacing w:val="-3"/>
        </w:rPr>
        <w:tab/>
      </w:r>
      <w:r>
        <w:rPr>
          <w:spacing w:val="-3"/>
        </w:rPr>
        <w:tab/>
      </w:r>
      <w:r>
        <w:rPr>
          <w:spacing w:val="-3"/>
        </w:rPr>
        <w:tab/>
        <w:t>District of Columbia</w:t>
      </w:r>
    </w:p>
    <w:p w14:paraId="1EBC1F9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12</w:t>
      </w:r>
      <w:r>
        <w:rPr>
          <w:spacing w:val="-3"/>
        </w:rPr>
        <w:tab/>
      </w:r>
      <w:r>
        <w:rPr>
          <w:spacing w:val="-3"/>
        </w:rPr>
        <w:tab/>
      </w:r>
      <w:r>
        <w:rPr>
          <w:spacing w:val="-3"/>
        </w:rPr>
        <w:tab/>
      </w:r>
      <w:r>
        <w:rPr>
          <w:spacing w:val="-3"/>
        </w:rPr>
        <w:tab/>
      </w:r>
      <w:r>
        <w:rPr>
          <w:spacing w:val="-3"/>
        </w:rPr>
        <w:tab/>
        <w:t>FL</w:t>
      </w:r>
      <w:r>
        <w:rPr>
          <w:spacing w:val="-3"/>
        </w:rPr>
        <w:tab/>
      </w:r>
      <w:r>
        <w:rPr>
          <w:spacing w:val="-3"/>
        </w:rPr>
        <w:tab/>
      </w:r>
      <w:r>
        <w:rPr>
          <w:spacing w:val="-3"/>
        </w:rPr>
        <w:tab/>
      </w:r>
      <w:r>
        <w:rPr>
          <w:spacing w:val="-3"/>
        </w:rPr>
        <w:tab/>
      </w:r>
      <w:r>
        <w:rPr>
          <w:spacing w:val="-3"/>
        </w:rPr>
        <w:tab/>
      </w:r>
      <w:r>
        <w:rPr>
          <w:spacing w:val="-3"/>
        </w:rPr>
        <w:tab/>
        <w:t>Florida</w:t>
      </w:r>
    </w:p>
    <w:p w14:paraId="3214C51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13</w:t>
      </w:r>
      <w:r>
        <w:rPr>
          <w:spacing w:val="-3"/>
        </w:rPr>
        <w:tab/>
      </w:r>
      <w:r>
        <w:rPr>
          <w:spacing w:val="-3"/>
        </w:rPr>
        <w:tab/>
      </w:r>
      <w:r>
        <w:rPr>
          <w:spacing w:val="-3"/>
        </w:rPr>
        <w:tab/>
      </w:r>
      <w:r>
        <w:rPr>
          <w:spacing w:val="-3"/>
        </w:rPr>
        <w:tab/>
      </w:r>
      <w:r>
        <w:rPr>
          <w:spacing w:val="-3"/>
        </w:rPr>
        <w:tab/>
        <w:t>GA</w:t>
      </w:r>
      <w:r>
        <w:rPr>
          <w:spacing w:val="-3"/>
        </w:rPr>
        <w:tab/>
      </w:r>
      <w:r>
        <w:rPr>
          <w:spacing w:val="-3"/>
        </w:rPr>
        <w:tab/>
      </w:r>
      <w:r>
        <w:rPr>
          <w:spacing w:val="-3"/>
        </w:rPr>
        <w:tab/>
      </w:r>
      <w:r>
        <w:rPr>
          <w:spacing w:val="-3"/>
        </w:rPr>
        <w:tab/>
      </w:r>
      <w:r>
        <w:rPr>
          <w:spacing w:val="-3"/>
        </w:rPr>
        <w:tab/>
      </w:r>
      <w:r>
        <w:rPr>
          <w:spacing w:val="-3"/>
        </w:rPr>
        <w:tab/>
        <w:t>Georgia</w:t>
      </w:r>
    </w:p>
    <w:p w14:paraId="61DA029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15</w:t>
      </w:r>
      <w:r>
        <w:rPr>
          <w:spacing w:val="-3"/>
        </w:rPr>
        <w:tab/>
      </w:r>
      <w:r>
        <w:rPr>
          <w:spacing w:val="-3"/>
        </w:rPr>
        <w:tab/>
      </w:r>
      <w:r>
        <w:rPr>
          <w:spacing w:val="-3"/>
        </w:rPr>
        <w:tab/>
      </w:r>
      <w:r>
        <w:rPr>
          <w:spacing w:val="-3"/>
        </w:rPr>
        <w:tab/>
      </w:r>
      <w:r>
        <w:rPr>
          <w:spacing w:val="-3"/>
        </w:rPr>
        <w:tab/>
        <w:t>HI</w:t>
      </w:r>
      <w:r>
        <w:rPr>
          <w:spacing w:val="-3"/>
        </w:rPr>
        <w:tab/>
      </w:r>
      <w:r>
        <w:rPr>
          <w:spacing w:val="-3"/>
        </w:rPr>
        <w:tab/>
      </w:r>
      <w:r>
        <w:rPr>
          <w:spacing w:val="-3"/>
        </w:rPr>
        <w:tab/>
      </w:r>
      <w:r>
        <w:rPr>
          <w:spacing w:val="-3"/>
        </w:rPr>
        <w:tab/>
      </w:r>
      <w:r>
        <w:rPr>
          <w:spacing w:val="-3"/>
        </w:rPr>
        <w:tab/>
      </w:r>
      <w:r>
        <w:rPr>
          <w:spacing w:val="-3"/>
        </w:rPr>
        <w:tab/>
        <w:t>Hawaii</w:t>
      </w:r>
    </w:p>
    <w:p w14:paraId="03A1F84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16</w:t>
      </w:r>
      <w:r>
        <w:rPr>
          <w:spacing w:val="-3"/>
        </w:rPr>
        <w:tab/>
      </w:r>
      <w:r>
        <w:rPr>
          <w:spacing w:val="-3"/>
        </w:rPr>
        <w:tab/>
      </w:r>
      <w:r>
        <w:rPr>
          <w:spacing w:val="-3"/>
        </w:rPr>
        <w:tab/>
      </w:r>
      <w:r>
        <w:rPr>
          <w:spacing w:val="-3"/>
        </w:rPr>
        <w:tab/>
      </w:r>
      <w:r>
        <w:rPr>
          <w:spacing w:val="-3"/>
        </w:rPr>
        <w:tab/>
        <w:t>ID</w:t>
      </w:r>
      <w:r>
        <w:rPr>
          <w:spacing w:val="-3"/>
        </w:rPr>
        <w:tab/>
      </w:r>
      <w:r>
        <w:rPr>
          <w:spacing w:val="-3"/>
        </w:rPr>
        <w:tab/>
      </w:r>
      <w:r>
        <w:rPr>
          <w:spacing w:val="-3"/>
        </w:rPr>
        <w:tab/>
      </w:r>
      <w:r>
        <w:rPr>
          <w:spacing w:val="-3"/>
        </w:rPr>
        <w:tab/>
      </w:r>
      <w:r>
        <w:rPr>
          <w:spacing w:val="-3"/>
        </w:rPr>
        <w:tab/>
      </w:r>
      <w:r>
        <w:rPr>
          <w:spacing w:val="-3"/>
        </w:rPr>
        <w:tab/>
        <w:t>Idaho</w:t>
      </w:r>
    </w:p>
    <w:p w14:paraId="77BF8A92" w14:textId="77777777" w:rsidR="001F14B8" w:rsidRDefault="001F14B8" w:rsidP="00AC0495">
      <w:pPr>
        <w:tabs>
          <w:tab w:val="left" w:pos="1260"/>
          <w:tab w:val="left" w:pos="3150"/>
          <w:tab w:val="left" w:pos="5490"/>
          <w:tab w:val="left" w:pos="5529"/>
        </w:tabs>
      </w:pPr>
      <w:r>
        <w:tab/>
      </w:r>
      <w:r w:rsidR="00AC0495">
        <w:t>1</w:t>
      </w:r>
      <w:r>
        <w:t xml:space="preserve">7 </w:t>
      </w:r>
      <w:r>
        <w:tab/>
      </w:r>
      <w:r w:rsidR="00AC0495">
        <w:t>IL</w:t>
      </w:r>
      <w:r w:rsidR="00AC0495">
        <w:tab/>
        <w:t xml:space="preserve"> </w:t>
      </w:r>
      <w:r>
        <w:t>Illinois</w:t>
      </w:r>
    </w:p>
    <w:p w14:paraId="0A33F2C3" w14:textId="77777777" w:rsidR="001F14B8" w:rsidRDefault="00AC0495" w:rsidP="00AC0495">
      <w:pPr>
        <w:tabs>
          <w:tab w:val="left" w:pos="1260"/>
          <w:tab w:val="left" w:pos="3150"/>
          <w:tab w:val="left" w:pos="5529"/>
        </w:tabs>
      </w:pPr>
      <w:bookmarkStart w:id="37" w:name="_Toc87511756"/>
      <w:r>
        <w:tab/>
      </w:r>
      <w:r w:rsidR="001F14B8">
        <w:t>18</w:t>
      </w:r>
      <w:r w:rsidR="001F14B8">
        <w:tab/>
        <w:t>IN</w:t>
      </w:r>
      <w:r w:rsidR="001F14B8">
        <w:tab/>
        <w:t>Indiana</w:t>
      </w:r>
      <w:bookmarkEnd w:id="37"/>
    </w:p>
    <w:p w14:paraId="05F4CFBA" w14:textId="77777777" w:rsidR="001F14B8" w:rsidRDefault="001F14B8" w:rsidP="00AC0495">
      <w:pPr>
        <w:tabs>
          <w:tab w:val="left" w:pos="1260"/>
          <w:tab w:val="left" w:pos="3150"/>
          <w:tab w:val="left" w:pos="5529"/>
        </w:tabs>
      </w:pPr>
      <w:r>
        <w:tab/>
        <w:t>19</w:t>
      </w:r>
      <w:r>
        <w:tab/>
        <w:t>IA</w:t>
      </w:r>
      <w:r>
        <w:tab/>
        <w:t>Iowa</w:t>
      </w:r>
    </w:p>
    <w:p w14:paraId="1BD1BE7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20</w:t>
      </w:r>
      <w:r>
        <w:rPr>
          <w:spacing w:val="-3"/>
        </w:rPr>
        <w:tab/>
      </w:r>
      <w:r>
        <w:rPr>
          <w:spacing w:val="-3"/>
        </w:rPr>
        <w:tab/>
      </w:r>
      <w:r>
        <w:rPr>
          <w:spacing w:val="-3"/>
        </w:rPr>
        <w:tab/>
      </w:r>
      <w:r>
        <w:rPr>
          <w:spacing w:val="-3"/>
        </w:rPr>
        <w:tab/>
      </w:r>
      <w:r>
        <w:rPr>
          <w:spacing w:val="-3"/>
        </w:rPr>
        <w:tab/>
        <w:t>KS</w:t>
      </w:r>
      <w:r>
        <w:rPr>
          <w:spacing w:val="-3"/>
        </w:rPr>
        <w:tab/>
      </w:r>
      <w:r>
        <w:rPr>
          <w:spacing w:val="-3"/>
        </w:rPr>
        <w:tab/>
      </w:r>
      <w:r>
        <w:rPr>
          <w:spacing w:val="-3"/>
        </w:rPr>
        <w:tab/>
      </w:r>
      <w:r>
        <w:rPr>
          <w:spacing w:val="-3"/>
        </w:rPr>
        <w:tab/>
      </w:r>
      <w:r>
        <w:rPr>
          <w:spacing w:val="-3"/>
        </w:rPr>
        <w:tab/>
      </w:r>
      <w:r>
        <w:rPr>
          <w:spacing w:val="-3"/>
        </w:rPr>
        <w:tab/>
        <w:t>Kansas</w:t>
      </w:r>
    </w:p>
    <w:p w14:paraId="5885391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21</w:t>
      </w:r>
      <w:r>
        <w:rPr>
          <w:spacing w:val="-3"/>
        </w:rPr>
        <w:tab/>
      </w:r>
      <w:r>
        <w:rPr>
          <w:spacing w:val="-3"/>
        </w:rPr>
        <w:tab/>
      </w:r>
      <w:r>
        <w:rPr>
          <w:spacing w:val="-3"/>
        </w:rPr>
        <w:tab/>
      </w:r>
      <w:r>
        <w:rPr>
          <w:spacing w:val="-3"/>
        </w:rPr>
        <w:tab/>
      </w:r>
      <w:r>
        <w:rPr>
          <w:spacing w:val="-3"/>
        </w:rPr>
        <w:tab/>
        <w:t>KY</w:t>
      </w:r>
      <w:r>
        <w:rPr>
          <w:spacing w:val="-3"/>
        </w:rPr>
        <w:tab/>
      </w:r>
      <w:r>
        <w:rPr>
          <w:spacing w:val="-3"/>
        </w:rPr>
        <w:tab/>
      </w:r>
      <w:r>
        <w:rPr>
          <w:spacing w:val="-3"/>
        </w:rPr>
        <w:tab/>
      </w:r>
      <w:r>
        <w:rPr>
          <w:spacing w:val="-3"/>
        </w:rPr>
        <w:tab/>
      </w:r>
      <w:r>
        <w:rPr>
          <w:spacing w:val="-3"/>
        </w:rPr>
        <w:tab/>
      </w:r>
      <w:r>
        <w:rPr>
          <w:spacing w:val="-3"/>
        </w:rPr>
        <w:tab/>
        <w:t>Kentucky</w:t>
      </w:r>
    </w:p>
    <w:p w14:paraId="09EC215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22</w:t>
      </w:r>
      <w:r>
        <w:rPr>
          <w:spacing w:val="-3"/>
        </w:rPr>
        <w:tab/>
      </w:r>
      <w:r>
        <w:rPr>
          <w:spacing w:val="-3"/>
        </w:rPr>
        <w:tab/>
      </w:r>
      <w:r>
        <w:rPr>
          <w:spacing w:val="-3"/>
        </w:rPr>
        <w:tab/>
      </w:r>
      <w:r>
        <w:rPr>
          <w:spacing w:val="-3"/>
        </w:rPr>
        <w:tab/>
      </w:r>
      <w:r>
        <w:rPr>
          <w:spacing w:val="-3"/>
        </w:rPr>
        <w:tab/>
        <w:t>LA</w:t>
      </w:r>
      <w:r>
        <w:rPr>
          <w:spacing w:val="-3"/>
        </w:rPr>
        <w:tab/>
        <w:t xml:space="preserve"> </w:t>
      </w:r>
      <w:r>
        <w:rPr>
          <w:spacing w:val="-3"/>
        </w:rPr>
        <w:tab/>
      </w:r>
      <w:r>
        <w:rPr>
          <w:spacing w:val="-3"/>
        </w:rPr>
        <w:tab/>
      </w:r>
      <w:r>
        <w:rPr>
          <w:spacing w:val="-3"/>
        </w:rPr>
        <w:tab/>
      </w:r>
      <w:r>
        <w:rPr>
          <w:spacing w:val="-3"/>
        </w:rPr>
        <w:tab/>
      </w:r>
      <w:r>
        <w:rPr>
          <w:spacing w:val="-3"/>
        </w:rPr>
        <w:tab/>
        <w:t>Louisiana</w:t>
      </w:r>
    </w:p>
    <w:p w14:paraId="42C7D55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23</w:t>
      </w:r>
      <w:r>
        <w:rPr>
          <w:spacing w:val="-3"/>
        </w:rPr>
        <w:tab/>
      </w:r>
      <w:r>
        <w:rPr>
          <w:spacing w:val="-3"/>
        </w:rPr>
        <w:tab/>
      </w:r>
      <w:r>
        <w:rPr>
          <w:spacing w:val="-3"/>
        </w:rPr>
        <w:tab/>
      </w:r>
      <w:r>
        <w:rPr>
          <w:spacing w:val="-3"/>
        </w:rPr>
        <w:tab/>
      </w:r>
      <w:r>
        <w:rPr>
          <w:spacing w:val="-3"/>
        </w:rPr>
        <w:tab/>
        <w:t xml:space="preserve">ME </w:t>
      </w:r>
      <w:r>
        <w:rPr>
          <w:spacing w:val="-3"/>
        </w:rPr>
        <w:tab/>
      </w:r>
      <w:r>
        <w:rPr>
          <w:spacing w:val="-3"/>
        </w:rPr>
        <w:tab/>
      </w:r>
      <w:r>
        <w:rPr>
          <w:spacing w:val="-3"/>
        </w:rPr>
        <w:tab/>
      </w:r>
      <w:r>
        <w:rPr>
          <w:spacing w:val="-3"/>
        </w:rPr>
        <w:tab/>
      </w:r>
      <w:r>
        <w:rPr>
          <w:spacing w:val="-3"/>
        </w:rPr>
        <w:tab/>
      </w:r>
      <w:r>
        <w:rPr>
          <w:spacing w:val="-3"/>
        </w:rPr>
        <w:tab/>
        <w:t>Maine</w:t>
      </w:r>
    </w:p>
    <w:p w14:paraId="0750DA3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24</w:t>
      </w:r>
      <w:r>
        <w:rPr>
          <w:spacing w:val="-3"/>
        </w:rPr>
        <w:tab/>
      </w:r>
      <w:r>
        <w:rPr>
          <w:spacing w:val="-3"/>
        </w:rPr>
        <w:tab/>
      </w:r>
      <w:r>
        <w:rPr>
          <w:spacing w:val="-3"/>
        </w:rPr>
        <w:tab/>
      </w:r>
      <w:r>
        <w:rPr>
          <w:spacing w:val="-3"/>
        </w:rPr>
        <w:tab/>
      </w:r>
      <w:r>
        <w:rPr>
          <w:spacing w:val="-3"/>
        </w:rPr>
        <w:tab/>
        <w:t>MD</w:t>
      </w:r>
      <w:r>
        <w:rPr>
          <w:spacing w:val="-3"/>
        </w:rPr>
        <w:tab/>
      </w:r>
      <w:r>
        <w:rPr>
          <w:spacing w:val="-3"/>
        </w:rPr>
        <w:tab/>
      </w:r>
      <w:r>
        <w:rPr>
          <w:spacing w:val="-3"/>
        </w:rPr>
        <w:tab/>
      </w:r>
      <w:r>
        <w:rPr>
          <w:spacing w:val="-3"/>
        </w:rPr>
        <w:tab/>
      </w:r>
      <w:r>
        <w:rPr>
          <w:spacing w:val="-3"/>
        </w:rPr>
        <w:tab/>
      </w:r>
      <w:r>
        <w:rPr>
          <w:spacing w:val="-3"/>
        </w:rPr>
        <w:tab/>
        <w:t>Maryland</w:t>
      </w:r>
    </w:p>
    <w:p w14:paraId="43D0B89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25</w:t>
      </w:r>
      <w:r>
        <w:rPr>
          <w:spacing w:val="-3"/>
        </w:rPr>
        <w:tab/>
      </w:r>
      <w:r>
        <w:rPr>
          <w:spacing w:val="-3"/>
        </w:rPr>
        <w:tab/>
      </w:r>
      <w:r>
        <w:rPr>
          <w:spacing w:val="-3"/>
        </w:rPr>
        <w:tab/>
      </w:r>
      <w:r>
        <w:rPr>
          <w:spacing w:val="-3"/>
        </w:rPr>
        <w:tab/>
      </w:r>
      <w:r>
        <w:rPr>
          <w:spacing w:val="-3"/>
        </w:rPr>
        <w:tab/>
        <w:t>MA</w:t>
      </w:r>
      <w:r>
        <w:rPr>
          <w:spacing w:val="-3"/>
        </w:rPr>
        <w:tab/>
      </w:r>
      <w:r>
        <w:rPr>
          <w:spacing w:val="-3"/>
        </w:rPr>
        <w:tab/>
      </w:r>
      <w:r>
        <w:rPr>
          <w:spacing w:val="-3"/>
        </w:rPr>
        <w:tab/>
      </w:r>
      <w:r>
        <w:rPr>
          <w:spacing w:val="-3"/>
        </w:rPr>
        <w:tab/>
      </w:r>
      <w:r>
        <w:rPr>
          <w:spacing w:val="-3"/>
        </w:rPr>
        <w:tab/>
      </w:r>
      <w:r>
        <w:rPr>
          <w:spacing w:val="-3"/>
        </w:rPr>
        <w:tab/>
        <w:t>Massachusetts</w:t>
      </w:r>
    </w:p>
    <w:p w14:paraId="39454FD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26</w:t>
      </w:r>
      <w:r>
        <w:rPr>
          <w:spacing w:val="-3"/>
        </w:rPr>
        <w:tab/>
      </w:r>
      <w:r>
        <w:rPr>
          <w:spacing w:val="-3"/>
        </w:rPr>
        <w:tab/>
      </w:r>
      <w:r>
        <w:rPr>
          <w:spacing w:val="-3"/>
        </w:rPr>
        <w:tab/>
      </w:r>
      <w:r>
        <w:rPr>
          <w:spacing w:val="-3"/>
        </w:rPr>
        <w:tab/>
      </w:r>
      <w:r>
        <w:rPr>
          <w:spacing w:val="-3"/>
        </w:rPr>
        <w:tab/>
        <w:t>MI</w:t>
      </w:r>
      <w:r>
        <w:rPr>
          <w:spacing w:val="-3"/>
        </w:rPr>
        <w:tab/>
      </w:r>
      <w:r>
        <w:rPr>
          <w:spacing w:val="-3"/>
        </w:rPr>
        <w:tab/>
      </w:r>
      <w:r>
        <w:rPr>
          <w:spacing w:val="-3"/>
        </w:rPr>
        <w:tab/>
      </w:r>
      <w:r>
        <w:rPr>
          <w:spacing w:val="-3"/>
        </w:rPr>
        <w:tab/>
      </w:r>
      <w:r>
        <w:rPr>
          <w:spacing w:val="-3"/>
        </w:rPr>
        <w:tab/>
      </w:r>
      <w:r>
        <w:rPr>
          <w:spacing w:val="-3"/>
        </w:rPr>
        <w:tab/>
        <w:t>Michigan</w:t>
      </w:r>
    </w:p>
    <w:p w14:paraId="3313E72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27</w:t>
      </w:r>
      <w:r>
        <w:rPr>
          <w:spacing w:val="-3"/>
        </w:rPr>
        <w:tab/>
      </w:r>
      <w:r>
        <w:rPr>
          <w:spacing w:val="-3"/>
        </w:rPr>
        <w:tab/>
      </w:r>
      <w:r>
        <w:rPr>
          <w:spacing w:val="-3"/>
        </w:rPr>
        <w:tab/>
      </w:r>
      <w:r>
        <w:rPr>
          <w:spacing w:val="-3"/>
        </w:rPr>
        <w:tab/>
      </w:r>
      <w:r>
        <w:rPr>
          <w:spacing w:val="-3"/>
        </w:rPr>
        <w:tab/>
        <w:t>MN</w:t>
      </w:r>
      <w:r>
        <w:rPr>
          <w:spacing w:val="-3"/>
        </w:rPr>
        <w:tab/>
      </w:r>
      <w:r>
        <w:rPr>
          <w:spacing w:val="-3"/>
        </w:rPr>
        <w:tab/>
      </w:r>
      <w:r>
        <w:rPr>
          <w:spacing w:val="-3"/>
        </w:rPr>
        <w:tab/>
      </w:r>
      <w:r>
        <w:rPr>
          <w:spacing w:val="-3"/>
        </w:rPr>
        <w:tab/>
      </w:r>
      <w:r>
        <w:rPr>
          <w:spacing w:val="-3"/>
        </w:rPr>
        <w:tab/>
      </w:r>
      <w:r>
        <w:rPr>
          <w:spacing w:val="-3"/>
        </w:rPr>
        <w:tab/>
        <w:t>Minnesota</w:t>
      </w:r>
    </w:p>
    <w:p w14:paraId="1D97C86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28</w:t>
      </w:r>
      <w:r>
        <w:rPr>
          <w:spacing w:val="-3"/>
        </w:rPr>
        <w:tab/>
      </w:r>
      <w:r>
        <w:rPr>
          <w:spacing w:val="-3"/>
        </w:rPr>
        <w:tab/>
      </w:r>
      <w:r>
        <w:rPr>
          <w:spacing w:val="-3"/>
        </w:rPr>
        <w:tab/>
      </w:r>
      <w:r>
        <w:rPr>
          <w:spacing w:val="-3"/>
        </w:rPr>
        <w:tab/>
      </w:r>
      <w:r>
        <w:rPr>
          <w:spacing w:val="-3"/>
        </w:rPr>
        <w:tab/>
        <w:t>MS</w:t>
      </w:r>
      <w:r>
        <w:rPr>
          <w:spacing w:val="-3"/>
        </w:rPr>
        <w:tab/>
      </w:r>
      <w:r>
        <w:rPr>
          <w:spacing w:val="-3"/>
        </w:rPr>
        <w:tab/>
      </w:r>
      <w:r>
        <w:rPr>
          <w:spacing w:val="-3"/>
        </w:rPr>
        <w:tab/>
      </w:r>
      <w:r>
        <w:rPr>
          <w:spacing w:val="-3"/>
        </w:rPr>
        <w:tab/>
      </w:r>
      <w:r>
        <w:rPr>
          <w:spacing w:val="-3"/>
        </w:rPr>
        <w:tab/>
      </w:r>
      <w:r>
        <w:rPr>
          <w:spacing w:val="-3"/>
        </w:rPr>
        <w:tab/>
        <w:t>Mississippi</w:t>
      </w:r>
    </w:p>
    <w:p w14:paraId="62EF7C8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29</w:t>
      </w:r>
      <w:r>
        <w:rPr>
          <w:spacing w:val="-3"/>
        </w:rPr>
        <w:tab/>
      </w:r>
      <w:r>
        <w:rPr>
          <w:spacing w:val="-3"/>
        </w:rPr>
        <w:tab/>
      </w:r>
      <w:r>
        <w:rPr>
          <w:spacing w:val="-3"/>
        </w:rPr>
        <w:tab/>
      </w:r>
      <w:r>
        <w:rPr>
          <w:spacing w:val="-3"/>
        </w:rPr>
        <w:tab/>
      </w:r>
      <w:r>
        <w:rPr>
          <w:spacing w:val="-3"/>
        </w:rPr>
        <w:tab/>
        <w:t xml:space="preserve">MO </w:t>
      </w:r>
      <w:r>
        <w:rPr>
          <w:spacing w:val="-3"/>
        </w:rPr>
        <w:tab/>
      </w:r>
      <w:r>
        <w:rPr>
          <w:spacing w:val="-3"/>
        </w:rPr>
        <w:tab/>
      </w:r>
      <w:r>
        <w:rPr>
          <w:spacing w:val="-3"/>
        </w:rPr>
        <w:tab/>
      </w:r>
      <w:r>
        <w:rPr>
          <w:spacing w:val="-3"/>
        </w:rPr>
        <w:tab/>
      </w:r>
      <w:r>
        <w:rPr>
          <w:spacing w:val="-3"/>
        </w:rPr>
        <w:tab/>
      </w:r>
      <w:r>
        <w:rPr>
          <w:spacing w:val="-3"/>
        </w:rPr>
        <w:tab/>
        <w:t>Missouri</w:t>
      </w:r>
    </w:p>
    <w:p w14:paraId="1888CC2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30</w:t>
      </w:r>
      <w:r>
        <w:rPr>
          <w:spacing w:val="-3"/>
        </w:rPr>
        <w:tab/>
      </w:r>
      <w:r>
        <w:rPr>
          <w:spacing w:val="-3"/>
        </w:rPr>
        <w:tab/>
      </w:r>
      <w:r>
        <w:rPr>
          <w:spacing w:val="-3"/>
        </w:rPr>
        <w:tab/>
      </w:r>
      <w:r>
        <w:rPr>
          <w:spacing w:val="-3"/>
        </w:rPr>
        <w:tab/>
      </w:r>
      <w:r>
        <w:rPr>
          <w:spacing w:val="-3"/>
        </w:rPr>
        <w:tab/>
        <w:t>MT</w:t>
      </w:r>
      <w:r>
        <w:rPr>
          <w:spacing w:val="-3"/>
        </w:rPr>
        <w:tab/>
      </w:r>
      <w:r>
        <w:rPr>
          <w:spacing w:val="-3"/>
        </w:rPr>
        <w:tab/>
      </w:r>
      <w:r>
        <w:rPr>
          <w:spacing w:val="-3"/>
        </w:rPr>
        <w:tab/>
      </w:r>
      <w:r>
        <w:rPr>
          <w:spacing w:val="-3"/>
        </w:rPr>
        <w:tab/>
      </w:r>
      <w:r>
        <w:rPr>
          <w:spacing w:val="-3"/>
        </w:rPr>
        <w:tab/>
      </w:r>
      <w:r>
        <w:rPr>
          <w:spacing w:val="-3"/>
        </w:rPr>
        <w:tab/>
        <w:t>Montana</w:t>
      </w:r>
    </w:p>
    <w:p w14:paraId="530C420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31</w:t>
      </w:r>
      <w:r>
        <w:rPr>
          <w:spacing w:val="-3"/>
        </w:rPr>
        <w:tab/>
      </w:r>
      <w:r>
        <w:rPr>
          <w:spacing w:val="-3"/>
        </w:rPr>
        <w:tab/>
      </w:r>
      <w:r>
        <w:rPr>
          <w:spacing w:val="-3"/>
        </w:rPr>
        <w:tab/>
      </w:r>
      <w:r>
        <w:rPr>
          <w:spacing w:val="-3"/>
        </w:rPr>
        <w:tab/>
      </w:r>
      <w:r>
        <w:rPr>
          <w:spacing w:val="-3"/>
        </w:rPr>
        <w:tab/>
        <w:t>NE</w:t>
      </w:r>
      <w:r>
        <w:rPr>
          <w:spacing w:val="-3"/>
        </w:rPr>
        <w:tab/>
      </w:r>
      <w:r>
        <w:rPr>
          <w:spacing w:val="-3"/>
        </w:rPr>
        <w:tab/>
      </w:r>
      <w:r>
        <w:rPr>
          <w:spacing w:val="-3"/>
        </w:rPr>
        <w:tab/>
      </w:r>
      <w:r>
        <w:rPr>
          <w:spacing w:val="-3"/>
        </w:rPr>
        <w:tab/>
      </w:r>
      <w:r>
        <w:rPr>
          <w:spacing w:val="-3"/>
        </w:rPr>
        <w:tab/>
      </w:r>
      <w:r>
        <w:rPr>
          <w:spacing w:val="-3"/>
        </w:rPr>
        <w:tab/>
        <w:t>Nebraska</w:t>
      </w:r>
    </w:p>
    <w:p w14:paraId="184E65F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32</w:t>
      </w:r>
      <w:r>
        <w:rPr>
          <w:spacing w:val="-3"/>
        </w:rPr>
        <w:tab/>
      </w:r>
      <w:r>
        <w:rPr>
          <w:spacing w:val="-3"/>
        </w:rPr>
        <w:tab/>
      </w:r>
      <w:r>
        <w:rPr>
          <w:spacing w:val="-3"/>
        </w:rPr>
        <w:tab/>
      </w:r>
      <w:r>
        <w:rPr>
          <w:spacing w:val="-3"/>
        </w:rPr>
        <w:tab/>
      </w:r>
      <w:r>
        <w:rPr>
          <w:spacing w:val="-3"/>
        </w:rPr>
        <w:tab/>
        <w:t>NV</w:t>
      </w:r>
      <w:r>
        <w:rPr>
          <w:spacing w:val="-3"/>
        </w:rPr>
        <w:tab/>
      </w:r>
      <w:r>
        <w:rPr>
          <w:spacing w:val="-3"/>
        </w:rPr>
        <w:tab/>
      </w:r>
      <w:r>
        <w:rPr>
          <w:spacing w:val="-3"/>
        </w:rPr>
        <w:tab/>
      </w:r>
      <w:r>
        <w:rPr>
          <w:spacing w:val="-3"/>
        </w:rPr>
        <w:tab/>
      </w:r>
      <w:r>
        <w:rPr>
          <w:spacing w:val="-3"/>
        </w:rPr>
        <w:tab/>
      </w:r>
      <w:r>
        <w:rPr>
          <w:spacing w:val="-3"/>
        </w:rPr>
        <w:tab/>
        <w:t>Nevada</w:t>
      </w:r>
    </w:p>
    <w:p w14:paraId="12AB1AB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33</w:t>
      </w:r>
      <w:r>
        <w:rPr>
          <w:spacing w:val="-3"/>
        </w:rPr>
        <w:tab/>
      </w:r>
      <w:r>
        <w:rPr>
          <w:spacing w:val="-3"/>
        </w:rPr>
        <w:tab/>
      </w:r>
      <w:r>
        <w:rPr>
          <w:spacing w:val="-3"/>
        </w:rPr>
        <w:tab/>
      </w:r>
      <w:r>
        <w:rPr>
          <w:spacing w:val="-3"/>
        </w:rPr>
        <w:tab/>
      </w:r>
      <w:r>
        <w:rPr>
          <w:spacing w:val="-3"/>
        </w:rPr>
        <w:tab/>
        <w:t>NH</w:t>
      </w:r>
      <w:r>
        <w:rPr>
          <w:spacing w:val="-3"/>
        </w:rPr>
        <w:tab/>
      </w:r>
      <w:r>
        <w:rPr>
          <w:spacing w:val="-3"/>
        </w:rPr>
        <w:tab/>
      </w:r>
      <w:r>
        <w:rPr>
          <w:spacing w:val="-3"/>
        </w:rPr>
        <w:tab/>
      </w:r>
      <w:r>
        <w:rPr>
          <w:spacing w:val="-3"/>
        </w:rPr>
        <w:tab/>
      </w:r>
      <w:r>
        <w:rPr>
          <w:spacing w:val="-3"/>
        </w:rPr>
        <w:tab/>
      </w:r>
      <w:r>
        <w:rPr>
          <w:spacing w:val="-3"/>
        </w:rPr>
        <w:tab/>
        <w:t>New Hampshire</w:t>
      </w:r>
    </w:p>
    <w:p w14:paraId="492B96D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34</w:t>
      </w:r>
      <w:r>
        <w:rPr>
          <w:spacing w:val="-3"/>
        </w:rPr>
        <w:tab/>
      </w:r>
      <w:r>
        <w:rPr>
          <w:spacing w:val="-3"/>
        </w:rPr>
        <w:tab/>
      </w:r>
      <w:r>
        <w:rPr>
          <w:spacing w:val="-3"/>
        </w:rPr>
        <w:tab/>
      </w:r>
      <w:r>
        <w:rPr>
          <w:spacing w:val="-3"/>
        </w:rPr>
        <w:tab/>
      </w:r>
      <w:r>
        <w:rPr>
          <w:spacing w:val="-3"/>
        </w:rPr>
        <w:tab/>
        <w:t>NJ</w:t>
      </w:r>
      <w:r>
        <w:rPr>
          <w:spacing w:val="-3"/>
        </w:rPr>
        <w:tab/>
      </w:r>
      <w:r>
        <w:rPr>
          <w:spacing w:val="-3"/>
        </w:rPr>
        <w:tab/>
      </w:r>
      <w:r>
        <w:rPr>
          <w:spacing w:val="-3"/>
        </w:rPr>
        <w:tab/>
      </w:r>
      <w:r>
        <w:rPr>
          <w:spacing w:val="-3"/>
        </w:rPr>
        <w:tab/>
      </w:r>
      <w:r>
        <w:rPr>
          <w:spacing w:val="-3"/>
        </w:rPr>
        <w:tab/>
      </w:r>
      <w:r>
        <w:rPr>
          <w:spacing w:val="-3"/>
        </w:rPr>
        <w:tab/>
        <w:t>New Jersey</w:t>
      </w:r>
    </w:p>
    <w:p w14:paraId="2847C70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35</w:t>
      </w:r>
      <w:r>
        <w:rPr>
          <w:spacing w:val="-3"/>
        </w:rPr>
        <w:tab/>
      </w:r>
      <w:r>
        <w:rPr>
          <w:spacing w:val="-3"/>
        </w:rPr>
        <w:tab/>
      </w:r>
      <w:r>
        <w:rPr>
          <w:spacing w:val="-3"/>
        </w:rPr>
        <w:tab/>
      </w:r>
      <w:r>
        <w:rPr>
          <w:spacing w:val="-3"/>
        </w:rPr>
        <w:tab/>
      </w:r>
      <w:r>
        <w:rPr>
          <w:spacing w:val="-3"/>
        </w:rPr>
        <w:tab/>
        <w:t>NM</w:t>
      </w:r>
      <w:r>
        <w:rPr>
          <w:spacing w:val="-3"/>
        </w:rPr>
        <w:tab/>
      </w:r>
      <w:r>
        <w:rPr>
          <w:spacing w:val="-3"/>
        </w:rPr>
        <w:tab/>
      </w:r>
      <w:r>
        <w:rPr>
          <w:spacing w:val="-3"/>
        </w:rPr>
        <w:tab/>
      </w:r>
      <w:r>
        <w:rPr>
          <w:spacing w:val="-3"/>
        </w:rPr>
        <w:tab/>
      </w:r>
      <w:r>
        <w:rPr>
          <w:spacing w:val="-3"/>
        </w:rPr>
        <w:tab/>
      </w:r>
      <w:r>
        <w:rPr>
          <w:spacing w:val="-3"/>
        </w:rPr>
        <w:tab/>
        <w:t>New Mexico</w:t>
      </w:r>
    </w:p>
    <w:p w14:paraId="64ABEF9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36</w:t>
      </w:r>
      <w:r>
        <w:rPr>
          <w:spacing w:val="-3"/>
        </w:rPr>
        <w:tab/>
      </w:r>
      <w:r>
        <w:rPr>
          <w:spacing w:val="-3"/>
        </w:rPr>
        <w:tab/>
      </w:r>
      <w:r>
        <w:rPr>
          <w:spacing w:val="-3"/>
        </w:rPr>
        <w:tab/>
      </w:r>
      <w:r>
        <w:rPr>
          <w:spacing w:val="-3"/>
        </w:rPr>
        <w:tab/>
      </w:r>
      <w:r>
        <w:rPr>
          <w:spacing w:val="-3"/>
        </w:rPr>
        <w:tab/>
        <w:t>NY</w:t>
      </w:r>
      <w:r>
        <w:rPr>
          <w:spacing w:val="-3"/>
        </w:rPr>
        <w:tab/>
      </w:r>
      <w:r>
        <w:rPr>
          <w:spacing w:val="-3"/>
        </w:rPr>
        <w:tab/>
      </w:r>
      <w:r>
        <w:rPr>
          <w:spacing w:val="-3"/>
        </w:rPr>
        <w:tab/>
      </w:r>
      <w:r>
        <w:rPr>
          <w:spacing w:val="-3"/>
        </w:rPr>
        <w:tab/>
      </w:r>
      <w:r>
        <w:rPr>
          <w:spacing w:val="-3"/>
        </w:rPr>
        <w:tab/>
      </w:r>
      <w:r>
        <w:rPr>
          <w:spacing w:val="-3"/>
        </w:rPr>
        <w:tab/>
        <w:t>New York</w:t>
      </w:r>
    </w:p>
    <w:p w14:paraId="3314A5E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37</w:t>
      </w:r>
      <w:r>
        <w:rPr>
          <w:spacing w:val="-3"/>
        </w:rPr>
        <w:tab/>
      </w:r>
      <w:r>
        <w:rPr>
          <w:spacing w:val="-3"/>
        </w:rPr>
        <w:tab/>
      </w:r>
      <w:r>
        <w:rPr>
          <w:spacing w:val="-3"/>
        </w:rPr>
        <w:tab/>
      </w:r>
      <w:r>
        <w:rPr>
          <w:spacing w:val="-3"/>
        </w:rPr>
        <w:tab/>
      </w:r>
      <w:r>
        <w:rPr>
          <w:spacing w:val="-3"/>
        </w:rPr>
        <w:tab/>
        <w:t>NC</w:t>
      </w:r>
      <w:r>
        <w:rPr>
          <w:spacing w:val="-3"/>
        </w:rPr>
        <w:tab/>
      </w:r>
      <w:r>
        <w:rPr>
          <w:spacing w:val="-3"/>
        </w:rPr>
        <w:tab/>
      </w:r>
      <w:r>
        <w:rPr>
          <w:spacing w:val="-3"/>
        </w:rPr>
        <w:tab/>
      </w:r>
      <w:r>
        <w:rPr>
          <w:spacing w:val="-3"/>
        </w:rPr>
        <w:tab/>
      </w:r>
      <w:r>
        <w:rPr>
          <w:spacing w:val="-3"/>
        </w:rPr>
        <w:tab/>
      </w:r>
      <w:r>
        <w:rPr>
          <w:spacing w:val="-3"/>
        </w:rPr>
        <w:tab/>
        <w:t>North Carolina</w:t>
      </w:r>
    </w:p>
    <w:p w14:paraId="3A2DE53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38</w:t>
      </w:r>
      <w:r>
        <w:rPr>
          <w:spacing w:val="-3"/>
        </w:rPr>
        <w:tab/>
      </w:r>
      <w:r>
        <w:rPr>
          <w:spacing w:val="-3"/>
        </w:rPr>
        <w:tab/>
      </w:r>
      <w:r>
        <w:rPr>
          <w:spacing w:val="-3"/>
        </w:rPr>
        <w:tab/>
      </w:r>
      <w:r>
        <w:rPr>
          <w:spacing w:val="-3"/>
        </w:rPr>
        <w:tab/>
      </w:r>
      <w:r>
        <w:rPr>
          <w:spacing w:val="-3"/>
        </w:rPr>
        <w:tab/>
        <w:t>ND</w:t>
      </w:r>
      <w:r>
        <w:rPr>
          <w:spacing w:val="-3"/>
        </w:rPr>
        <w:tab/>
      </w:r>
      <w:r>
        <w:rPr>
          <w:spacing w:val="-3"/>
        </w:rPr>
        <w:tab/>
      </w:r>
      <w:r>
        <w:rPr>
          <w:spacing w:val="-3"/>
        </w:rPr>
        <w:tab/>
      </w:r>
      <w:r>
        <w:rPr>
          <w:spacing w:val="-3"/>
        </w:rPr>
        <w:tab/>
      </w:r>
      <w:r>
        <w:rPr>
          <w:spacing w:val="-3"/>
        </w:rPr>
        <w:tab/>
      </w:r>
      <w:r>
        <w:rPr>
          <w:spacing w:val="-3"/>
        </w:rPr>
        <w:tab/>
        <w:t>North Dakota</w:t>
      </w:r>
    </w:p>
    <w:p w14:paraId="0DBF355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39</w:t>
      </w:r>
      <w:r>
        <w:rPr>
          <w:spacing w:val="-3"/>
        </w:rPr>
        <w:tab/>
      </w:r>
      <w:r>
        <w:rPr>
          <w:spacing w:val="-3"/>
        </w:rPr>
        <w:tab/>
      </w:r>
      <w:r>
        <w:rPr>
          <w:spacing w:val="-3"/>
        </w:rPr>
        <w:tab/>
      </w:r>
      <w:r>
        <w:rPr>
          <w:spacing w:val="-3"/>
        </w:rPr>
        <w:tab/>
      </w:r>
      <w:r>
        <w:rPr>
          <w:spacing w:val="-3"/>
        </w:rPr>
        <w:tab/>
        <w:t>OH</w:t>
      </w:r>
      <w:r>
        <w:rPr>
          <w:spacing w:val="-3"/>
        </w:rPr>
        <w:tab/>
      </w:r>
      <w:r>
        <w:rPr>
          <w:spacing w:val="-3"/>
        </w:rPr>
        <w:tab/>
      </w:r>
      <w:r>
        <w:rPr>
          <w:spacing w:val="-3"/>
        </w:rPr>
        <w:tab/>
      </w:r>
      <w:r>
        <w:rPr>
          <w:spacing w:val="-3"/>
        </w:rPr>
        <w:tab/>
      </w:r>
      <w:r>
        <w:rPr>
          <w:spacing w:val="-3"/>
        </w:rPr>
        <w:tab/>
      </w:r>
      <w:r>
        <w:rPr>
          <w:spacing w:val="-3"/>
        </w:rPr>
        <w:tab/>
        <w:t>Ohio</w:t>
      </w:r>
    </w:p>
    <w:p w14:paraId="7B6E139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40</w:t>
      </w:r>
      <w:r>
        <w:rPr>
          <w:spacing w:val="-3"/>
        </w:rPr>
        <w:tab/>
      </w:r>
      <w:r>
        <w:rPr>
          <w:spacing w:val="-3"/>
        </w:rPr>
        <w:tab/>
      </w:r>
      <w:r>
        <w:rPr>
          <w:spacing w:val="-3"/>
        </w:rPr>
        <w:tab/>
      </w:r>
      <w:r>
        <w:rPr>
          <w:spacing w:val="-3"/>
        </w:rPr>
        <w:tab/>
      </w:r>
      <w:r>
        <w:rPr>
          <w:spacing w:val="-3"/>
        </w:rPr>
        <w:tab/>
        <w:t>OK</w:t>
      </w:r>
      <w:r>
        <w:rPr>
          <w:spacing w:val="-3"/>
        </w:rPr>
        <w:tab/>
      </w:r>
      <w:r>
        <w:rPr>
          <w:spacing w:val="-3"/>
        </w:rPr>
        <w:tab/>
      </w:r>
      <w:r>
        <w:rPr>
          <w:spacing w:val="-3"/>
        </w:rPr>
        <w:tab/>
      </w:r>
      <w:r>
        <w:rPr>
          <w:spacing w:val="-3"/>
        </w:rPr>
        <w:tab/>
      </w:r>
      <w:r>
        <w:rPr>
          <w:spacing w:val="-3"/>
        </w:rPr>
        <w:tab/>
      </w:r>
      <w:r>
        <w:rPr>
          <w:spacing w:val="-3"/>
        </w:rPr>
        <w:tab/>
        <w:t>Oklahoma</w:t>
      </w:r>
    </w:p>
    <w:p w14:paraId="48F2382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41</w:t>
      </w:r>
      <w:r>
        <w:rPr>
          <w:spacing w:val="-3"/>
        </w:rPr>
        <w:tab/>
      </w:r>
      <w:r>
        <w:rPr>
          <w:spacing w:val="-3"/>
        </w:rPr>
        <w:tab/>
      </w:r>
      <w:r>
        <w:rPr>
          <w:spacing w:val="-3"/>
        </w:rPr>
        <w:tab/>
      </w:r>
      <w:r>
        <w:rPr>
          <w:spacing w:val="-3"/>
        </w:rPr>
        <w:tab/>
      </w:r>
      <w:r>
        <w:rPr>
          <w:spacing w:val="-3"/>
        </w:rPr>
        <w:tab/>
        <w:t>OR</w:t>
      </w:r>
      <w:r>
        <w:rPr>
          <w:spacing w:val="-3"/>
        </w:rPr>
        <w:tab/>
      </w:r>
      <w:r>
        <w:rPr>
          <w:spacing w:val="-3"/>
        </w:rPr>
        <w:tab/>
      </w:r>
      <w:r>
        <w:rPr>
          <w:spacing w:val="-3"/>
        </w:rPr>
        <w:tab/>
      </w:r>
      <w:r>
        <w:rPr>
          <w:spacing w:val="-3"/>
        </w:rPr>
        <w:tab/>
      </w:r>
      <w:r>
        <w:rPr>
          <w:spacing w:val="-3"/>
        </w:rPr>
        <w:tab/>
      </w:r>
      <w:r>
        <w:rPr>
          <w:spacing w:val="-3"/>
        </w:rPr>
        <w:tab/>
        <w:t>Oregon</w:t>
      </w:r>
    </w:p>
    <w:p w14:paraId="0F62431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42</w:t>
      </w:r>
      <w:r>
        <w:rPr>
          <w:spacing w:val="-3"/>
        </w:rPr>
        <w:tab/>
      </w:r>
      <w:r>
        <w:rPr>
          <w:spacing w:val="-3"/>
        </w:rPr>
        <w:tab/>
      </w:r>
      <w:r>
        <w:rPr>
          <w:spacing w:val="-3"/>
        </w:rPr>
        <w:tab/>
      </w:r>
      <w:r>
        <w:rPr>
          <w:spacing w:val="-3"/>
        </w:rPr>
        <w:tab/>
      </w:r>
      <w:r>
        <w:rPr>
          <w:spacing w:val="-3"/>
        </w:rPr>
        <w:tab/>
        <w:t>PA</w:t>
      </w:r>
      <w:r>
        <w:rPr>
          <w:spacing w:val="-3"/>
        </w:rPr>
        <w:tab/>
      </w:r>
      <w:r>
        <w:rPr>
          <w:spacing w:val="-3"/>
        </w:rPr>
        <w:tab/>
      </w:r>
      <w:r>
        <w:rPr>
          <w:spacing w:val="-3"/>
        </w:rPr>
        <w:tab/>
      </w:r>
      <w:r>
        <w:rPr>
          <w:spacing w:val="-3"/>
        </w:rPr>
        <w:tab/>
      </w:r>
      <w:r>
        <w:rPr>
          <w:spacing w:val="-3"/>
        </w:rPr>
        <w:tab/>
      </w:r>
      <w:r>
        <w:rPr>
          <w:spacing w:val="-3"/>
        </w:rPr>
        <w:tab/>
        <w:t>Pennsylvania</w:t>
      </w:r>
    </w:p>
    <w:p w14:paraId="47B3641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44</w:t>
      </w:r>
      <w:r>
        <w:rPr>
          <w:spacing w:val="-3"/>
        </w:rPr>
        <w:tab/>
      </w:r>
      <w:r>
        <w:rPr>
          <w:spacing w:val="-3"/>
        </w:rPr>
        <w:tab/>
      </w:r>
      <w:r>
        <w:rPr>
          <w:spacing w:val="-3"/>
        </w:rPr>
        <w:tab/>
      </w:r>
      <w:r>
        <w:rPr>
          <w:spacing w:val="-3"/>
        </w:rPr>
        <w:tab/>
      </w:r>
      <w:r>
        <w:rPr>
          <w:spacing w:val="-3"/>
        </w:rPr>
        <w:tab/>
        <w:t>RI</w:t>
      </w:r>
      <w:r>
        <w:rPr>
          <w:spacing w:val="-3"/>
        </w:rPr>
        <w:tab/>
      </w:r>
      <w:r>
        <w:rPr>
          <w:spacing w:val="-3"/>
        </w:rPr>
        <w:tab/>
      </w:r>
      <w:r>
        <w:rPr>
          <w:spacing w:val="-3"/>
        </w:rPr>
        <w:tab/>
      </w:r>
      <w:r>
        <w:rPr>
          <w:spacing w:val="-3"/>
        </w:rPr>
        <w:tab/>
      </w:r>
      <w:r>
        <w:rPr>
          <w:spacing w:val="-3"/>
        </w:rPr>
        <w:tab/>
      </w:r>
      <w:r>
        <w:rPr>
          <w:spacing w:val="-3"/>
        </w:rPr>
        <w:tab/>
        <w:t>Rhode Island</w:t>
      </w:r>
    </w:p>
    <w:p w14:paraId="48130DA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45</w:t>
      </w:r>
      <w:r>
        <w:rPr>
          <w:spacing w:val="-3"/>
        </w:rPr>
        <w:tab/>
      </w:r>
      <w:r>
        <w:rPr>
          <w:spacing w:val="-3"/>
        </w:rPr>
        <w:tab/>
      </w:r>
      <w:r>
        <w:rPr>
          <w:spacing w:val="-3"/>
        </w:rPr>
        <w:tab/>
      </w:r>
      <w:r>
        <w:rPr>
          <w:spacing w:val="-3"/>
        </w:rPr>
        <w:tab/>
      </w:r>
      <w:r>
        <w:rPr>
          <w:spacing w:val="-3"/>
        </w:rPr>
        <w:tab/>
        <w:t>SC</w:t>
      </w:r>
      <w:r>
        <w:rPr>
          <w:spacing w:val="-3"/>
        </w:rPr>
        <w:tab/>
      </w:r>
      <w:r>
        <w:rPr>
          <w:spacing w:val="-3"/>
        </w:rPr>
        <w:tab/>
      </w:r>
      <w:r>
        <w:rPr>
          <w:spacing w:val="-3"/>
        </w:rPr>
        <w:tab/>
      </w:r>
      <w:r>
        <w:rPr>
          <w:spacing w:val="-3"/>
        </w:rPr>
        <w:tab/>
      </w:r>
      <w:r>
        <w:rPr>
          <w:spacing w:val="-3"/>
        </w:rPr>
        <w:tab/>
      </w:r>
      <w:r>
        <w:rPr>
          <w:spacing w:val="-3"/>
        </w:rPr>
        <w:tab/>
        <w:t>South Carolina</w:t>
      </w:r>
    </w:p>
    <w:p w14:paraId="1DFEEC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46</w:t>
      </w:r>
      <w:r>
        <w:rPr>
          <w:spacing w:val="-3"/>
        </w:rPr>
        <w:tab/>
      </w:r>
      <w:r>
        <w:rPr>
          <w:spacing w:val="-3"/>
        </w:rPr>
        <w:tab/>
      </w:r>
      <w:r>
        <w:rPr>
          <w:spacing w:val="-3"/>
        </w:rPr>
        <w:tab/>
      </w:r>
      <w:r>
        <w:rPr>
          <w:spacing w:val="-3"/>
        </w:rPr>
        <w:tab/>
      </w:r>
      <w:r>
        <w:rPr>
          <w:spacing w:val="-3"/>
        </w:rPr>
        <w:tab/>
        <w:t>SD</w:t>
      </w:r>
      <w:r>
        <w:rPr>
          <w:spacing w:val="-3"/>
        </w:rPr>
        <w:tab/>
      </w:r>
      <w:r>
        <w:rPr>
          <w:spacing w:val="-3"/>
        </w:rPr>
        <w:tab/>
      </w:r>
      <w:r>
        <w:rPr>
          <w:spacing w:val="-3"/>
        </w:rPr>
        <w:tab/>
      </w:r>
      <w:r>
        <w:rPr>
          <w:spacing w:val="-3"/>
        </w:rPr>
        <w:tab/>
      </w:r>
      <w:r>
        <w:rPr>
          <w:spacing w:val="-3"/>
        </w:rPr>
        <w:tab/>
      </w:r>
      <w:r>
        <w:rPr>
          <w:spacing w:val="-3"/>
        </w:rPr>
        <w:tab/>
        <w:t>South Dakota</w:t>
      </w:r>
    </w:p>
    <w:p w14:paraId="57CF2B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47</w:t>
      </w:r>
      <w:r>
        <w:rPr>
          <w:spacing w:val="-3"/>
        </w:rPr>
        <w:tab/>
      </w:r>
      <w:r>
        <w:rPr>
          <w:spacing w:val="-3"/>
        </w:rPr>
        <w:tab/>
      </w:r>
      <w:r>
        <w:rPr>
          <w:spacing w:val="-3"/>
        </w:rPr>
        <w:tab/>
      </w:r>
      <w:r>
        <w:rPr>
          <w:spacing w:val="-3"/>
        </w:rPr>
        <w:tab/>
      </w:r>
      <w:r>
        <w:rPr>
          <w:spacing w:val="-3"/>
        </w:rPr>
        <w:tab/>
        <w:t>TN</w:t>
      </w:r>
      <w:r>
        <w:rPr>
          <w:spacing w:val="-3"/>
        </w:rPr>
        <w:tab/>
      </w:r>
      <w:r>
        <w:rPr>
          <w:spacing w:val="-3"/>
        </w:rPr>
        <w:tab/>
      </w:r>
      <w:r>
        <w:rPr>
          <w:spacing w:val="-3"/>
        </w:rPr>
        <w:tab/>
      </w:r>
      <w:r>
        <w:rPr>
          <w:spacing w:val="-3"/>
        </w:rPr>
        <w:tab/>
      </w:r>
      <w:r>
        <w:rPr>
          <w:spacing w:val="-3"/>
        </w:rPr>
        <w:tab/>
      </w:r>
      <w:r>
        <w:rPr>
          <w:spacing w:val="-3"/>
        </w:rPr>
        <w:tab/>
        <w:t>Tennessee</w:t>
      </w:r>
    </w:p>
    <w:p w14:paraId="41D79F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48</w:t>
      </w:r>
      <w:r>
        <w:rPr>
          <w:spacing w:val="-3"/>
        </w:rPr>
        <w:tab/>
      </w:r>
      <w:r>
        <w:rPr>
          <w:spacing w:val="-3"/>
        </w:rPr>
        <w:tab/>
      </w:r>
      <w:r>
        <w:rPr>
          <w:spacing w:val="-3"/>
        </w:rPr>
        <w:tab/>
      </w:r>
      <w:r>
        <w:rPr>
          <w:spacing w:val="-3"/>
        </w:rPr>
        <w:tab/>
      </w:r>
      <w:r>
        <w:rPr>
          <w:spacing w:val="-3"/>
        </w:rPr>
        <w:tab/>
        <w:t>TX</w:t>
      </w:r>
      <w:r>
        <w:rPr>
          <w:spacing w:val="-3"/>
        </w:rPr>
        <w:tab/>
      </w:r>
      <w:r>
        <w:rPr>
          <w:spacing w:val="-3"/>
        </w:rPr>
        <w:tab/>
      </w:r>
      <w:r>
        <w:rPr>
          <w:spacing w:val="-3"/>
        </w:rPr>
        <w:tab/>
      </w:r>
      <w:r>
        <w:rPr>
          <w:spacing w:val="-3"/>
        </w:rPr>
        <w:tab/>
      </w:r>
      <w:r>
        <w:rPr>
          <w:spacing w:val="-3"/>
        </w:rPr>
        <w:tab/>
      </w:r>
      <w:r>
        <w:rPr>
          <w:spacing w:val="-3"/>
        </w:rPr>
        <w:tab/>
        <w:t>Texas</w:t>
      </w:r>
    </w:p>
    <w:p w14:paraId="0820A7C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sidRPr="009C7AE8">
        <w:rPr>
          <w:spacing w:val="-3"/>
          <w:lang w:val="fr-FR"/>
        </w:rPr>
        <w:t>49</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Utah</w:t>
      </w:r>
    </w:p>
    <w:p w14:paraId="67D0C64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50</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VT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Vermont</w:t>
      </w:r>
    </w:p>
    <w:p w14:paraId="4F541F0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51</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VA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Virginia</w:t>
      </w:r>
    </w:p>
    <w:p w14:paraId="693681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Pr>
          <w:spacing w:val="-3"/>
        </w:rPr>
        <w:t>53</w:t>
      </w:r>
      <w:r>
        <w:rPr>
          <w:spacing w:val="-3"/>
        </w:rPr>
        <w:tab/>
      </w:r>
      <w:r>
        <w:rPr>
          <w:spacing w:val="-3"/>
        </w:rPr>
        <w:tab/>
      </w:r>
      <w:r>
        <w:rPr>
          <w:spacing w:val="-3"/>
        </w:rPr>
        <w:tab/>
      </w:r>
      <w:r>
        <w:rPr>
          <w:spacing w:val="-3"/>
        </w:rPr>
        <w:tab/>
      </w:r>
      <w:r>
        <w:rPr>
          <w:spacing w:val="-3"/>
        </w:rPr>
        <w:tab/>
        <w:t>WA</w:t>
      </w:r>
      <w:r>
        <w:rPr>
          <w:spacing w:val="-3"/>
        </w:rPr>
        <w:tab/>
      </w:r>
      <w:r>
        <w:rPr>
          <w:spacing w:val="-3"/>
        </w:rPr>
        <w:tab/>
      </w:r>
      <w:r>
        <w:rPr>
          <w:spacing w:val="-3"/>
        </w:rPr>
        <w:tab/>
      </w:r>
      <w:r>
        <w:rPr>
          <w:spacing w:val="-3"/>
        </w:rPr>
        <w:tab/>
      </w:r>
      <w:r>
        <w:rPr>
          <w:spacing w:val="-3"/>
        </w:rPr>
        <w:tab/>
      </w:r>
      <w:r>
        <w:rPr>
          <w:spacing w:val="-3"/>
        </w:rPr>
        <w:tab/>
        <w:t>Washington</w:t>
      </w:r>
    </w:p>
    <w:p w14:paraId="6B22E7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54</w:t>
      </w:r>
      <w:r>
        <w:rPr>
          <w:spacing w:val="-3"/>
        </w:rPr>
        <w:tab/>
      </w:r>
      <w:r>
        <w:rPr>
          <w:spacing w:val="-3"/>
        </w:rPr>
        <w:tab/>
      </w:r>
      <w:r>
        <w:rPr>
          <w:spacing w:val="-3"/>
        </w:rPr>
        <w:tab/>
      </w:r>
      <w:r>
        <w:rPr>
          <w:spacing w:val="-3"/>
        </w:rPr>
        <w:tab/>
      </w:r>
      <w:r>
        <w:rPr>
          <w:spacing w:val="-3"/>
        </w:rPr>
        <w:tab/>
        <w:t>WV</w:t>
      </w:r>
      <w:r>
        <w:rPr>
          <w:spacing w:val="-3"/>
        </w:rPr>
        <w:tab/>
      </w:r>
      <w:r>
        <w:rPr>
          <w:spacing w:val="-3"/>
        </w:rPr>
        <w:tab/>
      </w:r>
      <w:r>
        <w:rPr>
          <w:spacing w:val="-3"/>
        </w:rPr>
        <w:tab/>
      </w:r>
      <w:r>
        <w:rPr>
          <w:spacing w:val="-3"/>
        </w:rPr>
        <w:tab/>
      </w:r>
      <w:r>
        <w:rPr>
          <w:spacing w:val="-3"/>
        </w:rPr>
        <w:tab/>
      </w:r>
      <w:r>
        <w:rPr>
          <w:spacing w:val="-3"/>
        </w:rPr>
        <w:tab/>
        <w:t>West Virginia</w:t>
      </w:r>
    </w:p>
    <w:p w14:paraId="3510EB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55</w:t>
      </w:r>
      <w:r>
        <w:rPr>
          <w:spacing w:val="-3"/>
        </w:rPr>
        <w:tab/>
      </w:r>
      <w:r>
        <w:rPr>
          <w:spacing w:val="-3"/>
        </w:rPr>
        <w:tab/>
      </w:r>
      <w:r>
        <w:rPr>
          <w:spacing w:val="-3"/>
        </w:rPr>
        <w:tab/>
      </w:r>
      <w:r>
        <w:rPr>
          <w:spacing w:val="-3"/>
        </w:rPr>
        <w:tab/>
      </w:r>
      <w:r>
        <w:rPr>
          <w:spacing w:val="-3"/>
        </w:rPr>
        <w:tab/>
        <w:t>WI</w:t>
      </w:r>
      <w:r>
        <w:rPr>
          <w:spacing w:val="-3"/>
        </w:rPr>
        <w:tab/>
      </w:r>
      <w:r>
        <w:rPr>
          <w:spacing w:val="-3"/>
        </w:rPr>
        <w:tab/>
      </w:r>
      <w:r>
        <w:rPr>
          <w:spacing w:val="-3"/>
        </w:rPr>
        <w:tab/>
      </w:r>
      <w:r>
        <w:rPr>
          <w:spacing w:val="-3"/>
        </w:rPr>
        <w:tab/>
      </w:r>
      <w:r>
        <w:rPr>
          <w:spacing w:val="-3"/>
        </w:rPr>
        <w:tab/>
      </w:r>
      <w:r>
        <w:rPr>
          <w:spacing w:val="-3"/>
        </w:rPr>
        <w:tab/>
        <w:t>Wisconsin</w:t>
      </w:r>
    </w:p>
    <w:p w14:paraId="651B657B"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56</w:t>
      </w:r>
      <w:r>
        <w:rPr>
          <w:spacing w:val="-3"/>
        </w:rPr>
        <w:tab/>
      </w:r>
      <w:r>
        <w:rPr>
          <w:spacing w:val="-3"/>
        </w:rPr>
        <w:tab/>
      </w:r>
      <w:r>
        <w:rPr>
          <w:spacing w:val="-3"/>
        </w:rPr>
        <w:tab/>
      </w:r>
      <w:r>
        <w:rPr>
          <w:spacing w:val="-3"/>
        </w:rPr>
        <w:tab/>
      </w:r>
      <w:r>
        <w:rPr>
          <w:spacing w:val="-3"/>
        </w:rPr>
        <w:tab/>
        <w:t>WY</w:t>
      </w:r>
      <w:r>
        <w:rPr>
          <w:spacing w:val="-3"/>
        </w:rPr>
        <w:tab/>
      </w:r>
      <w:r>
        <w:rPr>
          <w:spacing w:val="-3"/>
        </w:rPr>
        <w:tab/>
      </w:r>
      <w:r>
        <w:rPr>
          <w:spacing w:val="-3"/>
        </w:rPr>
        <w:tab/>
      </w:r>
      <w:r>
        <w:rPr>
          <w:spacing w:val="-3"/>
        </w:rPr>
        <w:tab/>
      </w:r>
      <w:r>
        <w:rPr>
          <w:spacing w:val="-3"/>
        </w:rPr>
        <w:tab/>
      </w:r>
      <w:r>
        <w:rPr>
          <w:spacing w:val="-3"/>
        </w:rPr>
        <w:tab/>
        <w:t>Wyoming</w:t>
      </w:r>
    </w:p>
    <w:p w14:paraId="6710FF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122FF09F" w14:textId="77777777" w:rsidR="001F14B8" w:rsidRDefault="001F14B8" w:rsidP="005534B3">
      <w:pPr>
        <w:pStyle w:val="BodyText"/>
        <w:ind w:left="444"/>
      </w:pPr>
      <w:r>
        <w:t xml:space="preserve">     Additionally, for data variables added to the February 2001 and later versions of the </w:t>
      </w:r>
      <w:r w:rsidR="00727820">
        <w:t>AHRF</w:t>
      </w:r>
      <w:r>
        <w:t>, the following codes are included for sources where available:</w:t>
      </w:r>
    </w:p>
    <w:p w14:paraId="542EBA02" w14:textId="77777777" w:rsidR="001F14B8" w:rsidRDefault="001F14B8" w:rsidP="005534B3">
      <w:pPr>
        <w:pStyle w:val="BodyText"/>
      </w:pPr>
    </w:p>
    <w:p w14:paraId="1FA2CC0D"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66                          </w:t>
      </w:r>
      <w:r w:rsidR="00B658FB">
        <w:rPr>
          <w:spacing w:val="-3"/>
        </w:rPr>
        <w:t xml:space="preserve"> </w:t>
      </w:r>
      <w:r w:rsidR="00385C47">
        <w:rPr>
          <w:spacing w:val="-3"/>
        </w:rPr>
        <w:t xml:space="preserve"> </w:t>
      </w:r>
      <w:r>
        <w:rPr>
          <w:spacing w:val="-3"/>
        </w:rPr>
        <w:t>GU</w:t>
      </w:r>
      <w:r>
        <w:rPr>
          <w:spacing w:val="-3"/>
        </w:rPr>
        <w:tab/>
      </w:r>
      <w:r>
        <w:rPr>
          <w:spacing w:val="-3"/>
        </w:rPr>
        <w:tab/>
      </w:r>
      <w:r>
        <w:rPr>
          <w:spacing w:val="-3"/>
        </w:rPr>
        <w:tab/>
      </w:r>
      <w:r>
        <w:rPr>
          <w:spacing w:val="-3"/>
        </w:rPr>
        <w:tab/>
      </w:r>
      <w:r>
        <w:rPr>
          <w:spacing w:val="-3"/>
        </w:rPr>
        <w:tab/>
      </w:r>
      <w:r>
        <w:rPr>
          <w:spacing w:val="-3"/>
        </w:rPr>
        <w:tab/>
        <w:t>Guam</w:t>
      </w:r>
    </w:p>
    <w:p w14:paraId="437AC2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72</w:t>
      </w:r>
      <w:r>
        <w:rPr>
          <w:spacing w:val="-3"/>
        </w:rPr>
        <w:tab/>
      </w:r>
      <w:r>
        <w:rPr>
          <w:spacing w:val="-3"/>
        </w:rPr>
        <w:tab/>
      </w:r>
      <w:r>
        <w:rPr>
          <w:spacing w:val="-3"/>
        </w:rPr>
        <w:tab/>
      </w:r>
      <w:r>
        <w:rPr>
          <w:spacing w:val="-3"/>
        </w:rPr>
        <w:tab/>
      </w:r>
      <w:r>
        <w:rPr>
          <w:spacing w:val="-3"/>
        </w:rPr>
        <w:tab/>
        <w:t>PR</w:t>
      </w:r>
      <w:r>
        <w:rPr>
          <w:spacing w:val="-3"/>
        </w:rPr>
        <w:tab/>
      </w:r>
      <w:r>
        <w:rPr>
          <w:spacing w:val="-3"/>
        </w:rPr>
        <w:tab/>
      </w:r>
      <w:r>
        <w:rPr>
          <w:spacing w:val="-3"/>
        </w:rPr>
        <w:tab/>
      </w:r>
      <w:r>
        <w:rPr>
          <w:spacing w:val="-3"/>
        </w:rPr>
        <w:tab/>
      </w:r>
      <w:r>
        <w:rPr>
          <w:spacing w:val="-3"/>
        </w:rPr>
        <w:tab/>
      </w:r>
      <w:r>
        <w:rPr>
          <w:spacing w:val="-3"/>
        </w:rPr>
        <w:tab/>
        <w:t>Puerto Rico</w:t>
      </w:r>
    </w:p>
    <w:p w14:paraId="578D0F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78</w:t>
      </w:r>
      <w:r>
        <w:rPr>
          <w:spacing w:val="-3"/>
        </w:rPr>
        <w:tab/>
      </w:r>
      <w:r>
        <w:rPr>
          <w:spacing w:val="-3"/>
        </w:rPr>
        <w:tab/>
      </w:r>
      <w:r>
        <w:rPr>
          <w:spacing w:val="-3"/>
        </w:rPr>
        <w:tab/>
      </w:r>
      <w:r>
        <w:rPr>
          <w:spacing w:val="-3"/>
        </w:rPr>
        <w:tab/>
      </w:r>
      <w:r>
        <w:rPr>
          <w:spacing w:val="-3"/>
        </w:rPr>
        <w:tab/>
        <w:t>VI</w:t>
      </w:r>
      <w:r>
        <w:rPr>
          <w:spacing w:val="-3"/>
        </w:rPr>
        <w:tab/>
      </w:r>
      <w:r>
        <w:rPr>
          <w:spacing w:val="-3"/>
        </w:rPr>
        <w:tab/>
      </w:r>
      <w:r>
        <w:rPr>
          <w:spacing w:val="-3"/>
        </w:rPr>
        <w:tab/>
      </w:r>
      <w:r>
        <w:rPr>
          <w:spacing w:val="-3"/>
        </w:rPr>
        <w:tab/>
      </w:r>
      <w:r>
        <w:rPr>
          <w:spacing w:val="-3"/>
        </w:rPr>
        <w:tab/>
      </w:r>
      <w:r>
        <w:rPr>
          <w:spacing w:val="-3"/>
        </w:rPr>
        <w:tab/>
        <w:t>US Virgin Islands</w:t>
      </w:r>
      <w:r>
        <w:rPr>
          <w:spacing w:val="-3"/>
        </w:rPr>
        <w:tab/>
      </w:r>
    </w:p>
    <w:p w14:paraId="59909326" w14:textId="77777777" w:rsidR="001F14B8" w:rsidRDefault="001F14B8" w:rsidP="0051200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6A10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34463C">
        <w:rPr>
          <w:i/>
          <w:spacing w:val="-3"/>
        </w:rPr>
        <w:t xml:space="preserve">FIPS County and </w:t>
      </w:r>
      <w:r>
        <w:rPr>
          <w:i/>
          <w:spacing w:val="-3"/>
        </w:rPr>
        <w:t>Modified FIPS County Codes:</w:t>
      </w:r>
      <w:r w:rsidR="009310C2">
        <w:rPr>
          <w:i/>
          <w:spacing w:val="-3"/>
        </w:rPr>
        <w:t xml:space="preserve"> </w:t>
      </w:r>
    </w:p>
    <w:p w14:paraId="71F542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150690" w14:textId="77777777" w:rsidR="00F74D26" w:rsidRDefault="001F14B8" w:rsidP="00FE7350">
      <w:pPr>
        <w:ind w:left="444"/>
        <w:jc w:val="both"/>
        <w:rPr>
          <w:spacing w:val="-3"/>
        </w:rPr>
      </w:pPr>
      <w:r>
        <w:rPr>
          <w:spacing w:val="-3"/>
        </w:rPr>
        <w:tab/>
        <w:t xml:space="preserve">The </w:t>
      </w:r>
      <w:r>
        <w:rPr>
          <w:b/>
          <w:spacing w:val="-3"/>
        </w:rPr>
        <w:t xml:space="preserve">FIPS County Codes </w:t>
      </w:r>
      <w:r>
        <w:rPr>
          <w:spacing w:val="-3"/>
        </w:rPr>
        <w:t xml:space="preserve">were established by </w:t>
      </w:r>
      <w:r w:rsidR="00957612">
        <w:rPr>
          <w:spacing w:val="-3"/>
        </w:rPr>
        <w:t xml:space="preserve">the National Bureau of Standards (now known as the </w:t>
      </w:r>
      <w:r>
        <w:rPr>
          <w:spacing w:val="-3"/>
        </w:rPr>
        <w:t xml:space="preserve">National </w:t>
      </w:r>
      <w:r w:rsidR="005643A6">
        <w:rPr>
          <w:spacing w:val="-3"/>
        </w:rPr>
        <w:t>Institute of Standards and Technology</w:t>
      </w:r>
      <w:r w:rsidR="00957612">
        <w:rPr>
          <w:spacing w:val="-3"/>
        </w:rPr>
        <w:t>)</w:t>
      </w:r>
      <w:r>
        <w:rPr>
          <w:spacing w:val="-3"/>
        </w:rPr>
        <w:t xml:space="preserve">, U.S. Department of Commerce in 1968, and are published in </w:t>
      </w:r>
      <w:r>
        <w:rPr>
          <w:i/>
          <w:spacing w:val="-3"/>
        </w:rPr>
        <w:t xml:space="preserve">Federal Information Processing Standards Publication </w:t>
      </w:r>
      <w:r>
        <w:rPr>
          <w:i/>
          <w:spacing w:val="-3"/>
        </w:rPr>
        <w:noBreakHyphen/>
        <w:t xml:space="preserve"> Counties and County Equivalents of the United States and the District of Columbia</w:t>
      </w:r>
      <w:r>
        <w:rPr>
          <w:spacing w:val="-3"/>
        </w:rPr>
        <w:t xml:space="preserve">.  </w:t>
      </w:r>
      <w:r w:rsidR="00512003">
        <w:rPr>
          <w:spacing w:val="-3"/>
        </w:rPr>
        <w:t>The current version of this publication is No. 6</w:t>
      </w:r>
      <w:r w:rsidR="00512003">
        <w:rPr>
          <w:spacing w:val="-3"/>
        </w:rPr>
        <w:noBreakHyphen/>
        <w:t>4 dated August 31, 1990 with all</w:t>
      </w:r>
      <w:r w:rsidR="00512003">
        <w:rPr>
          <w:b/>
          <w:spacing w:val="-3"/>
        </w:rPr>
        <w:t xml:space="preserve"> </w:t>
      </w:r>
      <w:r w:rsidR="00512003">
        <w:rPr>
          <w:spacing w:val="-3"/>
        </w:rPr>
        <w:t>revisions through 20</w:t>
      </w:r>
      <w:r w:rsidR="004E26B6">
        <w:rPr>
          <w:spacing w:val="-3"/>
        </w:rPr>
        <w:t>23</w:t>
      </w:r>
      <w:r w:rsidR="00512003">
        <w:rPr>
          <w:spacing w:val="-3"/>
        </w:rPr>
        <w:t xml:space="preserve">.  </w:t>
      </w:r>
      <w:r>
        <w:rPr>
          <w:spacing w:val="-3"/>
        </w:rPr>
        <w:t xml:space="preserve">The basic structure of the codes is sequential, </w:t>
      </w:r>
      <w:r w:rsidR="00FE69B7">
        <w:rPr>
          <w:spacing w:val="-3"/>
        </w:rPr>
        <w:t>a</w:t>
      </w:r>
      <w:r>
        <w:rPr>
          <w:spacing w:val="-3"/>
        </w:rPr>
        <w:t>scending, three</w:t>
      </w:r>
      <w:r>
        <w:rPr>
          <w:spacing w:val="-3"/>
        </w:rPr>
        <w:noBreakHyphen/>
        <w:t>digit odd numbers.  This document also provides the designated names for all counties and equivalent entities of the United States, its possessions and associated areas.</w:t>
      </w:r>
      <w:r w:rsidR="00512003">
        <w:rPr>
          <w:spacing w:val="-3"/>
        </w:rPr>
        <w:t xml:space="preserve"> </w:t>
      </w:r>
    </w:p>
    <w:p w14:paraId="66A9B061" w14:textId="77777777" w:rsidR="00F74D26" w:rsidRDefault="00F74D26" w:rsidP="00512003">
      <w:pPr>
        <w:ind w:left="444"/>
        <w:rPr>
          <w:spacing w:val="-3"/>
        </w:rPr>
      </w:pPr>
    </w:p>
    <w:p w14:paraId="16E072ED" w14:textId="590B98FF" w:rsidR="00512003" w:rsidRPr="00D751B2" w:rsidRDefault="00F74D26" w:rsidP="00046235">
      <w:pPr>
        <w:ind w:left="1710" w:hanging="810"/>
        <w:jc w:val="both"/>
        <w:rPr>
          <w:sz w:val="22"/>
          <w:szCs w:val="22"/>
        </w:rPr>
      </w:pPr>
      <w:r>
        <w:rPr>
          <w:i/>
          <w:spacing w:val="-2"/>
          <w:sz w:val="22"/>
        </w:rPr>
        <w:t>Note:</w:t>
      </w:r>
      <w:r w:rsidR="00046235">
        <w:rPr>
          <w:i/>
          <w:spacing w:val="-2"/>
          <w:sz w:val="22"/>
        </w:rPr>
        <w:tab/>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3BA5A0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C1D571B" w14:textId="230EF921" w:rsidR="001F14B8" w:rsidRDefault="001F14B8" w:rsidP="00F10083">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Effective with the February 2001 release, </w:t>
      </w:r>
      <w:r w:rsidRPr="008938DB">
        <w:rPr>
          <w:bCs/>
          <w:spacing w:val="-3"/>
        </w:rPr>
        <w:t xml:space="preserve">the County Codes used in the Area </w:t>
      </w:r>
      <w:r w:rsidR="00E82AC2">
        <w:rPr>
          <w:bCs/>
          <w:spacing w:val="-3"/>
        </w:rPr>
        <w:t xml:space="preserve">Health </w:t>
      </w:r>
      <w:r w:rsidRPr="008938DB">
        <w:rPr>
          <w:bCs/>
          <w:spacing w:val="-3"/>
        </w:rPr>
        <w:t>Resource</w:t>
      </w:r>
      <w:r w:rsidR="005B1597">
        <w:rPr>
          <w:bCs/>
          <w:spacing w:val="-3"/>
        </w:rPr>
        <w:t>s</w:t>
      </w:r>
      <w:r w:rsidRPr="008938DB">
        <w:rPr>
          <w:spacing w:val="-3"/>
        </w:rPr>
        <w:t xml:space="preserve"> </w:t>
      </w:r>
      <w:r w:rsidRPr="008938DB">
        <w:rPr>
          <w:bCs/>
          <w:spacing w:val="-3"/>
        </w:rPr>
        <w:t>File are those published in FIPS</w:t>
      </w:r>
      <w:r w:rsidRPr="008938DB">
        <w:rPr>
          <w:spacing w:val="-3"/>
        </w:rPr>
        <w:t>, including all Alaska boroughs and census areas and Virginia independent cities.  Unless otherwise noted in this document</w:t>
      </w:r>
      <w:r w:rsidR="0062009A">
        <w:rPr>
          <w:spacing w:val="-3"/>
        </w:rPr>
        <w:t>,</w:t>
      </w:r>
      <w:r w:rsidRPr="008938DB">
        <w:rPr>
          <w:spacing w:val="-3"/>
        </w:rPr>
        <w:t xml:space="preserve"> data are broken out for all data years of 1992 and later.  </w:t>
      </w:r>
    </w:p>
    <w:p w14:paraId="6CA3A1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6AB9D9" w14:textId="77777777" w:rsidR="001F14B8" w:rsidRDefault="001F14B8" w:rsidP="005643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i/>
          <w:spacing w:val="-3"/>
        </w:rPr>
        <w:tab/>
      </w:r>
      <w:r>
        <w:rPr>
          <w:i/>
          <w:spacing w:val="-3"/>
        </w:rPr>
        <w:tab/>
      </w:r>
      <w:r w:rsidR="00CE5592">
        <w:rPr>
          <w:spacing w:val="-3"/>
        </w:rPr>
        <w:t>American National Standards Institute codes (ANSI)</w:t>
      </w:r>
      <w:r w:rsidR="00E20F42">
        <w:rPr>
          <w:spacing w:val="-3"/>
        </w:rPr>
        <w:t>,</w:t>
      </w:r>
      <w:r w:rsidR="00CE5592">
        <w:rPr>
          <w:spacing w:val="-3"/>
        </w:rPr>
        <w:t xml:space="preserve"> and </w:t>
      </w:r>
      <w:r>
        <w:rPr>
          <w:i/>
          <w:spacing w:val="-3"/>
        </w:rPr>
        <w:t xml:space="preserve">FIPS Publication Change Notices, </w:t>
      </w:r>
      <w:r>
        <w:rPr>
          <w:spacing w:val="-3"/>
        </w:rPr>
        <w:t>issued by the U.S. Department of Commerce, National Institute of Standards and Technology (NIST) state:</w:t>
      </w:r>
    </w:p>
    <w:p w14:paraId="0568A1C3"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A1266D8" w14:textId="77777777" w:rsidR="00FD6778" w:rsidRPr="0082769F" w:rsidRDefault="00FD6778"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Effective J</w:t>
      </w:r>
      <w:r>
        <w:rPr>
          <w:spacing w:val="-3"/>
        </w:rPr>
        <w:t>anuary</w:t>
      </w:r>
      <w:r w:rsidRPr="0082769F">
        <w:rPr>
          <w:spacing w:val="-3"/>
        </w:rPr>
        <w:t xml:space="preserve"> </w:t>
      </w:r>
      <w:r>
        <w:rPr>
          <w:spacing w:val="-3"/>
        </w:rPr>
        <w:t>2</w:t>
      </w:r>
      <w:r w:rsidRPr="0082769F">
        <w:rPr>
          <w:spacing w:val="-3"/>
        </w:rPr>
        <w:t>, 201</w:t>
      </w:r>
      <w:r>
        <w:rPr>
          <w:spacing w:val="-3"/>
        </w:rPr>
        <w:t>9</w:t>
      </w:r>
      <w:r w:rsidRPr="0082769F">
        <w:rPr>
          <w:spacing w:val="-3"/>
        </w:rPr>
        <w:t xml:space="preserve">, </w:t>
      </w:r>
      <w:r>
        <w:rPr>
          <w:spacing w:val="-3"/>
        </w:rPr>
        <w:t>Chugach</w:t>
      </w:r>
      <w:r w:rsidRPr="0082769F">
        <w:rPr>
          <w:spacing w:val="-3"/>
        </w:rPr>
        <w:t xml:space="preserve"> Census Area, Alaska (02</w:t>
      </w:r>
      <w:r>
        <w:rPr>
          <w:spacing w:val="-3"/>
        </w:rPr>
        <w:t>063</w:t>
      </w:r>
      <w:r w:rsidRPr="0082769F">
        <w:rPr>
          <w:spacing w:val="-3"/>
        </w:rPr>
        <w:t>) was c</w:t>
      </w:r>
      <w:r>
        <w:rPr>
          <w:spacing w:val="-3"/>
        </w:rPr>
        <w:t>reated from part of the former Valdez-Cordoba</w:t>
      </w:r>
      <w:r w:rsidRPr="0082769F">
        <w:rPr>
          <w:spacing w:val="-3"/>
        </w:rPr>
        <w:t xml:space="preserve"> Census Area, Alaska (02</w:t>
      </w:r>
      <w:r>
        <w:rPr>
          <w:spacing w:val="-3"/>
        </w:rPr>
        <w:t>261</w:t>
      </w:r>
      <w:r w:rsidRPr="0082769F">
        <w:rPr>
          <w:spacing w:val="-3"/>
        </w:rPr>
        <w:t>). This change was made with the 20</w:t>
      </w:r>
      <w:r>
        <w:rPr>
          <w:spacing w:val="-3"/>
        </w:rPr>
        <w:t>21</w:t>
      </w:r>
      <w:r w:rsidRPr="0082769F">
        <w:rPr>
          <w:spacing w:val="-3"/>
        </w:rPr>
        <w:t>-20</w:t>
      </w:r>
      <w:r>
        <w:rPr>
          <w:spacing w:val="-3"/>
        </w:rPr>
        <w:t>22</w:t>
      </w:r>
      <w:r w:rsidRPr="0082769F">
        <w:rPr>
          <w:spacing w:val="-3"/>
        </w:rPr>
        <w:t xml:space="preserve"> release of the AHRF.</w:t>
      </w:r>
    </w:p>
    <w:p w14:paraId="57656414" w14:textId="77777777" w:rsidR="00FD6778" w:rsidRDefault="00FD6778"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 xml:space="preserve">Effective </w:t>
      </w:r>
      <w:r>
        <w:rPr>
          <w:spacing w:val="-3"/>
        </w:rPr>
        <w:t>January 2</w:t>
      </w:r>
      <w:r w:rsidRPr="0082769F">
        <w:rPr>
          <w:spacing w:val="-3"/>
        </w:rPr>
        <w:t>, 201</w:t>
      </w:r>
      <w:r>
        <w:rPr>
          <w:spacing w:val="-3"/>
        </w:rPr>
        <w:t>9</w:t>
      </w:r>
      <w:r w:rsidRPr="0082769F">
        <w:rPr>
          <w:spacing w:val="-3"/>
        </w:rPr>
        <w:t xml:space="preserve">, </w:t>
      </w:r>
      <w:r>
        <w:rPr>
          <w:spacing w:val="-3"/>
        </w:rPr>
        <w:t>Copper River Census Area</w:t>
      </w:r>
      <w:r w:rsidRPr="0082769F">
        <w:rPr>
          <w:spacing w:val="-3"/>
        </w:rPr>
        <w:t xml:space="preserve">, </w:t>
      </w:r>
      <w:r>
        <w:rPr>
          <w:spacing w:val="-3"/>
        </w:rPr>
        <w:t>Alaska</w:t>
      </w:r>
      <w:r w:rsidRPr="0082769F">
        <w:rPr>
          <w:spacing w:val="-3"/>
        </w:rPr>
        <w:t xml:space="preserve"> (</w:t>
      </w:r>
      <w:r>
        <w:rPr>
          <w:spacing w:val="-3"/>
        </w:rPr>
        <w:t>02066</w:t>
      </w:r>
      <w:r w:rsidRPr="0082769F">
        <w:rPr>
          <w:spacing w:val="-3"/>
        </w:rPr>
        <w:t>) was</w:t>
      </w:r>
      <w:r>
        <w:rPr>
          <w:spacing w:val="-3"/>
        </w:rPr>
        <w:t xml:space="preserve"> created from part of the former Valdez-Cordoba Census Area, Alaska (02261).</w:t>
      </w:r>
      <w:r w:rsidRPr="0082769F">
        <w:rPr>
          <w:spacing w:val="-3"/>
        </w:rPr>
        <w:t xml:space="preserve"> This change was made with the 20</w:t>
      </w:r>
      <w:r>
        <w:rPr>
          <w:spacing w:val="-3"/>
        </w:rPr>
        <w:t>21</w:t>
      </w:r>
      <w:r w:rsidRPr="0082769F">
        <w:rPr>
          <w:spacing w:val="-3"/>
        </w:rPr>
        <w:t>-20</w:t>
      </w:r>
      <w:r>
        <w:rPr>
          <w:spacing w:val="-3"/>
        </w:rPr>
        <w:t>22</w:t>
      </w:r>
      <w:r w:rsidRPr="0082769F">
        <w:rPr>
          <w:spacing w:val="-3"/>
        </w:rPr>
        <w:t xml:space="preserve"> release of the AHRF.</w:t>
      </w:r>
    </w:p>
    <w:p w14:paraId="569E5114" w14:textId="3E5E1F1C" w:rsidR="0087390F" w:rsidRPr="00A56E61" w:rsidRDefault="00440C86" w:rsidP="002F38F3">
      <w:pPr>
        <w:widowControl/>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A56E61">
        <w:rPr>
          <w:spacing w:val="-3"/>
        </w:rPr>
        <w:t>Effective July 1, 2015, Wade Hampton Census Area, Alaska (02270)</w:t>
      </w:r>
      <w:r w:rsidR="00B658FB" w:rsidRPr="00A56E61">
        <w:rPr>
          <w:spacing w:val="-3"/>
        </w:rPr>
        <w:t xml:space="preserve"> was changed to Kusilvak Census Area, Alaska (02158)</w:t>
      </w:r>
      <w:r w:rsidRPr="00A56E61">
        <w:rPr>
          <w:spacing w:val="-3"/>
        </w:rPr>
        <w:t>. This change was made with the 2015-2016 release of the AHRF.</w:t>
      </w:r>
    </w:p>
    <w:p w14:paraId="206D8597"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 xml:space="preserve">Effective </w:t>
      </w:r>
      <w:r>
        <w:rPr>
          <w:spacing w:val="-3"/>
        </w:rPr>
        <w:t>May 1</w:t>
      </w:r>
      <w:r w:rsidRPr="00CE2795">
        <w:rPr>
          <w:spacing w:val="-3"/>
        </w:rPr>
        <w:t>, 20</w:t>
      </w:r>
      <w:r>
        <w:rPr>
          <w:spacing w:val="-3"/>
        </w:rPr>
        <w:t>15</w:t>
      </w:r>
      <w:r w:rsidRPr="00CE2795">
        <w:rPr>
          <w:spacing w:val="-3"/>
        </w:rPr>
        <w:t xml:space="preserve">, </w:t>
      </w:r>
      <w:r>
        <w:rPr>
          <w:spacing w:val="-3"/>
        </w:rPr>
        <w:t>Shannon County, South Dakota (46113)</w:t>
      </w:r>
      <w:r w:rsidR="00B658FB">
        <w:rPr>
          <w:spacing w:val="-3"/>
        </w:rPr>
        <w:t xml:space="preserve"> was changed to Oglala Lakota County, South Dakota</w:t>
      </w:r>
      <w:r w:rsidR="00B658FB" w:rsidRPr="00CE2795">
        <w:rPr>
          <w:spacing w:val="-3"/>
        </w:rPr>
        <w:t xml:space="preserve"> (</w:t>
      </w:r>
      <w:r w:rsidR="00B658FB">
        <w:rPr>
          <w:spacing w:val="-3"/>
        </w:rPr>
        <w:t>46102</w:t>
      </w:r>
      <w:r w:rsidR="00B658FB" w:rsidRPr="00CE2795">
        <w:rPr>
          <w:spacing w:val="-3"/>
        </w:rPr>
        <w:t>)</w:t>
      </w:r>
      <w:r w:rsidRPr="00CE2795">
        <w:rPr>
          <w:spacing w:val="-3"/>
        </w:rPr>
        <w:t>.</w:t>
      </w:r>
      <w:r>
        <w:rPr>
          <w:spacing w:val="-3"/>
        </w:rPr>
        <w:t xml:space="preserve"> This change was made with the 2015-2016 release of the AHRF.</w:t>
      </w:r>
    </w:p>
    <w:p w14:paraId="44897D8A"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w:t>
      </w:r>
      <w:r>
        <w:rPr>
          <w:spacing w:val="-3"/>
        </w:rPr>
        <w:t>uly</w:t>
      </w:r>
      <w:r w:rsidRPr="00CE2795">
        <w:rPr>
          <w:spacing w:val="-3"/>
        </w:rPr>
        <w:t xml:space="preserve"> </w:t>
      </w:r>
      <w:r>
        <w:rPr>
          <w:spacing w:val="-3"/>
        </w:rPr>
        <w:t>1</w:t>
      </w:r>
      <w:r w:rsidRPr="00CE2795">
        <w:rPr>
          <w:spacing w:val="-3"/>
        </w:rPr>
        <w:t>, 20</w:t>
      </w:r>
      <w:r>
        <w:rPr>
          <w:spacing w:val="-3"/>
        </w:rPr>
        <w:t>13</w:t>
      </w:r>
      <w:r w:rsidRPr="00CE2795">
        <w:rPr>
          <w:spacing w:val="-3"/>
        </w:rPr>
        <w:t xml:space="preserve">, </w:t>
      </w:r>
      <w:r>
        <w:rPr>
          <w:spacing w:val="-3"/>
        </w:rPr>
        <w:t xml:space="preserve">the independent city of Bedford, VA (51515) reverted to town status. Bedford City, Virginia became an incorporated place within Bedford County (51019). On the AHRF, Bedford City, Virginia </w:t>
      </w:r>
      <w:r w:rsidR="00B658FB">
        <w:rPr>
          <w:spacing w:val="-3"/>
        </w:rPr>
        <w:t>data are</w:t>
      </w:r>
      <w:r>
        <w:rPr>
          <w:spacing w:val="-3"/>
        </w:rPr>
        <w:t xml:space="preserve"> included in Bedford County for any 2014 or later source data. This change was made with the 2015-2016 release of the AHRF</w:t>
      </w:r>
      <w:r w:rsidRPr="00CE2795">
        <w:rPr>
          <w:spacing w:val="-3"/>
        </w:rPr>
        <w:t>.</w:t>
      </w:r>
    </w:p>
    <w:p w14:paraId="03224398"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lastRenderedPageBreak/>
        <w:t>Effective January 3, 2013, Petersburg Borough, Alaska (02195) was created from part of the former Petersburg Census Area (02195) and part of Hoonah-Angoon Census Area, Alaska (02105). Prince of Wales-Hyder Census Area, Alaska (02198) added part of the former Petersburg Census Area. This change was made with the 2015-2016 release of the AHRF</w:t>
      </w:r>
      <w:r w:rsidRPr="00CE2795">
        <w:rPr>
          <w:spacing w:val="-3"/>
        </w:rPr>
        <w:t>.</w:t>
      </w:r>
    </w:p>
    <w:p w14:paraId="76962D17" w14:textId="77777777" w:rsidR="004C2D0D" w:rsidRDefault="004C2D0D"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1, 2008, Wrangell-Petersburg Census Area, AK (02280) split to create part of Wrangell City and Borough, AK (02275) and all of Petersburg Census Area, AK (02195).  Wrangell City and Borough also includes the Meyers Chuck area of the defunct Prince of Wales-Outer Ketchikan Census Area, AK (02201), see note below.  </w:t>
      </w:r>
      <w:r w:rsidRPr="00B30EFB">
        <w:rPr>
          <w:spacing w:val="-3"/>
        </w:rPr>
        <w:t xml:space="preserve">These codes were added </w:t>
      </w:r>
      <w:r w:rsidR="005964C6">
        <w:rPr>
          <w:spacing w:val="-3"/>
        </w:rPr>
        <w:t xml:space="preserve">with </w:t>
      </w:r>
      <w:r w:rsidRPr="00B30EFB">
        <w:rPr>
          <w:spacing w:val="-3"/>
        </w:rPr>
        <w:t>the 201</w:t>
      </w:r>
      <w:r w:rsidR="00BF46FE"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Wrangell City and Borough and Petersburg Census Area, they are reported on the </w:t>
      </w:r>
      <w:r w:rsidR="00727820">
        <w:rPr>
          <w:spacing w:val="-3"/>
        </w:rPr>
        <w:t>AHRF</w:t>
      </w:r>
      <w:r>
        <w:rPr>
          <w:spacing w:val="-3"/>
        </w:rPr>
        <w:t>.</w:t>
      </w:r>
    </w:p>
    <w:p w14:paraId="6D021786" w14:textId="77777777" w:rsidR="004C2D0D" w:rsidRDefault="004C2D0D"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May 19, 2008, Prince of Wales-Outer Ketchikan Census Area, AK (02201) dissolved.  Part (Outer Ketchikan area) was annexed by the existing Ketchikan Gateway Borough, AK (02130)</w:t>
      </w:r>
      <w:r w:rsidR="00C33195">
        <w:rPr>
          <w:spacing w:val="-3"/>
        </w:rPr>
        <w:t xml:space="preserve">, </w:t>
      </w:r>
      <w:r>
        <w:rPr>
          <w:spacing w:val="-3"/>
        </w:rPr>
        <w:t xml:space="preserve"> the Meyers Chuck area was included in the new Wrangell City and Borough, AK (02275), see note above; and the remainder was renamed Prince of Wales-Hyder Census Area, AK (02198).  </w:t>
      </w:r>
      <w:r w:rsidRPr="00B30EFB">
        <w:rPr>
          <w:spacing w:val="-3"/>
        </w:rPr>
        <w:t xml:space="preserve">These codes were added </w:t>
      </w:r>
      <w:r w:rsidR="005964C6">
        <w:rPr>
          <w:spacing w:val="-3"/>
        </w:rPr>
        <w:t>with</w:t>
      </w:r>
      <w:r w:rsidRPr="00B30EFB">
        <w:rPr>
          <w:spacing w:val="-3"/>
        </w:rPr>
        <w:t xml:space="preserve"> the 201</w:t>
      </w:r>
      <w:r w:rsidR="00AC5100" w:rsidRPr="00B30EFB">
        <w:rPr>
          <w:spacing w:val="-3"/>
        </w:rPr>
        <w:t>1</w:t>
      </w:r>
      <w:r w:rsidRPr="00B30EFB">
        <w:rPr>
          <w:spacing w:val="-3"/>
        </w:rPr>
        <w:t>-201</w:t>
      </w:r>
      <w:r w:rsidR="00AC5100" w:rsidRPr="00B30EFB">
        <w:rPr>
          <w:spacing w:val="-3"/>
        </w:rPr>
        <w:t>2</w:t>
      </w:r>
      <w:r w:rsidRPr="00B30EFB">
        <w:rPr>
          <w:spacing w:val="-3"/>
        </w:rPr>
        <w:t xml:space="preserve"> release of the </w:t>
      </w:r>
      <w:r w:rsidR="00727820" w:rsidRPr="00B30EFB">
        <w:rPr>
          <w:spacing w:val="-3"/>
        </w:rPr>
        <w:t>AHRF</w:t>
      </w:r>
      <w:r w:rsidRPr="00B30EFB">
        <w:rPr>
          <w:spacing w:val="-3"/>
        </w:rPr>
        <w:t>,</w:t>
      </w:r>
      <w:r>
        <w:rPr>
          <w:spacing w:val="-3"/>
        </w:rPr>
        <w:t xml:space="preserve"> and to the extent source data report data for Prince of Wales-Hyder Census Area and Wrangell City and Borough, they are reported on the </w:t>
      </w:r>
      <w:r w:rsidR="00727820">
        <w:rPr>
          <w:spacing w:val="-3"/>
        </w:rPr>
        <w:t>AHRF</w:t>
      </w:r>
      <w:r>
        <w:rPr>
          <w:spacing w:val="-3"/>
        </w:rPr>
        <w:t>.</w:t>
      </w:r>
    </w:p>
    <w:p w14:paraId="289F104D" w14:textId="77777777" w:rsidR="004C2D0D" w:rsidRDefault="004C2D0D" w:rsidP="00982683">
      <w:pPr>
        <w:numPr>
          <w:ilvl w:val="0"/>
          <w:numId w:val="6"/>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20, 2007, Skagway-Hoonah-Angoon Census Area, AK (02232) split to create Skagway Municipality, AK (02230) and Hoonah-Angoon Census Area, AK (02105). </w:t>
      </w:r>
      <w:r w:rsidRPr="00B30EFB">
        <w:rPr>
          <w:spacing w:val="-3"/>
        </w:rPr>
        <w:t xml:space="preserve">These codes were added </w:t>
      </w:r>
      <w:r w:rsidR="00F90DBA">
        <w:rPr>
          <w:spacing w:val="-3"/>
        </w:rPr>
        <w:t>effective with</w:t>
      </w:r>
      <w:r w:rsidRPr="00B30EFB">
        <w:rPr>
          <w:spacing w:val="-3"/>
        </w:rPr>
        <w:t xml:space="preserve"> the 201</w:t>
      </w:r>
      <w:r w:rsidR="00AC5100"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Skagway Municipality and Hoonah-Angoon Census Area, they are reported on the </w:t>
      </w:r>
      <w:r w:rsidR="00727820">
        <w:rPr>
          <w:spacing w:val="-3"/>
        </w:rPr>
        <w:t>AHRF</w:t>
      </w:r>
      <w:r>
        <w:rPr>
          <w:spacing w:val="-3"/>
        </w:rPr>
        <w:t>.</w:t>
      </w:r>
    </w:p>
    <w:p w14:paraId="51A4CFD1" w14:textId="77777777" w:rsidR="00830732" w:rsidRDefault="00830732" w:rsidP="0083073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C5661C" w14:textId="4800BBE5" w:rsidR="00830732" w:rsidRDefault="00830732" w:rsidP="00830732">
      <w:pPr>
        <w:pStyle w:val="Heading3"/>
      </w:pPr>
      <w:r>
        <w:tab/>
      </w:r>
      <w:r>
        <w:fldChar w:fldCharType="begin"/>
      </w:r>
      <w:r>
        <w:instrText xml:space="preserve">PRIVATE </w:instrText>
      </w:r>
      <w:r>
        <w:fldChar w:fldCharType="end"/>
      </w:r>
      <w:bookmarkStart w:id="38" w:name="_Toc87511764"/>
      <w:bookmarkStart w:id="39" w:name="_Toc87511957"/>
      <w:bookmarkStart w:id="40" w:name="_Toc87512092"/>
      <w:bookmarkStart w:id="41" w:name="_Toc87512184"/>
      <w:bookmarkStart w:id="42" w:name="_Toc87512422"/>
      <w:bookmarkStart w:id="43" w:name="_Toc116098240"/>
      <w:bookmarkStart w:id="44" w:name="_Toc191885775"/>
      <w:r>
        <w:t>A-</w:t>
      </w:r>
      <w:r w:rsidR="00EA0E72">
        <w:t xml:space="preserve"> </w:t>
      </w:r>
      <w:r>
        <w:t>3)</w:t>
      </w:r>
      <w:r>
        <w:tab/>
        <w:t>Federal Region Code and Census Region and Division Codes and Names</w:t>
      </w:r>
      <w:bookmarkEnd w:id="38"/>
      <w:bookmarkEnd w:id="39"/>
      <w:bookmarkEnd w:id="40"/>
      <w:bookmarkEnd w:id="41"/>
      <w:bookmarkEnd w:id="42"/>
      <w:bookmarkEnd w:id="43"/>
      <w:bookmarkEnd w:id="44"/>
      <w:r>
        <w:fldChar w:fldCharType="begin"/>
      </w:r>
      <w:r>
        <w:instrText>tc  \l 3 "</w:instrText>
      </w:r>
      <w:bookmarkStart w:id="45" w:name="_Toc87511682"/>
      <w:r>
        <w:instrText>A-9)</w:instrText>
      </w:r>
      <w:r>
        <w:tab/>
        <w:instrText>Federal Region Code and Census Region and Division Codes and Names</w:instrText>
      </w:r>
      <w:bookmarkEnd w:id="45"/>
      <w:r>
        <w:instrText>"</w:instrText>
      </w:r>
      <w:r>
        <w:fldChar w:fldCharType="end"/>
      </w:r>
    </w:p>
    <w:p w14:paraId="41EB0A3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F3320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6" w:name="UD36"/>
      <w:bookmarkEnd w:id="46"/>
      <w:r w:rsidR="0087390F" w:rsidRPr="0087390F">
        <w:rPr>
          <w:b/>
          <w:spacing w:val="-3"/>
        </w:rPr>
        <w:t>Federal Region Codes</w:t>
      </w:r>
      <w:r>
        <w:rPr>
          <w:spacing w:val="-3"/>
        </w:rPr>
        <w:t xml:space="preserve"> are the codes for the ten Federal Regional Offices from the Department of Health and Human Services.  The </w:t>
      </w:r>
      <w:r w:rsidRPr="0087390F">
        <w:rPr>
          <w:spacing w:val="-3"/>
        </w:rPr>
        <w:t>Federal Region Codes</w:t>
      </w:r>
      <w:r>
        <w:rPr>
          <w:spacing w:val="-3"/>
        </w:rPr>
        <w:t>, Regional Office names and the states within each region are as follows:</w:t>
      </w:r>
    </w:p>
    <w:p w14:paraId="3CD3E94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A9FB0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lang w:val="fr-FR"/>
        </w:rPr>
      </w:pPr>
      <w:r>
        <w:rPr>
          <w:b/>
          <w:spacing w:val="-2"/>
          <w:sz w:val="22"/>
        </w:rPr>
        <w:tab/>
      </w:r>
      <w:r>
        <w:rPr>
          <w:b/>
          <w:spacing w:val="-2"/>
          <w:sz w:val="22"/>
        </w:rPr>
        <w:tab/>
      </w:r>
      <w:r>
        <w:rPr>
          <w:b/>
          <w:spacing w:val="-2"/>
          <w:sz w:val="22"/>
        </w:rPr>
        <w:tab/>
      </w:r>
      <w:r w:rsidRPr="009C7AE8">
        <w:rPr>
          <w:b/>
          <w:spacing w:val="-2"/>
          <w:sz w:val="22"/>
          <w:lang w:val="fr-FR"/>
        </w:rPr>
        <w:t>CODE</w:t>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t>DEFINITION</w:t>
      </w:r>
    </w:p>
    <w:p w14:paraId="1C0FFD08" w14:textId="77777777" w:rsidR="00830732" w:rsidRPr="009C7AE8"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 xml:space="preserve">  01</w:t>
      </w:r>
      <w:r w:rsidRPr="009C7AE8">
        <w:rPr>
          <w:spacing w:val="-3"/>
          <w:lang w:val="fr-FR"/>
        </w:rPr>
        <w:tab/>
      </w:r>
      <w:r w:rsidRPr="009C7AE8">
        <w:rPr>
          <w:spacing w:val="-3"/>
          <w:lang w:val="fr-FR"/>
        </w:rPr>
        <w:tab/>
      </w:r>
      <w:r w:rsidRPr="009C7AE8">
        <w:rPr>
          <w:spacing w:val="-3"/>
          <w:lang w:val="fr-FR"/>
        </w:rPr>
        <w:tab/>
        <w:t>Boston R.O.   (Maine, Vermont, Mass., Conn., R.I., N.H.)</w:t>
      </w:r>
    </w:p>
    <w:p w14:paraId="2C6AEC4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t xml:space="preserve">  </w:t>
      </w:r>
      <w:r>
        <w:rPr>
          <w:spacing w:val="-3"/>
        </w:rPr>
        <w:t xml:space="preserve">02 </w:t>
      </w:r>
      <w:r>
        <w:rPr>
          <w:spacing w:val="-3"/>
        </w:rPr>
        <w:tab/>
      </w:r>
      <w:r>
        <w:rPr>
          <w:spacing w:val="-3"/>
        </w:rPr>
        <w:tab/>
        <w:t>New York R.O.   (N.Y., N.J., Puerto Rico, US Virgin Islands)</w:t>
      </w:r>
    </w:p>
    <w:p w14:paraId="1CF8425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03 </w:t>
      </w:r>
      <w:r>
        <w:rPr>
          <w:spacing w:val="-3"/>
        </w:rPr>
        <w:tab/>
      </w:r>
      <w:r>
        <w:rPr>
          <w:spacing w:val="-3"/>
        </w:rPr>
        <w:tab/>
        <w:t>Philadelphia R.O.   (Penn., Del., D.C., Maryland, Va., W. Va.)</w:t>
      </w:r>
    </w:p>
    <w:p w14:paraId="7B16649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04 </w:t>
      </w:r>
      <w:r>
        <w:rPr>
          <w:spacing w:val="-3"/>
        </w:rPr>
        <w:tab/>
      </w:r>
      <w:r>
        <w:rPr>
          <w:spacing w:val="-3"/>
        </w:rPr>
        <w:tab/>
        <w:t>Atlanta R.O.   (Ala., Fla., Georgia, Ky., Miss., N.C., S.C., Tenn.)</w:t>
      </w:r>
    </w:p>
    <w:p w14:paraId="251EC6C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05 </w:t>
      </w:r>
      <w:r>
        <w:rPr>
          <w:spacing w:val="-3"/>
        </w:rPr>
        <w:tab/>
      </w:r>
      <w:r>
        <w:rPr>
          <w:spacing w:val="-3"/>
        </w:rPr>
        <w:tab/>
        <w:t>Chicago R.O.   (Ill., Indiana, Minn., Michigan, Ohio, Wisconsin)</w:t>
      </w:r>
    </w:p>
    <w:p w14:paraId="28BCC84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06 </w:t>
      </w:r>
      <w:r>
        <w:rPr>
          <w:spacing w:val="-3"/>
        </w:rPr>
        <w:tab/>
      </w:r>
      <w:r>
        <w:rPr>
          <w:spacing w:val="-3"/>
        </w:rPr>
        <w:tab/>
        <w:t>Dallas R.O.   (Arkansas, N.M., Oklahoma, Texas, Louisiana)</w:t>
      </w:r>
    </w:p>
    <w:p w14:paraId="6D5C8C5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07 </w:t>
      </w:r>
      <w:r>
        <w:rPr>
          <w:spacing w:val="-3"/>
        </w:rPr>
        <w:tab/>
      </w:r>
      <w:r>
        <w:rPr>
          <w:spacing w:val="-3"/>
        </w:rPr>
        <w:tab/>
        <w:t>Kansas City R.O.   (Iowa, Kansas, Missouri, Nebraska)</w:t>
      </w:r>
    </w:p>
    <w:p w14:paraId="1281783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08 </w:t>
      </w:r>
      <w:r>
        <w:rPr>
          <w:spacing w:val="-3"/>
        </w:rPr>
        <w:tab/>
      </w:r>
      <w:r>
        <w:rPr>
          <w:spacing w:val="-3"/>
        </w:rPr>
        <w:tab/>
        <w:t>Denver R.O.   (Colo., Montana, N.D., S.D., Utah, Wyoming)</w:t>
      </w:r>
    </w:p>
    <w:p w14:paraId="0BEDCB3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09 </w:t>
      </w:r>
      <w:r>
        <w:rPr>
          <w:spacing w:val="-3"/>
        </w:rPr>
        <w:tab/>
      </w:r>
      <w:r>
        <w:rPr>
          <w:spacing w:val="-3"/>
        </w:rPr>
        <w:tab/>
        <w:t>San Francisco R.O.   (Ariz., Calif., Hawaii, Nev., Guam)</w:t>
      </w:r>
    </w:p>
    <w:p w14:paraId="3C9AEDA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10 </w:t>
      </w:r>
      <w:r>
        <w:rPr>
          <w:spacing w:val="-3"/>
        </w:rPr>
        <w:tab/>
      </w:r>
      <w:r>
        <w:rPr>
          <w:spacing w:val="-3"/>
        </w:rPr>
        <w:tab/>
        <w:t>Seattle R.O.   (Alaska, Idaho, Oregon, Washington)</w:t>
      </w:r>
    </w:p>
    <w:p w14:paraId="3C5E64EA" w14:textId="10781A3E"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7" w:name="UD37"/>
      <w:bookmarkEnd w:id="47"/>
      <w:r>
        <w:rPr>
          <w:spacing w:val="-3"/>
        </w:rPr>
        <w:t xml:space="preserve">The </w:t>
      </w:r>
      <w:r>
        <w:rPr>
          <w:b/>
          <w:spacing w:val="-3"/>
        </w:rPr>
        <w:t>Census Region Codes and Names</w:t>
      </w:r>
      <w:r>
        <w:rPr>
          <w:spacing w:val="-3"/>
        </w:rPr>
        <w:t xml:space="preserve"> and </w:t>
      </w:r>
      <w:r>
        <w:rPr>
          <w:b/>
          <w:spacing w:val="-3"/>
        </w:rPr>
        <w:t>Census Division Codes and Names</w:t>
      </w:r>
      <w:r>
        <w:rPr>
          <w:spacing w:val="-3"/>
        </w:rPr>
        <w:t xml:space="preserve"> are those defined by the Census Bureau</w:t>
      </w:r>
      <w:r w:rsidR="005B1597">
        <w:rPr>
          <w:spacing w:val="-3"/>
        </w:rPr>
        <w:t xml:space="preserve"> which can be located at the following link</w:t>
      </w:r>
      <w:r>
        <w:rPr>
          <w:spacing w:val="-3"/>
        </w:rPr>
        <w:t xml:space="preserve">: </w:t>
      </w:r>
      <w:hyperlink r:id="rId15" w:history="1">
        <w:r w:rsidRPr="007548A1">
          <w:rPr>
            <w:rStyle w:val="Hyperlink"/>
            <w:spacing w:val="-3"/>
          </w:rPr>
          <w:t>https://www2.census.gov/geo/pdfs/maps-data/maps/reference/us_regdiv.pdf</w:t>
        </w:r>
      </w:hyperlink>
      <w:r w:rsidR="007D73C4" w:rsidRPr="007548A1">
        <w:rPr>
          <w:rStyle w:val="Hyperlink"/>
          <w:spacing w:val="-3"/>
        </w:rPr>
        <w:t>.</w:t>
      </w:r>
      <w:r w:rsidRPr="007548A1">
        <w:rPr>
          <w:spacing w:val="-3"/>
          <w:u w:val="single"/>
        </w:rPr>
        <w:t xml:space="preserve"> </w:t>
      </w:r>
      <w:r w:rsidR="007D73C4">
        <w:rPr>
          <w:spacing w:val="-3"/>
        </w:rPr>
        <w:t xml:space="preserve"> </w:t>
      </w:r>
      <w:r>
        <w:rPr>
          <w:spacing w:val="-3"/>
        </w:rPr>
        <w:t>The codes and names are as follows:</w:t>
      </w:r>
    </w:p>
    <w:p w14:paraId="0C524033"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4A759A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 xml:space="preserve">       CENSUS</w:t>
      </w:r>
    </w:p>
    <w:p w14:paraId="1CA88C4A" w14:textId="6BDB571F"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2"/>
          <w:sz w:val="22"/>
        </w:rPr>
        <w:tab/>
        <w:t>CODES</w:t>
      </w:r>
      <w:r>
        <w:rPr>
          <w:b/>
          <w:spacing w:val="-2"/>
          <w:sz w:val="22"/>
        </w:rPr>
        <w:tab/>
      </w:r>
      <w:r>
        <w:rPr>
          <w:b/>
          <w:spacing w:val="-2"/>
          <w:sz w:val="22"/>
        </w:rPr>
        <w:tab/>
        <w:t xml:space="preserve">        </w:t>
      </w:r>
      <w:r w:rsidR="00A56E61">
        <w:rPr>
          <w:b/>
          <w:spacing w:val="-2"/>
          <w:sz w:val="22"/>
        </w:rPr>
        <w:tab/>
      </w:r>
      <w:r w:rsidR="00A56E61">
        <w:rPr>
          <w:b/>
          <w:spacing w:val="-2"/>
          <w:sz w:val="22"/>
        </w:rPr>
        <w:tab/>
      </w:r>
      <w:r w:rsidR="00A56E61">
        <w:rPr>
          <w:b/>
          <w:spacing w:val="-2"/>
          <w:sz w:val="22"/>
        </w:rPr>
        <w:tab/>
      </w:r>
      <w:r>
        <w:rPr>
          <w:b/>
          <w:spacing w:val="-2"/>
          <w:sz w:val="22"/>
        </w:rPr>
        <w:t>NAME</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STATES INCLUDED</w:t>
      </w:r>
    </w:p>
    <w:p w14:paraId="091AA17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DB2118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Region</w:t>
      </w:r>
      <w:r>
        <w:rPr>
          <w:spacing w:val="-3"/>
        </w:rPr>
        <w:tab/>
      </w:r>
      <w:r>
        <w:rPr>
          <w:spacing w:val="-3"/>
        </w:rPr>
        <w:tab/>
        <w:t>Division</w:t>
      </w:r>
    </w:p>
    <w:p w14:paraId="1356343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1DFE3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1</w:t>
      </w:r>
      <w:r>
        <w:rPr>
          <w:spacing w:val="-3"/>
        </w:rPr>
        <w:tab/>
      </w:r>
      <w:r>
        <w:rPr>
          <w:spacing w:val="-3"/>
        </w:rPr>
        <w:tab/>
      </w:r>
      <w:r>
        <w:rPr>
          <w:spacing w:val="-3"/>
        </w:rPr>
        <w:tab/>
      </w:r>
      <w:r>
        <w:rPr>
          <w:spacing w:val="-3"/>
        </w:rPr>
        <w:tab/>
      </w:r>
      <w:r>
        <w:rPr>
          <w:spacing w:val="-3"/>
        </w:rPr>
        <w:tab/>
      </w:r>
      <w:r>
        <w:rPr>
          <w:spacing w:val="-3"/>
        </w:rPr>
        <w:tab/>
        <w:t>Northeast</w:t>
      </w:r>
    </w:p>
    <w:p w14:paraId="32AE74D3" w14:textId="77777777" w:rsidR="00830732" w:rsidRDefault="00830732" w:rsidP="00830732">
      <w:pPr>
        <w:tabs>
          <w:tab w:val="left" w:pos="-1440"/>
          <w:tab w:val="left" w:pos="-720"/>
          <w:tab w:val="left" w:pos="444"/>
          <w:tab w:val="left" w:pos="799"/>
          <w:tab w:val="left" w:pos="1243"/>
          <w:tab w:val="left" w:pos="1350"/>
          <w:tab w:val="left" w:pos="1612"/>
          <w:tab w:val="left" w:pos="1710"/>
          <w:tab w:val="left" w:pos="1996"/>
          <w:tab w:val="left" w:pos="2380"/>
          <w:tab w:val="left" w:pos="2764"/>
          <w:tab w:val="left" w:pos="3148"/>
          <w:tab w:val="left" w:pos="3609"/>
          <w:tab w:val="left" w:pos="3780"/>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spacing w:val="-3"/>
        </w:rPr>
        <w:tab/>
      </w:r>
      <w:r>
        <w:rPr>
          <w:spacing w:val="-3"/>
        </w:rPr>
        <w:tab/>
      </w:r>
      <w:r>
        <w:rPr>
          <w:spacing w:val="-3"/>
        </w:rPr>
        <w:tab/>
        <w:t xml:space="preserve">      1</w:t>
      </w:r>
      <w:r>
        <w:rPr>
          <w:spacing w:val="-3"/>
        </w:rPr>
        <w:tab/>
      </w:r>
      <w:r>
        <w:rPr>
          <w:spacing w:val="-3"/>
        </w:rPr>
        <w:tab/>
      </w:r>
      <w:r>
        <w:rPr>
          <w:spacing w:val="-3"/>
        </w:rPr>
        <w:tab/>
      </w:r>
      <w:r>
        <w:rPr>
          <w:spacing w:val="-3"/>
        </w:rPr>
        <w:tab/>
      </w:r>
      <w:r>
        <w:rPr>
          <w:spacing w:val="-3"/>
        </w:rPr>
        <w:tab/>
        <w:t xml:space="preserve">  New England</w:t>
      </w:r>
      <w:r>
        <w:rPr>
          <w:spacing w:val="-3"/>
        </w:rPr>
        <w:tab/>
      </w:r>
      <w:r>
        <w:rPr>
          <w:spacing w:val="-3"/>
        </w:rPr>
        <w:tab/>
      </w:r>
      <w:r>
        <w:rPr>
          <w:spacing w:val="-3"/>
        </w:rPr>
        <w:tab/>
        <w:t xml:space="preserve"> Maine, Vermont, Massachusetts,</w:t>
      </w:r>
    </w:p>
    <w:p w14:paraId="69C48B6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Hampshire, Connecticut,</w:t>
      </w:r>
    </w:p>
    <w:p w14:paraId="3424FCE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Rhode Island</w:t>
      </w:r>
    </w:p>
    <w:p w14:paraId="0A0822B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294BD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2</w:t>
      </w:r>
      <w:r>
        <w:rPr>
          <w:spacing w:val="-3"/>
        </w:rPr>
        <w:tab/>
      </w:r>
      <w:r>
        <w:rPr>
          <w:spacing w:val="-3"/>
        </w:rPr>
        <w:tab/>
      </w:r>
      <w:r>
        <w:rPr>
          <w:spacing w:val="-3"/>
        </w:rPr>
        <w:tab/>
      </w:r>
      <w:r>
        <w:rPr>
          <w:spacing w:val="-3"/>
        </w:rPr>
        <w:tab/>
      </w:r>
      <w:r>
        <w:rPr>
          <w:spacing w:val="-3"/>
        </w:rPr>
        <w:tab/>
        <w:t xml:space="preserve">  Middle Atlantic</w:t>
      </w:r>
      <w:r>
        <w:rPr>
          <w:spacing w:val="-3"/>
        </w:rPr>
        <w:tab/>
      </w:r>
      <w:r>
        <w:rPr>
          <w:spacing w:val="-3"/>
        </w:rPr>
        <w:tab/>
        <w:t>New York, New Jersey,</w:t>
      </w:r>
    </w:p>
    <w:p w14:paraId="4C4EF36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Pennsylvania</w:t>
      </w:r>
    </w:p>
    <w:p w14:paraId="0BDDC71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2A6D3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AC4D2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2</w:t>
      </w:r>
      <w:r>
        <w:rPr>
          <w:spacing w:val="-3"/>
        </w:rPr>
        <w:tab/>
      </w:r>
      <w:r>
        <w:rPr>
          <w:spacing w:val="-3"/>
        </w:rPr>
        <w:tab/>
      </w:r>
      <w:r>
        <w:rPr>
          <w:spacing w:val="-3"/>
        </w:rPr>
        <w:tab/>
      </w:r>
      <w:r>
        <w:rPr>
          <w:spacing w:val="-3"/>
        </w:rPr>
        <w:tab/>
      </w:r>
      <w:r>
        <w:rPr>
          <w:spacing w:val="-3"/>
        </w:rPr>
        <w:tab/>
      </w:r>
      <w:r>
        <w:rPr>
          <w:spacing w:val="-3"/>
        </w:rPr>
        <w:tab/>
        <w:t>Midwest</w:t>
      </w:r>
    </w:p>
    <w:p w14:paraId="511925F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3</w:t>
      </w:r>
      <w:r>
        <w:rPr>
          <w:spacing w:val="-3"/>
        </w:rPr>
        <w:tab/>
      </w:r>
      <w:r>
        <w:rPr>
          <w:spacing w:val="-3"/>
        </w:rPr>
        <w:tab/>
      </w:r>
      <w:r>
        <w:rPr>
          <w:spacing w:val="-3"/>
        </w:rPr>
        <w:tab/>
      </w:r>
      <w:r>
        <w:rPr>
          <w:spacing w:val="-3"/>
        </w:rPr>
        <w:tab/>
      </w:r>
      <w:r>
        <w:rPr>
          <w:spacing w:val="-3"/>
        </w:rPr>
        <w:tab/>
        <w:t xml:space="preserve">  East North Central  </w:t>
      </w:r>
      <w:r>
        <w:rPr>
          <w:spacing w:val="-3"/>
        </w:rPr>
        <w:tab/>
        <w:t>Ohio, Michigan, Indiana,</w:t>
      </w:r>
    </w:p>
    <w:p w14:paraId="4CD249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Illinois, Wisconsin</w:t>
      </w:r>
    </w:p>
    <w:p w14:paraId="3A4E120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163F6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4</w:t>
      </w:r>
      <w:r>
        <w:rPr>
          <w:spacing w:val="-3"/>
        </w:rPr>
        <w:tab/>
      </w:r>
      <w:r>
        <w:rPr>
          <w:spacing w:val="-3"/>
        </w:rPr>
        <w:tab/>
      </w:r>
      <w:r>
        <w:rPr>
          <w:spacing w:val="-3"/>
        </w:rPr>
        <w:tab/>
      </w:r>
      <w:r>
        <w:rPr>
          <w:spacing w:val="-3"/>
        </w:rPr>
        <w:tab/>
        <w:t xml:space="preserve">  </w:t>
      </w:r>
      <w:r>
        <w:rPr>
          <w:spacing w:val="-3"/>
        </w:rPr>
        <w:tab/>
        <w:t xml:space="preserve">  West North Central  </w:t>
      </w:r>
      <w:r>
        <w:rPr>
          <w:spacing w:val="-3"/>
        </w:rPr>
        <w:tab/>
        <w:t>Minnesota, Iowa, Missouri,</w:t>
      </w:r>
    </w:p>
    <w:p w14:paraId="508A45D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Kansas, Nebraska, South Dakota,</w:t>
      </w:r>
    </w:p>
    <w:p w14:paraId="63A69F5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Dakota</w:t>
      </w:r>
    </w:p>
    <w:p w14:paraId="0A3B18E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37496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3</w:t>
      </w:r>
      <w:r>
        <w:rPr>
          <w:spacing w:val="-3"/>
        </w:rPr>
        <w:tab/>
      </w:r>
      <w:r>
        <w:rPr>
          <w:spacing w:val="-3"/>
        </w:rPr>
        <w:tab/>
      </w:r>
      <w:r>
        <w:rPr>
          <w:spacing w:val="-3"/>
        </w:rPr>
        <w:tab/>
      </w:r>
      <w:r>
        <w:rPr>
          <w:spacing w:val="-3"/>
        </w:rPr>
        <w:tab/>
      </w:r>
      <w:r>
        <w:rPr>
          <w:spacing w:val="-3"/>
        </w:rPr>
        <w:tab/>
      </w:r>
      <w:r>
        <w:rPr>
          <w:spacing w:val="-3"/>
        </w:rPr>
        <w:tab/>
        <w:t>South</w:t>
      </w:r>
    </w:p>
    <w:p w14:paraId="1C070AE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5</w:t>
      </w:r>
      <w:r>
        <w:rPr>
          <w:spacing w:val="-3"/>
        </w:rPr>
        <w:tab/>
      </w:r>
      <w:r>
        <w:rPr>
          <w:spacing w:val="-3"/>
        </w:rPr>
        <w:tab/>
      </w:r>
      <w:r>
        <w:rPr>
          <w:spacing w:val="-3"/>
        </w:rPr>
        <w:tab/>
      </w:r>
      <w:r>
        <w:rPr>
          <w:spacing w:val="-3"/>
        </w:rPr>
        <w:tab/>
      </w:r>
      <w:r>
        <w:rPr>
          <w:spacing w:val="-3"/>
        </w:rPr>
        <w:tab/>
        <w:t xml:space="preserve">  South Atlantic</w:t>
      </w:r>
      <w:r>
        <w:rPr>
          <w:spacing w:val="-3"/>
        </w:rPr>
        <w:tab/>
      </w:r>
      <w:r>
        <w:rPr>
          <w:spacing w:val="-3"/>
        </w:rPr>
        <w:tab/>
      </w:r>
      <w:r>
        <w:rPr>
          <w:spacing w:val="-3"/>
        </w:rPr>
        <w:tab/>
        <w:t>Delaware, Maryland,</w:t>
      </w:r>
    </w:p>
    <w:p w14:paraId="553ABCC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District of Columbia,</w:t>
      </w:r>
    </w:p>
    <w:p w14:paraId="4969DFB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Virginia, West Virginia,</w:t>
      </w:r>
    </w:p>
    <w:p w14:paraId="7DB9124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Carolina, South Carolina,</w:t>
      </w:r>
    </w:p>
    <w:p w14:paraId="3FFF059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Georgia, Florida</w:t>
      </w:r>
    </w:p>
    <w:p w14:paraId="6A93794A" w14:textId="77777777" w:rsidR="005B1597" w:rsidRDefault="005B1597"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24FA0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6</w:t>
      </w:r>
      <w:r>
        <w:rPr>
          <w:spacing w:val="-3"/>
        </w:rPr>
        <w:tab/>
      </w:r>
      <w:r>
        <w:rPr>
          <w:spacing w:val="-3"/>
        </w:rPr>
        <w:tab/>
      </w:r>
      <w:r>
        <w:rPr>
          <w:spacing w:val="-3"/>
        </w:rPr>
        <w:tab/>
      </w:r>
      <w:r>
        <w:rPr>
          <w:spacing w:val="-3"/>
        </w:rPr>
        <w:tab/>
      </w:r>
      <w:r>
        <w:rPr>
          <w:spacing w:val="-3"/>
        </w:rPr>
        <w:tab/>
        <w:t xml:space="preserve">  East South Central  </w:t>
      </w:r>
      <w:r>
        <w:rPr>
          <w:spacing w:val="-3"/>
        </w:rPr>
        <w:tab/>
        <w:t>Kentucky, Tennessee,</w:t>
      </w:r>
    </w:p>
    <w:p w14:paraId="5D987C4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Mississippi, Alabama</w:t>
      </w:r>
    </w:p>
    <w:p w14:paraId="3DE500F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63EF8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7</w:t>
      </w:r>
      <w:r>
        <w:rPr>
          <w:spacing w:val="-3"/>
        </w:rPr>
        <w:tab/>
      </w:r>
      <w:r>
        <w:rPr>
          <w:spacing w:val="-3"/>
        </w:rPr>
        <w:tab/>
      </w:r>
      <w:r>
        <w:rPr>
          <w:spacing w:val="-3"/>
        </w:rPr>
        <w:tab/>
      </w:r>
      <w:r>
        <w:rPr>
          <w:spacing w:val="-3"/>
        </w:rPr>
        <w:tab/>
        <w:t xml:space="preserve">  </w:t>
      </w:r>
      <w:r>
        <w:rPr>
          <w:spacing w:val="-3"/>
        </w:rPr>
        <w:tab/>
        <w:t xml:space="preserve">  West South Central  </w:t>
      </w:r>
      <w:r>
        <w:rPr>
          <w:spacing w:val="-3"/>
        </w:rPr>
        <w:tab/>
        <w:t>Arkansas, Louisiana, Texas,</w:t>
      </w:r>
    </w:p>
    <w:p w14:paraId="35E822E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Oklahoma</w:t>
      </w:r>
    </w:p>
    <w:p w14:paraId="258F8EC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4</w:t>
      </w:r>
      <w:r>
        <w:rPr>
          <w:spacing w:val="-3"/>
        </w:rPr>
        <w:tab/>
      </w:r>
      <w:r>
        <w:rPr>
          <w:spacing w:val="-3"/>
        </w:rPr>
        <w:tab/>
      </w:r>
      <w:r>
        <w:rPr>
          <w:spacing w:val="-3"/>
        </w:rPr>
        <w:tab/>
      </w:r>
      <w:r>
        <w:rPr>
          <w:spacing w:val="-3"/>
        </w:rPr>
        <w:tab/>
      </w:r>
      <w:r>
        <w:rPr>
          <w:spacing w:val="-3"/>
        </w:rPr>
        <w:tab/>
      </w:r>
      <w:r>
        <w:rPr>
          <w:spacing w:val="-3"/>
        </w:rPr>
        <w:tab/>
        <w:t>West</w:t>
      </w:r>
    </w:p>
    <w:p w14:paraId="0F6504C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8</w:t>
      </w:r>
      <w:r>
        <w:rPr>
          <w:spacing w:val="-3"/>
        </w:rPr>
        <w:tab/>
      </w:r>
      <w:r>
        <w:rPr>
          <w:spacing w:val="-3"/>
        </w:rPr>
        <w:tab/>
      </w:r>
      <w:r>
        <w:rPr>
          <w:spacing w:val="-3"/>
        </w:rPr>
        <w:tab/>
      </w:r>
      <w:r>
        <w:rPr>
          <w:spacing w:val="-3"/>
        </w:rPr>
        <w:tab/>
      </w:r>
      <w:r>
        <w:rPr>
          <w:spacing w:val="-3"/>
        </w:rPr>
        <w:tab/>
        <w:t xml:space="preserve">  Mountain</w:t>
      </w:r>
      <w:r>
        <w:rPr>
          <w:spacing w:val="-3"/>
        </w:rPr>
        <w:tab/>
      </w:r>
      <w:r>
        <w:rPr>
          <w:spacing w:val="-3"/>
        </w:rPr>
        <w:tab/>
      </w:r>
      <w:r>
        <w:rPr>
          <w:spacing w:val="-3"/>
        </w:rPr>
        <w:tab/>
      </w:r>
      <w:r>
        <w:rPr>
          <w:spacing w:val="-3"/>
        </w:rPr>
        <w:tab/>
        <w:t>Montana, Wyoming, Colorado,</w:t>
      </w:r>
    </w:p>
    <w:p w14:paraId="3174ADF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Mexico, Arizona, Utah,</w:t>
      </w:r>
    </w:p>
    <w:p w14:paraId="6441CF1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Idaho, Nevada</w:t>
      </w:r>
    </w:p>
    <w:p w14:paraId="4BB3803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49F74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9</w:t>
      </w:r>
      <w:r>
        <w:rPr>
          <w:spacing w:val="-3"/>
        </w:rPr>
        <w:tab/>
      </w:r>
      <w:r>
        <w:rPr>
          <w:spacing w:val="-3"/>
        </w:rPr>
        <w:tab/>
      </w:r>
      <w:r>
        <w:rPr>
          <w:spacing w:val="-3"/>
        </w:rPr>
        <w:tab/>
      </w:r>
      <w:r>
        <w:rPr>
          <w:spacing w:val="-3"/>
        </w:rPr>
        <w:tab/>
      </w:r>
      <w:r>
        <w:rPr>
          <w:spacing w:val="-3"/>
        </w:rPr>
        <w:tab/>
        <w:t xml:space="preserve">  Pacific</w:t>
      </w:r>
      <w:r>
        <w:rPr>
          <w:spacing w:val="-3"/>
        </w:rPr>
        <w:tab/>
      </w:r>
      <w:r>
        <w:rPr>
          <w:spacing w:val="-3"/>
        </w:rPr>
        <w:tab/>
      </w:r>
      <w:r>
        <w:rPr>
          <w:spacing w:val="-3"/>
        </w:rPr>
        <w:tab/>
      </w:r>
      <w:r>
        <w:rPr>
          <w:spacing w:val="-3"/>
        </w:rPr>
        <w:tab/>
      </w:r>
      <w:r>
        <w:rPr>
          <w:spacing w:val="-3"/>
        </w:rPr>
        <w:tab/>
        <w:t>Washington, Oregon,</w:t>
      </w:r>
    </w:p>
    <w:p w14:paraId="709F1A1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California, Alaska, Hawaii</w:t>
      </w:r>
    </w:p>
    <w:p w14:paraId="22B95F1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372A9F21" w14:textId="77777777" w:rsidR="00830732" w:rsidRDefault="00830732" w:rsidP="00830732">
      <w:pPr>
        <w:tabs>
          <w:tab w:val="left" w:pos="-720"/>
          <w:tab w:val="left" w:pos="444"/>
          <w:tab w:val="left" w:pos="799"/>
          <w:tab w:val="left" w:pos="900"/>
          <w:tab w:val="left" w:pos="1243"/>
          <w:tab w:val="left" w:pos="1612"/>
          <w:tab w:val="left" w:pos="1996"/>
          <w:tab w:val="left" w:pos="216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520" w:hanging="1995"/>
        <w:jc w:val="both"/>
        <w:rPr>
          <w:spacing w:val="-3"/>
        </w:rPr>
      </w:pPr>
    </w:p>
    <w:p w14:paraId="792779B2" w14:textId="6BB10B07" w:rsidR="00830732" w:rsidRDefault="00830732" w:rsidP="00830732">
      <w:pPr>
        <w:pStyle w:val="Heading3"/>
      </w:pPr>
      <w:r>
        <w:tab/>
      </w:r>
      <w:r>
        <w:fldChar w:fldCharType="begin"/>
      </w:r>
      <w:r>
        <w:instrText xml:space="preserve">PRIVATE </w:instrText>
      </w:r>
      <w:r>
        <w:fldChar w:fldCharType="end"/>
      </w:r>
      <w:bookmarkStart w:id="48" w:name="_Toc87511771"/>
      <w:bookmarkStart w:id="49" w:name="_Toc87511964"/>
      <w:bookmarkStart w:id="50" w:name="_Toc87512099"/>
      <w:bookmarkStart w:id="51" w:name="_Toc87512191"/>
      <w:bookmarkStart w:id="52" w:name="_Toc87512429"/>
      <w:bookmarkStart w:id="53" w:name="_Toc116098247"/>
      <w:bookmarkStart w:id="54" w:name="_Toc191885776"/>
      <w:r>
        <w:t>A-</w:t>
      </w:r>
      <w:r w:rsidR="00EA0E72">
        <w:t xml:space="preserve"> </w:t>
      </w:r>
      <w:r>
        <w:t>4)</w:t>
      </w:r>
      <w:r>
        <w:tab/>
        <w:t>SSA Beneficiary State and County Codes</w:t>
      </w:r>
      <w:bookmarkEnd w:id="48"/>
      <w:bookmarkEnd w:id="49"/>
      <w:bookmarkEnd w:id="50"/>
      <w:bookmarkEnd w:id="51"/>
      <w:bookmarkEnd w:id="52"/>
      <w:bookmarkEnd w:id="53"/>
      <w:bookmarkEnd w:id="54"/>
      <w:r>
        <w:fldChar w:fldCharType="begin"/>
      </w:r>
      <w:r>
        <w:instrText>tc  \l 3 "</w:instrText>
      </w:r>
      <w:bookmarkStart w:id="55" w:name="_Toc87511689"/>
      <w:r>
        <w:instrText>A-18)</w:instrText>
      </w:r>
      <w:r>
        <w:tab/>
        <w:instrText>SSA Beneficiary State and County Codes</w:instrText>
      </w:r>
      <w:bookmarkEnd w:id="55"/>
      <w:r>
        <w:instrText>"</w:instrText>
      </w:r>
      <w:r>
        <w:fldChar w:fldCharType="end"/>
      </w:r>
    </w:p>
    <w:p w14:paraId="7A74912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56" w:name="UD53"/>
      <w:bookmarkEnd w:id="56"/>
    </w:p>
    <w:p w14:paraId="22344CA3" w14:textId="77777777" w:rsidR="00830732" w:rsidRDefault="0087390F"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830732">
        <w:rPr>
          <w:spacing w:val="-3"/>
        </w:rPr>
        <w:t xml:space="preserve">The </w:t>
      </w:r>
      <w:r w:rsidR="00830732" w:rsidRPr="006E63A0">
        <w:rPr>
          <w:b/>
          <w:spacing w:val="-3"/>
        </w:rPr>
        <w:t xml:space="preserve">SSA </w:t>
      </w:r>
      <w:r w:rsidR="00830732">
        <w:rPr>
          <w:b/>
          <w:spacing w:val="-3"/>
        </w:rPr>
        <w:t>Beneficiary State and County Codes</w:t>
      </w:r>
      <w:r w:rsidR="00830732">
        <w:rPr>
          <w:spacing w:val="-3"/>
        </w:rPr>
        <w:t xml:space="preserve"> were updated using the</w:t>
      </w:r>
      <w:r w:rsidR="00830732" w:rsidRPr="00EE1E72">
        <w:rPr>
          <w:spacing w:val="-3"/>
        </w:rPr>
        <w:t xml:space="preserve"> </w:t>
      </w:r>
      <w:r w:rsidR="00830732">
        <w:rPr>
          <w:spacing w:val="-3"/>
        </w:rPr>
        <w:t xml:space="preserve">most current </w:t>
      </w:r>
      <w:r w:rsidR="00830732" w:rsidRPr="00EE1E72">
        <w:rPr>
          <w:spacing w:val="-3"/>
        </w:rPr>
        <w:t xml:space="preserve">Centers </w:t>
      </w:r>
      <w:r w:rsidR="00830732" w:rsidRPr="00EE1E72">
        <w:rPr>
          <w:spacing w:val="-3"/>
        </w:rPr>
        <w:lastRenderedPageBreak/>
        <w:t>for Medicare and Medicaid Services</w:t>
      </w:r>
      <w:r w:rsidR="00830732">
        <w:rPr>
          <w:spacing w:val="-3"/>
        </w:rPr>
        <w:t xml:space="preserve"> (CMS) </w:t>
      </w:r>
      <w:r w:rsidR="00830732" w:rsidRPr="006E4F0A">
        <w:rPr>
          <w:i/>
          <w:spacing w:val="-3"/>
        </w:rPr>
        <w:t>SSA to Federal Information Processing Series (FIPS) State and County Crosswalk File</w:t>
      </w:r>
      <w:r w:rsidR="00830732">
        <w:rPr>
          <w:i/>
          <w:spacing w:val="-3"/>
        </w:rPr>
        <w:t>,</w:t>
      </w:r>
      <w:r w:rsidR="00830732">
        <w:rPr>
          <w:spacing w:val="-3"/>
        </w:rPr>
        <w:t xml:space="preserve"> supplemented with data for Guam and the US Virgin Islands from the CMS 2023</w:t>
      </w:r>
      <w:r w:rsidR="00830732" w:rsidRPr="00EE1E72">
        <w:rPr>
          <w:spacing w:val="-3"/>
        </w:rPr>
        <w:t xml:space="preserve"> </w:t>
      </w:r>
      <w:r w:rsidR="00830732" w:rsidRPr="00EE1E72">
        <w:rPr>
          <w:i/>
          <w:spacing w:val="-3"/>
        </w:rPr>
        <w:t>Medicare Advantage Ratebook File</w:t>
      </w:r>
      <w:r w:rsidR="00830732" w:rsidRPr="00EE1E72">
        <w:rPr>
          <w:spacing w:val="-3"/>
        </w:rPr>
        <w:t>.</w:t>
      </w:r>
      <w:r w:rsidR="00830732">
        <w:rPr>
          <w:spacing w:val="-3"/>
        </w:rPr>
        <w:t xml:space="preserve">  The SSA code consists of a two-byte state and three-byte county code.</w:t>
      </w:r>
    </w:p>
    <w:p w14:paraId="4B6CD79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997958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3750DF98" w14:textId="77777777" w:rsidR="00830732" w:rsidRPr="003570C0" w:rsidRDefault="00830732" w:rsidP="00982683">
      <w:pPr>
        <w:numPr>
          <w:ilvl w:val="0"/>
          <w:numId w:val="20"/>
        </w:numPr>
        <w:tabs>
          <w:tab w:val="left" w:pos="-1440"/>
          <w:tab w:val="left" w:pos="-720"/>
          <w:tab w:val="left" w:pos="444"/>
          <w:tab w:val="left" w:pos="1800"/>
          <w:tab w:val="left" w:pos="2380"/>
          <w:tab w:val="left" w:pos="2764"/>
          <w:tab w:val="left" w:pos="3148"/>
          <w:tab w:val="left" w:pos="3609"/>
          <w:tab w:val="left" w:pos="3870"/>
          <w:tab w:val="left" w:pos="3993"/>
          <w:tab w:val="left" w:pos="4377"/>
          <w:tab w:val="left" w:pos="450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These codes were originally updated using data from </w:t>
      </w:r>
      <w:r w:rsidRPr="003570C0">
        <w:rPr>
          <w:spacing w:val="-3"/>
          <w:sz w:val="22"/>
          <w:szCs w:val="22"/>
        </w:rPr>
        <w:t>the Social Security Administration's (SSA) Office of Research, Evaluation and Statistics (ORES). Therefore, this data will differ somewhat from the AHRF releases prior to July 2021.</w:t>
      </w:r>
      <w:r w:rsidRPr="003570C0">
        <w:rPr>
          <w:spacing w:val="-2"/>
          <w:sz w:val="22"/>
          <w:szCs w:val="22"/>
        </w:rPr>
        <w:t xml:space="preserve"> </w:t>
      </w:r>
    </w:p>
    <w:p w14:paraId="349EABDA" w14:textId="77777777" w:rsidR="00830732" w:rsidRPr="003570C0" w:rsidRDefault="00830732" w:rsidP="00982683">
      <w:pPr>
        <w:numPr>
          <w:ilvl w:val="0"/>
          <w:numId w:val="20"/>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There are two SSA beneficiary codes used to identify Los Angeles County, California (05200 and 05210).  However, since FIPS has only one code for Los Angeles, only 05200 is assigned to this county.</w:t>
      </w:r>
    </w:p>
    <w:p w14:paraId="463397AC" w14:textId="77777777" w:rsidR="00830732" w:rsidRDefault="00830732" w:rsidP="00982683">
      <w:pPr>
        <w:numPr>
          <w:ilvl w:val="0"/>
          <w:numId w:val="20"/>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3570C0">
        <w:rPr>
          <w:spacing w:val="-2"/>
          <w:sz w:val="22"/>
          <w:szCs w:val="22"/>
        </w:rPr>
        <w:t>Data are included for Guam, Puerto Rico and the US Virgin Islands</w:t>
      </w:r>
      <w:r w:rsidRPr="001F2697">
        <w:rPr>
          <w:spacing w:val="-2"/>
          <w:sz w:val="22"/>
        </w:rPr>
        <w:t>.</w:t>
      </w:r>
    </w:p>
    <w:p w14:paraId="444E7448" w14:textId="77777777" w:rsidR="001F14B8" w:rsidRPr="00FD6778" w:rsidRDefault="001F14B8"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10CFBCFC" w14:textId="77777777" w:rsidR="00FD6778" w:rsidRPr="00FD6778" w:rsidRDefault="00FD6778" w:rsidP="00FD6778">
      <w:p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0C91C653" w14:textId="020102AF" w:rsidR="001F14B8" w:rsidRDefault="001F14B8" w:rsidP="005534B3">
      <w:pPr>
        <w:pStyle w:val="Heading3"/>
      </w:pPr>
      <w:r>
        <w:tab/>
      </w:r>
      <w:r w:rsidR="003261E1">
        <w:fldChar w:fldCharType="begin"/>
      </w:r>
      <w:r>
        <w:instrText xml:space="preserve">PRIVATE </w:instrText>
      </w:r>
      <w:r w:rsidR="003261E1">
        <w:fldChar w:fldCharType="end"/>
      </w:r>
      <w:bookmarkStart w:id="57" w:name="_Toc87511760"/>
      <w:bookmarkStart w:id="58" w:name="_Toc87511953"/>
      <w:bookmarkStart w:id="59" w:name="_Toc87512088"/>
      <w:bookmarkStart w:id="60" w:name="_Toc87512180"/>
      <w:bookmarkStart w:id="61" w:name="_Toc87512418"/>
      <w:bookmarkStart w:id="62" w:name="_Toc116098236"/>
      <w:bookmarkStart w:id="63" w:name="_Toc191885777"/>
      <w:r>
        <w:t>A-</w:t>
      </w:r>
      <w:r w:rsidR="00EA0E72">
        <w:t xml:space="preserve"> </w:t>
      </w:r>
      <w:r w:rsidR="00830732">
        <w:t>5</w:t>
      </w:r>
      <w:r>
        <w:t>)</w:t>
      </w:r>
      <w:r>
        <w:tab/>
        <w:t>Metropolitan/Micropolitan and Combined Statistical Areas</w:t>
      </w:r>
      <w:bookmarkEnd w:id="57"/>
      <w:bookmarkEnd w:id="58"/>
      <w:bookmarkEnd w:id="59"/>
      <w:bookmarkEnd w:id="60"/>
      <w:bookmarkEnd w:id="61"/>
      <w:bookmarkEnd w:id="62"/>
      <w:bookmarkEnd w:id="63"/>
      <w:r w:rsidR="003261E1">
        <w:fldChar w:fldCharType="begin"/>
      </w:r>
      <w:r>
        <w:instrText>tc  \l 3 "</w:instrText>
      </w:r>
      <w:bookmarkStart w:id="64" w:name="_Toc87511678"/>
      <w:r>
        <w:instrText>A-5)</w:instrText>
      </w:r>
      <w:r>
        <w:tab/>
        <w:instrText>MSA, PMSA and CMSA Codes, Names and Levels</w:instrText>
      </w:r>
      <w:bookmarkEnd w:id="64"/>
      <w:r>
        <w:instrText>"</w:instrText>
      </w:r>
      <w:r w:rsidR="003261E1">
        <w:fldChar w:fldCharType="end"/>
      </w:r>
    </w:p>
    <w:p w14:paraId="4F7209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D64DC6" w14:textId="77777777" w:rsidR="006C1C65" w:rsidRPr="00EF6085" w:rsidRDefault="001F14B8" w:rsidP="006C1C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65" w:name="UD50"/>
      <w:bookmarkEnd w:id="65"/>
      <w:r w:rsidR="006C1C65" w:rsidRPr="00EF6085">
        <w:rPr>
          <w:spacing w:val="-3"/>
        </w:rPr>
        <w:t xml:space="preserve">The </w:t>
      </w:r>
      <w:r w:rsidR="006C1C65" w:rsidRPr="00610442">
        <w:rPr>
          <w:b/>
          <w:spacing w:val="-3"/>
        </w:rPr>
        <w:t>20</w:t>
      </w:r>
      <w:r w:rsidR="00A22E2E">
        <w:rPr>
          <w:b/>
          <w:spacing w:val="-3"/>
        </w:rPr>
        <w:t>20</w:t>
      </w:r>
      <w:r w:rsidR="006C1C65">
        <w:rPr>
          <w:spacing w:val="-3"/>
        </w:rPr>
        <w:t xml:space="preserve"> </w:t>
      </w:r>
      <w:r w:rsidR="006C1C65" w:rsidRPr="00EF6085">
        <w:rPr>
          <w:b/>
          <w:spacing w:val="-3"/>
        </w:rPr>
        <w:t>Statistical Areas:  Metropolitan Statistical Areas, Metropolitan Divisions, Micropolitan Statistical Areas and Combined Statistical Areas</w:t>
      </w:r>
      <w:r w:rsidR="006C1C65" w:rsidRPr="00EF6085">
        <w:rPr>
          <w:spacing w:val="-3"/>
        </w:rPr>
        <w:t xml:space="preserve"> were announced by the Office of Management and Budget in </w:t>
      </w:r>
      <w:r w:rsidR="006C1C65" w:rsidRPr="00EF6085">
        <w:rPr>
          <w:i/>
          <w:spacing w:val="-3"/>
        </w:rPr>
        <w:t xml:space="preserve">OMB Bulletin No. </w:t>
      </w:r>
      <w:r w:rsidR="00A22E2E">
        <w:rPr>
          <w:i/>
          <w:spacing w:val="-3"/>
        </w:rPr>
        <w:t>20-01</w:t>
      </w:r>
      <w:r w:rsidR="006C1C65" w:rsidRPr="00EF6085">
        <w:rPr>
          <w:spacing w:val="-3"/>
        </w:rPr>
        <w:t xml:space="preserve"> to be effective </w:t>
      </w:r>
      <w:r w:rsidR="00A22E2E">
        <w:rPr>
          <w:spacing w:val="-3"/>
        </w:rPr>
        <w:t>March 6</w:t>
      </w:r>
      <w:r w:rsidR="00C36AD3">
        <w:rPr>
          <w:spacing w:val="-3"/>
        </w:rPr>
        <w:t>, 20</w:t>
      </w:r>
      <w:r w:rsidR="00A22E2E">
        <w:rPr>
          <w:spacing w:val="-3"/>
        </w:rPr>
        <w:t>20</w:t>
      </w:r>
      <w:r w:rsidR="006C1C65" w:rsidRPr="00EF6085">
        <w:rPr>
          <w:spacing w:val="-3"/>
        </w:rPr>
        <w:t>.  The</w:t>
      </w:r>
      <w:r w:rsidR="006C1C65">
        <w:rPr>
          <w:spacing w:val="-3"/>
        </w:rPr>
        <w:t xml:space="preserve"> delineations of statistical areas reflect</w:t>
      </w:r>
      <w:r w:rsidR="006C1C65" w:rsidRPr="00EF6085">
        <w:rPr>
          <w:spacing w:val="-3"/>
        </w:rPr>
        <w:t xml:space="preserve"> th</w:t>
      </w:r>
      <w:r w:rsidR="006C1C65">
        <w:rPr>
          <w:spacing w:val="-3"/>
        </w:rPr>
        <w:t>e S</w:t>
      </w:r>
      <w:r w:rsidR="006C1C65" w:rsidRPr="00EF6085">
        <w:rPr>
          <w:spacing w:val="-3"/>
        </w:rPr>
        <w:t xml:space="preserve">tandards </w:t>
      </w:r>
      <w:r w:rsidR="006C1C65">
        <w:rPr>
          <w:spacing w:val="-3"/>
        </w:rPr>
        <w:t xml:space="preserve">for Delineating Metropolitan and Micropolitan Statistical Areas that the Office of Management and Budget </w:t>
      </w:r>
      <w:r w:rsidR="006C1C65" w:rsidRPr="00EF6085">
        <w:rPr>
          <w:spacing w:val="-3"/>
        </w:rPr>
        <w:t xml:space="preserve">published on June 28, 2010, in the </w:t>
      </w:r>
      <w:r w:rsidR="006C1C65" w:rsidRPr="00EF6085">
        <w:rPr>
          <w:i/>
          <w:spacing w:val="-3"/>
        </w:rPr>
        <w:t>Federal Register</w:t>
      </w:r>
      <w:r w:rsidR="006C1C65" w:rsidRPr="00EF6085">
        <w:rPr>
          <w:spacing w:val="-3"/>
        </w:rPr>
        <w:t xml:space="preserve"> (75 FR 37246-37252) and </w:t>
      </w:r>
      <w:r w:rsidR="006C1C65">
        <w:rPr>
          <w:spacing w:val="-3"/>
        </w:rPr>
        <w:t>the application of those standards to Census Bureau population and journey-to-work data. The 20</w:t>
      </w:r>
      <w:r w:rsidR="00A22E2E">
        <w:rPr>
          <w:spacing w:val="-3"/>
        </w:rPr>
        <w:t>20</w:t>
      </w:r>
      <w:r w:rsidR="006C1C65">
        <w:rPr>
          <w:spacing w:val="-3"/>
        </w:rPr>
        <w:t xml:space="preserve"> updates are based on the applications of the 2010 Standards for Delineating the Metropolitan and Micropolitan Statistical Areas to Census population estimates for July 1, 201</w:t>
      </w:r>
      <w:r w:rsidR="00A22E2E">
        <w:rPr>
          <w:spacing w:val="-3"/>
        </w:rPr>
        <w:t>7</w:t>
      </w:r>
      <w:r w:rsidR="006C1C65">
        <w:rPr>
          <w:spacing w:val="-3"/>
        </w:rPr>
        <w:t xml:space="preserve"> and July 1, 201</w:t>
      </w:r>
      <w:r w:rsidR="00A22E2E">
        <w:rPr>
          <w:spacing w:val="-3"/>
        </w:rPr>
        <w:t>8</w:t>
      </w:r>
      <w:r w:rsidR="006C1C65">
        <w:rPr>
          <w:spacing w:val="-3"/>
        </w:rPr>
        <w:t>.</w:t>
      </w:r>
      <w:r w:rsidR="006C1C65" w:rsidRPr="00EF6085">
        <w:rPr>
          <w:spacing w:val="-3"/>
        </w:rPr>
        <w:t xml:space="preserve">  The term </w:t>
      </w:r>
      <w:r w:rsidR="006C1C65" w:rsidRPr="00EF6085">
        <w:rPr>
          <w:b/>
          <w:spacing w:val="-3"/>
        </w:rPr>
        <w:t>“Core Based Statistical Area”</w:t>
      </w:r>
      <w:r w:rsidR="006C1C65" w:rsidRPr="00EF6085">
        <w:rPr>
          <w:spacing w:val="-3"/>
        </w:rPr>
        <w:t xml:space="preserve"> (CBSA), which became effective in 2000, refers collectively to Metropolitan and Micropolitan Statistical Areas.</w:t>
      </w:r>
      <w:r w:rsidR="006C1C65">
        <w:rPr>
          <w:spacing w:val="-3"/>
        </w:rPr>
        <w:t xml:space="preserve"> </w:t>
      </w:r>
    </w:p>
    <w:p w14:paraId="0C7283A4" w14:textId="77777777" w:rsidR="006C1C65"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2030F4D6" w14:textId="77777777" w:rsidR="00160E8C"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160E8C" w:rsidRPr="00D642AB">
        <w:rPr>
          <w:b/>
          <w:spacing w:val="-3"/>
        </w:rPr>
        <w:t>Metropolitan Statistical Areas</w:t>
      </w:r>
      <w:r w:rsidR="00160E8C">
        <w:rPr>
          <w:spacing w:val="-3"/>
        </w:rPr>
        <w:t xml:space="preserve"> </w:t>
      </w:r>
      <w:r w:rsidR="00D642AB">
        <w:rPr>
          <w:spacing w:val="-3"/>
        </w:rPr>
        <w:t xml:space="preserve">have at least one urbanized area of 50,000 or more population plus adjacent territory that has a high degree of social and economic integration with the core as measured by commuting ties.  </w:t>
      </w:r>
      <w:r w:rsidR="00D642AB" w:rsidRPr="00D642AB">
        <w:rPr>
          <w:b/>
          <w:spacing w:val="-3"/>
        </w:rPr>
        <w:t>Micropolitan Statistical Areas</w:t>
      </w:r>
      <w:r w:rsidR="00D642AB">
        <w:rPr>
          <w:spacing w:val="-3"/>
        </w:rPr>
        <w:t xml:space="preserve"> have at least one urban cluster of at least 10,000 but less than 50,000 population, plus adjacent territory that has a high degree of social and economic integration with the core as measured by commuting ties.  Metropolitan and Micropolitan Statistical Areas are defined in terms of whole counties (or equivalent entities), including in the six New England States.</w:t>
      </w:r>
    </w:p>
    <w:p w14:paraId="112D6972"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1632FAA1"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sidRPr="00E8700D">
        <w:rPr>
          <w:bCs/>
          <w:spacing w:val="-3"/>
          <w:szCs w:val="24"/>
        </w:rPr>
        <w:t xml:space="preserve">The term </w:t>
      </w:r>
      <w:r w:rsidRPr="00E8700D">
        <w:rPr>
          <w:b/>
          <w:bCs/>
          <w:spacing w:val="-3"/>
          <w:szCs w:val="24"/>
        </w:rPr>
        <w:t>Metropolitan Division</w:t>
      </w:r>
      <w:r w:rsidRPr="00E8700D">
        <w:rPr>
          <w:bCs/>
          <w:spacing w:val="-3"/>
          <w:szCs w:val="24"/>
        </w:rPr>
        <w:t xml:space="preserve"> is used to refer to a county or group of counties within a Metropolitan Statistical Area that has a single core of population of at least 2.5 million.  While a Metropolitan Division is a subdivision of a larger Metropolitan Statistical Area, it often functions as a distinct social, economic and cultural area within the larger region. Metropolitan Divisions can be directly compared with each other, but comparison of them with entire Metropolitan Statistical Areas would be inappropriate.</w:t>
      </w:r>
    </w:p>
    <w:p w14:paraId="3CC5BF84"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950FA4E"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If specified criteria are met, adjacent Metropolitan and Micropolitan Statistical Areas, in various combinations, may become the components of a set of complementary areas called </w:t>
      </w:r>
      <w:r w:rsidRPr="00E8700D">
        <w:rPr>
          <w:b/>
          <w:bCs/>
          <w:spacing w:val="-3"/>
          <w:szCs w:val="24"/>
        </w:rPr>
        <w:t xml:space="preserve">Combined </w:t>
      </w:r>
      <w:r w:rsidR="004254D9" w:rsidRPr="00E8700D">
        <w:rPr>
          <w:b/>
          <w:bCs/>
          <w:spacing w:val="-3"/>
          <w:szCs w:val="24"/>
        </w:rPr>
        <w:t>Statistical</w:t>
      </w:r>
      <w:r w:rsidRPr="00E8700D">
        <w:rPr>
          <w:b/>
          <w:bCs/>
          <w:spacing w:val="-3"/>
          <w:szCs w:val="24"/>
        </w:rPr>
        <w:t xml:space="preserve"> Areas</w:t>
      </w:r>
      <w:r w:rsidRPr="00E8700D">
        <w:rPr>
          <w:bCs/>
          <w:spacing w:val="-3"/>
          <w:szCs w:val="24"/>
        </w:rPr>
        <w:t xml:space="preserve">.  For instance, a Combined </w:t>
      </w:r>
      <w:r w:rsidR="004254D9" w:rsidRPr="00E8700D">
        <w:rPr>
          <w:bCs/>
          <w:spacing w:val="-3"/>
          <w:szCs w:val="24"/>
        </w:rPr>
        <w:t>Statistical</w:t>
      </w:r>
      <w:r w:rsidRPr="00E8700D">
        <w:rPr>
          <w:bCs/>
          <w:spacing w:val="-3"/>
          <w:szCs w:val="24"/>
        </w:rPr>
        <w:t xml:space="preserve"> Area may comprise two or </w:t>
      </w:r>
      <w:r w:rsidRPr="00E8700D">
        <w:rPr>
          <w:bCs/>
          <w:spacing w:val="-3"/>
          <w:szCs w:val="24"/>
        </w:rPr>
        <w:lastRenderedPageBreak/>
        <w:t xml:space="preserve">more Metropolitan Statistical Areas, a Metropolitan Statistical Area and a Micropolitan Statistical Area, two or more </w:t>
      </w:r>
      <w:r w:rsidR="004254D9" w:rsidRPr="00E8700D">
        <w:rPr>
          <w:bCs/>
          <w:spacing w:val="-3"/>
          <w:szCs w:val="24"/>
        </w:rPr>
        <w:t xml:space="preserve">Metropolitan Statistical Areas, or multiple Metropolitan and Micropolitan Statistical Areas that have social and economic ties as measured by commuting, but at lower levels then are found among counties with Metropolitan and Micropolitan Areas. </w:t>
      </w:r>
    </w:p>
    <w:p w14:paraId="029F4387" w14:textId="77777777" w:rsidR="00FD6778" w:rsidRPr="00E8700D" w:rsidRDefault="00FD677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2EE4692" w14:textId="77777777" w:rsidR="004254D9"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004730F6" w:rsidRPr="00E8700D">
        <w:rPr>
          <w:bCs/>
          <w:spacing w:val="-3"/>
          <w:szCs w:val="24"/>
        </w:rPr>
        <w:tab/>
      </w:r>
      <w:r w:rsidRPr="00E8700D">
        <w:rPr>
          <w:bCs/>
          <w:spacing w:val="-3"/>
          <w:szCs w:val="24"/>
        </w:rPr>
        <w:t>Combined Statistical Areas can be characterized as representing larger regions that reflect weekend recreation activities, are likely to be of considerable interest to regional authorities and the private sector.  Because Combined Statistical Areas represent groupings of Metropolitan and Micropolitan Statistical Areas (in any combination), they should not be ranked or combined with the individual Metropolitan and Micropolitan Statistical Areas.</w:t>
      </w:r>
    </w:p>
    <w:p w14:paraId="7A160F2D" w14:textId="77777777" w:rsidR="00C73FE2" w:rsidRPr="00E8700D" w:rsidRDefault="00C73FE2"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B5134C6"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OMB’s standards provide for the identification of one or more principal cities within each Metropolitan and Micropolitan Statistical Area.  Principal cities encompass both incorporated places and census designated places (CDPs).  In addition to identifying the more significant places in each Metropolitan and Micropolitan Statistical Area in terms of population and employment, principal cities also are used in titling Metropolitan and Micropolitan Statistical Areas, Metropolitan Divisions and Combined Statistical Areas.  A principal city may be only a part of a place if a portion of that place is outside of the Metropolitan Statistical Area or Micropolitan Statistical Area for which the place is principal.</w:t>
      </w:r>
    </w:p>
    <w:p w14:paraId="35625A7C"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93616A0"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 establishes and maintains the delineations of Metropolitan Statistical Areas, Metropolitan Divisions, Micropolitan Statistical Areas and Combined Statistical Areas solely for statistical purposes.  This classification is intended to provide nationally consistent delineations for collecting, tabulating and publishing Federal statistics for a set of geographic areas.  </w:t>
      </w:r>
      <w:r w:rsidR="00673BF8" w:rsidRPr="00E8700D">
        <w:rPr>
          <w:bCs/>
          <w:spacing w:val="-3"/>
          <w:szCs w:val="24"/>
        </w:rPr>
        <w:t>The Metropolitan and Micropolitan Statistical Area Standards do not equate to an urban-rural classification; many counties included in Metropolitan and Micropolitan Statistical Areas, and many other counties, contain both urban and rural territory and populations.</w:t>
      </w:r>
    </w:p>
    <w:p w14:paraId="4B0EA7DB"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C4A4B16"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The geographic components of Metropolitan and Micropolitan Statistical Areas and Metropolitan Divisions are counties and equivalent entities (boroughs and a municipality in Alaska, parishes in Louisiana, municipios in Puerto Rico, and independent cities in Maryland, Missouri, Nevada and Virginia).  </w:t>
      </w:r>
    </w:p>
    <w:p w14:paraId="192F4C42"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68D3B78"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On the AHRF, the fields for Metropolitan code and Micropolitan code were combined into one field, Core Based Statistical Area Code, as were Metropolitan name and Micropolitan name combined to form Core Based Statistical Area Name.  The </w:t>
      </w:r>
      <w:r w:rsidR="004730F6" w:rsidRPr="00E8700D">
        <w:rPr>
          <w:b/>
          <w:bCs/>
          <w:spacing w:val="-3"/>
          <w:szCs w:val="24"/>
        </w:rPr>
        <w:t>CBSA</w:t>
      </w:r>
      <w:r w:rsidRPr="00E8700D">
        <w:rPr>
          <w:b/>
          <w:bCs/>
          <w:spacing w:val="-3"/>
          <w:szCs w:val="24"/>
        </w:rPr>
        <w:t xml:space="preserve"> Indicator Code</w:t>
      </w:r>
      <w:r w:rsidRPr="00E8700D">
        <w:rPr>
          <w:bCs/>
          <w:spacing w:val="-3"/>
          <w:szCs w:val="24"/>
        </w:rPr>
        <w:t xml:space="preserve"> field defines the county’s type.  It is defined as follows:</w:t>
      </w:r>
    </w:p>
    <w:p w14:paraId="332F4CFA" w14:textId="77777777" w:rsidR="0095368E" w:rsidRPr="00E8700D" w:rsidRDefault="0095368E"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8A8D941"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0 = Not a Statistical Area</w:t>
      </w:r>
    </w:p>
    <w:p w14:paraId="40A36290"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1 = Metropolitan Statistical Area</w:t>
      </w:r>
    </w:p>
    <w:p w14:paraId="570900E2"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2 = Micropolitan Statistical Area</w:t>
      </w:r>
    </w:p>
    <w:p w14:paraId="0F73BE63"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65B9F19" w14:textId="77777777" w:rsidR="00E4744A" w:rsidRPr="003F1C16"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
          <w:bCs/>
          <w:spacing w:val="-3"/>
        </w:rPr>
        <w:tab/>
      </w:r>
      <w:r>
        <w:rPr>
          <w:b/>
          <w:bCs/>
          <w:spacing w:val="-3"/>
        </w:rPr>
        <w:tab/>
      </w:r>
      <w:bookmarkStart w:id="66" w:name="UD78A"/>
      <w:r w:rsidRPr="003F1C16">
        <w:rPr>
          <w:b/>
          <w:bCs/>
          <w:spacing w:val="-3"/>
        </w:rPr>
        <w:t xml:space="preserve">CBSA County Status </w:t>
      </w:r>
      <w:r w:rsidRPr="003F1C16">
        <w:rPr>
          <w:bCs/>
          <w:spacing w:val="-3"/>
        </w:rPr>
        <w:t xml:space="preserve">field identifies a county of a Metropolitan or Micropolitan Statistical Area as either central or outlying.  Under the standards, the county (or counties) in which at least 50 percent of the population resides within urban areas of 10,000 or more population, or contain at least 5,000 people residing within a single urban area of 10,000 or more population, is </w:t>
      </w:r>
      <w:r w:rsidRPr="003F1C16">
        <w:rPr>
          <w:bCs/>
          <w:spacing w:val="-3"/>
        </w:rPr>
        <w:lastRenderedPageBreak/>
        <w:t>identified as a “central county” (counties).  Additional “outlying counties” are included in the CBSA if they meet specified requirement of commuting to or from the central counties.  County or equivalent entities form geographic “building blocks” for Metropolitan or Micropolitan Statistical Areas throughout the United States and Puerto Rico.</w:t>
      </w:r>
      <w:bookmarkEnd w:id="66"/>
    </w:p>
    <w:p w14:paraId="63F378B1" w14:textId="77777777" w:rsidR="00BC749D"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p>
    <w:p w14:paraId="0E6A0CC0" w14:textId="77777777" w:rsidR="00E4744A" w:rsidRPr="003F1C16" w:rsidRDefault="00E4744A" w:rsidP="00DE25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r w:rsidRPr="003F1C16">
        <w:rPr>
          <w:spacing w:val="-3"/>
        </w:rPr>
        <w:tab/>
      </w:r>
      <w:r w:rsidRPr="003F1C16">
        <w:rPr>
          <w:i/>
          <w:spacing w:val="-3"/>
          <w:sz w:val="22"/>
          <w:szCs w:val="22"/>
        </w:rPr>
        <w:t>Note:</w:t>
      </w:r>
      <w:r w:rsidRPr="003F1C16">
        <w:rPr>
          <w:spacing w:val="-3"/>
        </w:rPr>
        <w:tab/>
      </w:r>
    </w:p>
    <w:p w14:paraId="1577CB30" w14:textId="77777777" w:rsidR="00E4744A" w:rsidRDefault="00E4744A" w:rsidP="00982683">
      <w:pPr>
        <w:numPr>
          <w:ilvl w:val="0"/>
          <w:numId w:val="12"/>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sidRPr="003F1C16">
        <w:rPr>
          <w:spacing w:val="-3"/>
          <w:sz w:val="22"/>
          <w:szCs w:val="22"/>
        </w:rPr>
        <w:t xml:space="preserve">Part of Sullivan City in Crawford County MO (FIPS 29055) was added to St. Louis, MO-IL </w:t>
      </w:r>
      <w:r w:rsidRPr="003F1C16">
        <w:rPr>
          <w:bCs/>
          <w:spacing w:val="-3"/>
          <w:sz w:val="22"/>
          <w:szCs w:val="22"/>
        </w:rPr>
        <w:t>Metropolitan Statistical Area (Metropolitan Code 41180) effective</w:t>
      </w:r>
      <w:r w:rsidRPr="003F1C16">
        <w:rPr>
          <w:bCs/>
          <w:spacing w:val="-3"/>
          <w:sz w:val="22"/>
        </w:rPr>
        <w:t xml:space="preserve"> December 22, 1987.  On the AHRF</w:t>
      </w:r>
      <w:r w:rsidR="0062009A">
        <w:rPr>
          <w:bCs/>
          <w:spacing w:val="-3"/>
          <w:sz w:val="22"/>
        </w:rPr>
        <w:t>,</w:t>
      </w:r>
      <w:r w:rsidRPr="003F1C16">
        <w:rPr>
          <w:bCs/>
          <w:spacing w:val="-3"/>
          <w:sz w:val="22"/>
        </w:rPr>
        <w:t xml:space="preserve"> Crawford County is included </w:t>
      </w:r>
      <w:r w:rsidRPr="003F1C16">
        <w:rPr>
          <w:bCs/>
          <w:spacing w:val="-3"/>
          <w:sz w:val="22"/>
        </w:rPr>
        <w:tab/>
        <w:t>in St. Louis, MO-IL Metropolitan Statistical Area.</w:t>
      </w:r>
    </w:p>
    <w:p w14:paraId="2FBAB513" w14:textId="77777777" w:rsidR="00E4744A" w:rsidRPr="003F1C16" w:rsidRDefault="00E4744A" w:rsidP="00982683">
      <w:pPr>
        <w:numPr>
          <w:ilvl w:val="0"/>
          <w:numId w:val="12"/>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Pr>
          <w:bCs/>
          <w:spacing w:val="-3"/>
          <w:sz w:val="22"/>
        </w:rPr>
        <w:t>Bedford City, VA (FIPS 51515), a component of the Lynchburg, VA Metropolitan Statistical Area (CBSA 31340), changed to town status and was added to Bedford County, VA (FIPS 51009) with the 2015 updates</w:t>
      </w:r>
      <w:r w:rsidR="00B82CDD">
        <w:rPr>
          <w:bCs/>
          <w:spacing w:val="-3"/>
          <w:sz w:val="22"/>
        </w:rPr>
        <w:t>.</w:t>
      </w:r>
    </w:p>
    <w:p w14:paraId="28C15C11" w14:textId="77777777" w:rsidR="00E4744A" w:rsidRPr="003F1C16" w:rsidRDefault="00E4744A" w:rsidP="00982683">
      <w:pPr>
        <w:numPr>
          <w:ilvl w:val="0"/>
          <w:numId w:val="12"/>
        </w:numPr>
        <w:tabs>
          <w:tab w:val="left" w:pos="-1440"/>
          <w:tab w:val="left" w:pos="-720"/>
          <w:tab w:val="left" w:pos="444"/>
          <w:tab w:val="left" w:pos="1710"/>
          <w:tab w:val="left" w:pos="2520"/>
          <w:tab w:val="left" w:pos="288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3F1C16">
        <w:rPr>
          <w:bCs/>
          <w:spacing w:val="-3"/>
          <w:sz w:val="22"/>
        </w:rPr>
        <w:t>Data are carried on the AHRF for Puerto Rico.</w:t>
      </w:r>
    </w:p>
    <w:p w14:paraId="1A02FD9B" w14:textId="77777777" w:rsidR="001F14B8" w:rsidRDefault="001F14B8" w:rsidP="005534B3">
      <w:pPr>
        <w:pStyle w:val="Heading3"/>
      </w:pPr>
      <w:r>
        <w:tab/>
      </w:r>
    </w:p>
    <w:bookmarkStart w:id="67" w:name="UD78"/>
    <w:p w14:paraId="7FC7EE3C" w14:textId="2147B0A8" w:rsidR="00FB318A" w:rsidRDefault="003261E1" w:rsidP="005534B3">
      <w:pPr>
        <w:pStyle w:val="Heading3"/>
        <w:ind w:firstLine="720"/>
      </w:pPr>
      <w:r>
        <w:fldChar w:fldCharType="begin"/>
      </w:r>
      <w:r w:rsidR="001F14B8">
        <w:instrText xml:space="preserve">PRIVATE </w:instrText>
      </w:r>
      <w:r>
        <w:fldChar w:fldCharType="end"/>
      </w:r>
      <w:bookmarkStart w:id="68" w:name="_Toc87511761"/>
      <w:bookmarkStart w:id="69" w:name="_Toc87511954"/>
      <w:bookmarkStart w:id="70" w:name="_Toc87512089"/>
      <w:bookmarkStart w:id="71" w:name="_Toc87512181"/>
      <w:bookmarkStart w:id="72" w:name="_Toc87512419"/>
      <w:bookmarkStart w:id="73" w:name="_Toc116098237"/>
      <w:bookmarkStart w:id="74" w:name="_Toc191885778"/>
      <w:r w:rsidR="001F14B8">
        <w:t>A-</w:t>
      </w:r>
      <w:r w:rsidR="00EA0E72">
        <w:t xml:space="preserve"> </w:t>
      </w:r>
      <w:r w:rsidR="00830732">
        <w:t>6</w:t>
      </w:r>
      <w:r w:rsidR="001F14B8">
        <w:t>)</w:t>
      </w:r>
      <w:r w:rsidR="001F14B8">
        <w:tab/>
        <w:t>Rural/Urban Continuum Codes</w:t>
      </w:r>
      <w:bookmarkEnd w:id="68"/>
      <w:bookmarkEnd w:id="69"/>
      <w:bookmarkEnd w:id="70"/>
      <w:bookmarkEnd w:id="71"/>
      <w:bookmarkEnd w:id="72"/>
      <w:bookmarkEnd w:id="73"/>
      <w:bookmarkEnd w:id="74"/>
    </w:p>
    <w:bookmarkEnd w:id="67"/>
    <w:p w14:paraId="340B6637" w14:textId="77777777" w:rsidR="00FB318A" w:rsidRDefault="00FB318A" w:rsidP="005534B3">
      <w:pPr>
        <w:pStyle w:val="Heading3"/>
        <w:ind w:firstLine="720"/>
      </w:pPr>
    </w:p>
    <w:p w14:paraId="345D0D8B" w14:textId="1F6A395B" w:rsidR="00BC7219" w:rsidRPr="007A08E6"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C7219" w:rsidRPr="007A08E6">
        <w:rPr>
          <w:spacing w:val="-3"/>
        </w:rPr>
        <w:t xml:space="preserve">The </w:t>
      </w:r>
      <w:r w:rsidR="00BC7219" w:rsidRPr="007A08E6">
        <w:rPr>
          <w:b/>
          <w:spacing w:val="-3"/>
        </w:rPr>
        <w:t>2013 Rural/Urban Continuum Codes</w:t>
      </w:r>
      <w:r w:rsidR="00BC7219" w:rsidRPr="007A08E6">
        <w:rPr>
          <w:spacing w:val="-3"/>
        </w:rPr>
        <w:t xml:space="preserve"> are from the U.S. Department of Agriculture’s Economic Research Service (ERS) website:  </w:t>
      </w:r>
      <w:hyperlink r:id="rId16" w:history="1">
        <w:r w:rsidR="00BC7219" w:rsidRPr="007A08E6">
          <w:rPr>
            <w:spacing w:val="-3"/>
          </w:rPr>
          <w:t>http://www.ers.usda.gov/data-products/rural-urban-continuum-codes.aspx</w:t>
        </w:r>
      </w:hyperlink>
      <w:r w:rsidR="00BC7219" w:rsidRPr="007A08E6">
        <w:rPr>
          <w:spacing w:val="-3"/>
        </w:rPr>
        <w:t>.  The codes form a classification scheme that distinguishes metropolitan (metro) counties by the population size of their metro area and nonmetropolitan (nonmetro) counties by degree of urbanization and adjacency to a metro area. The official Office of Management and Budget (OMB) metro and nonmetro categories have been subdivided into three metro and six nonmetro categories.  Each county in the U.S. is assigned one of 9 codes.  This scheme allow</w:t>
      </w:r>
      <w:r w:rsidR="00892A2D">
        <w:rPr>
          <w:spacing w:val="-3"/>
        </w:rPr>
        <w:t>s</w:t>
      </w:r>
      <w:r w:rsidR="00BC7219" w:rsidRPr="007A08E6">
        <w:rPr>
          <w:spacing w:val="-3"/>
        </w:rPr>
        <w:t xml:space="preserve"> researchers to break county data into finer residential groups, beyond metro and nonmetro, particularly for analysis of trends in nonmetro areas that are related to population density and metro influence.</w:t>
      </w:r>
    </w:p>
    <w:p w14:paraId="70DD64DC" w14:textId="77777777" w:rsidR="00DA372D" w:rsidRDefault="00DA372D" w:rsidP="00BC7219">
      <w:pPr>
        <w:ind w:left="444" w:firstLine="996"/>
      </w:pPr>
    </w:p>
    <w:p w14:paraId="7873442E" w14:textId="77777777" w:rsidR="00BC7219"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r>
      <w:r w:rsidR="00BC7219" w:rsidRPr="007A08E6">
        <w:rPr>
          <w:spacing w:val="-3"/>
        </w:rPr>
        <w:t>The 2013 Rural/Urban Continuum Code scheme classifies all counties in the United States, including 1,167 metro counties and 1,972 nonmetro counties.  Also included are 69 metro municipios and 9 nonmetro municipios in Puerto Rico.  Several nonmetro independent cities in Virginia have been combined with the counties of origin by ERS.  See note below for cities and counties.</w:t>
      </w:r>
    </w:p>
    <w:p w14:paraId="790B8714" w14:textId="77777777" w:rsidR="00BC7219" w:rsidRDefault="00DA372D" w:rsidP="00DA372D">
      <w:r>
        <w:tab/>
      </w:r>
    </w:p>
    <w:p w14:paraId="4A49F989" w14:textId="77777777" w:rsidR="007A08E6" w:rsidRDefault="007A08E6" w:rsidP="007A08E6">
      <w:pPr>
        <w:ind w:left="444"/>
        <w:rPr>
          <w:spacing w:val="-3"/>
        </w:rPr>
      </w:pPr>
      <w:r>
        <w:tab/>
        <w:t xml:space="preserve">To create the 2013 Rural-Urban Continuum Codes, all U.S. counties and county equivalents were first grouped according to their official metro-nonmetro status, defined by the Office </w:t>
      </w:r>
      <w:r w:rsidRPr="007A08E6">
        <w:rPr>
          <w:spacing w:val="-3"/>
        </w:rPr>
        <w:t>of Management and Budget (OMB)</w:t>
      </w:r>
      <w:r>
        <w:rPr>
          <w:spacing w:val="-3"/>
        </w:rPr>
        <w:t xml:space="preserve"> as of February, 2013.  OMB determined current metropolitan status by applying population and worker commuting criteria to the results of the 2010 Census and the 2006-2010 American Community Survey (ACS) from the U.S. Census Bureau.</w:t>
      </w:r>
    </w:p>
    <w:p w14:paraId="12F6CC92" w14:textId="77777777" w:rsidR="001F14B8" w:rsidRDefault="001F14B8" w:rsidP="006D223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Cs/>
          <w:spacing w:val="-3"/>
          <w:sz w:val="22"/>
        </w:rPr>
      </w:pPr>
    </w:p>
    <w:p w14:paraId="2112C1AD" w14:textId="77777777" w:rsidR="007A08E6" w:rsidRPr="00BE45B5" w:rsidRDefault="007A08E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bCs/>
          <w:spacing w:val="-3"/>
          <w:sz w:val="22"/>
        </w:rPr>
        <w:tab/>
      </w:r>
      <w:r>
        <w:rPr>
          <w:bCs/>
          <w:spacing w:val="-3"/>
          <w:sz w:val="22"/>
        </w:rPr>
        <w:tab/>
      </w:r>
      <w:r w:rsidRPr="00BE45B5">
        <w:t>Metro counties are divided into three categories</w:t>
      </w:r>
      <w:r w:rsidR="004730F6">
        <w:t xml:space="preserve"> according</w:t>
      </w:r>
      <w:r w:rsidRPr="00BE45B5">
        <w:t xml:space="preserve"> to the total population size of the metro area of which they are a part: 1 million people or more, 250,000 to 1 million people, and below 250,000.  Nonmetro counties are classified along two dimensions.  First, they are divided into three urban-size categories (</w:t>
      </w:r>
      <w:r w:rsidR="00BE45B5" w:rsidRPr="00BE45B5">
        <w:t xml:space="preserve">an urban population of 19,999 or more, 2,500 to 20,000, and less than 2,500) based on the total population in the county.  Second, nonmetro counties in the three urban-sized categories are sub-divided by whether or not the county is </w:t>
      </w:r>
      <w:r w:rsidR="00BE45B5" w:rsidRPr="00BE45B5">
        <w:lastRenderedPageBreak/>
        <w:t xml:space="preserve">adjacent to one or more metro areas.  A nonmetro county is defined as adjacent if it physically </w:t>
      </w:r>
      <w:r w:rsidR="00BE45B5">
        <w:t>adjoins one more</w:t>
      </w:r>
      <w:r w:rsidR="00BE45B5" w:rsidRPr="00BE45B5">
        <w:t xml:space="preserve"> metro areas, and has at least 2% of its employed labor force commuting to central metro counties.  Nonmetro counties that do not meet these criteria are classified as nonadjacent.</w:t>
      </w:r>
    </w:p>
    <w:p w14:paraId="679CCC02"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054B517B"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Pr>
          <w:bCs/>
          <w:spacing w:val="-3"/>
          <w:szCs w:val="24"/>
        </w:rPr>
        <w:t>In concept, the 2013 version of the Rural-Urban Continuum Codes is comparable with that of earlier decades.  However, in 2000, OMB made major changes in its metro-area delineation procedures, and the Census Bureau changed the way in which rural and urban are measured.  Therefore, the 2013 and 2003 Rural-Urban Continuum Codes are not fully comparable to those of earlier years.  OMB’s change</w:t>
      </w:r>
      <w:r w:rsidR="004730F6">
        <w:rPr>
          <w:bCs/>
          <w:spacing w:val="-3"/>
          <w:szCs w:val="24"/>
        </w:rPr>
        <w:t>s</w:t>
      </w:r>
      <w:r>
        <w:rPr>
          <w:bCs/>
          <w:spacing w:val="-3"/>
          <w:szCs w:val="24"/>
        </w:rPr>
        <w:t xml:space="preserve"> added some additional metro area</w:t>
      </w:r>
      <w:r w:rsidR="004730F6">
        <w:rPr>
          <w:bCs/>
          <w:spacing w:val="-3"/>
          <w:szCs w:val="24"/>
        </w:rPr>
        <w:t>s</w:t>
      </w:r>
      <w:r>
        <w:rPr>
          <w:bCs/>
          <w:spacing w:val="-3"/>
          <w:szCs w:val="24"/>
        </w:rPr>
        <w:t xml:space="preserve"> by no longer requiring that a metro are</w:t>
      </w:r>
      <w:r w:rsidR="004730F6">
        <w:rPr>
          <w:bCs/>
          <w:spacing w:val="-3"/>
          <w:szCs w:val="24"/>
        </w:rPr>
        <w:t>a</w:t>
      </w:r>
      <w:r>
        <w:rPr>
          <w:bCs/>
          <w:spacing w:val="-3"/>
          <w:szCs w:val="24"/>
        </w:rPr>
        <w:t xml:space="preserve"> must have at least 100,000 population if its urbanized area includes no place of at least 50,000 people.  More importantly, simplifying the worker commuting criteria that determine outlying metro counties had the effect of adding numerous new outlying counties to metro areas while deleting a smaller number that were previously defined as metro.</w:t>
      </w:r>
      <w:r w:rsidRPr="00BE45B5">
        <w:rPr>
          <w:bCs/>
          <w:spacing w:val="-3"/>
          <w:szCs w:val="24"/>
        </w:rPr>
        <w:t xml:space="preserve"> </w:t>
      </w:r>
    </w:p>
    <w:p w14:paraId="35818C9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5FC2DF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t xml:space="preserve">No major changes were made in either the metro-nonmetro or urban-rural criteria between 2000 and 2010.  However, the decennial census long form was eliminated in 2010 and OMB used 5-year average commuting flow data from the 2006-2010 American Community Survey (ACS) rather than a point in time estimate to </w:t>
      </w:r>
      <w:r w:rsidR="00C80218">
        <w:rPr>
          <w:bCs/>
          <w:spacing w:val="-3"/>
          <w:szCs w:val="24"/>
        </w:rPr>
        <w:t>delineate</w:t>
      </w:r>
      <w:r>
        <w:rPr>
          <w:bCs/>
          <w:spacing w:val="-3"/>
          <w:szCs w:val="24"/>
        </w:rPr>
        <w:t xml:space="preserve"> metropolitan and micropolitan areas.  The 2006-2010 ACS commuting flow data was </w:t>
      </w:r>
      <w:r w:rsidR="00C80218">
        <w:rPr>
          <w:bCs/>
          <w:spacing w:val="-3"/>
          <w:szCs w:val="24"/>
        </w:rPr>
        <w:t>also</w:t>
      </w:r>
      <w:r>
        <w:rPr>
          <w:bCs/>
          <w:spacing w:val="-3"/>
          <w:szCs w:val="24"/>
        </w:rPr>
        <w:t xml:space="preserve"> used to compute </w:t>
      </w:r>
      <w:r w:rsidR="00C80218">
        <w:rPr>
          <w:bCs/>
          <w:spacing w:val="-3"/>
          <w:szCs w:val="24"/>
        </w:rPr>
        <w:t>adjacency</w:t>
      </w:r>
      <w:r>
        <w:rPr>
          <w:bCs/>
          <w:spacing w:val="-3"/>
          <w:szCs w:val="24"/>
        </w:rPr>
        <w:t xml:space="preserve"> for the Rural-Urban Continuum Codes. This scheme allows researchers to break county data into finer residential groups, beyond metro and nonmetro, particularly for analysis of trends in nonmetro areas that are related to population density and metro influence.</w:t>
      </w:r>
    </w:p>
    <w:p w14:paraId="767C28C8" w14:textId="77777777" w:rsidR="00B92BD7"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p>
    <w:p w14:paraId="14356883" w14:textId="77777777" w:rsidR="00B43EA3" w:rsidRDefault="0041576E"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sidR="00B43EA3">
        <w:rPr>
          <w:bCs/>
          <w:spacing w:val="-3"/>
          <w:szCs w:val="24"/>
        </w:rPr>
        <w:t>The 2013 Rural/Urban Continuum Codes are defined as follows:</w:t>
      </w:r>
    </w:p>
    <w:p w14:paraId="5FF713C6"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4BE76E3" w14:textId="58AA34A0" w:rsidR="00B43EA3" w:rsidRDefault="00A56E61"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r>
        <w:rPr>
          <w:bCs/>
          <w:spacing w:val="-3"/>
          <w:szCs w:val="24"/>
        </w:rPr>
        <w:tab/>
      </w:r>
      <w:r w:rsidR="00B43EA3">
        <w:rPr>
          <w:bCs/>
          <w:spacing w:val="-3"/>
          <w:szCs w:val="24"/>
        </w:rPr>
        <w:tab/>
      </w:r>
      <w:r w:rsidR="00B43EA3" w:rsidRPr="00B43EA3">
        <w:rPr>
          <w:b/>
          <w:bCs/>
          <w:spacing w:val="-3"/>
          <w:szCs w:val="24"/>
        </w:rPr>
        <w:t>CODE</w:t>
      </w:r>
      <w:r w:rsidR="00B43EA3" w:rsidRPr="00B43EA3">
        <w:rPr>
          <w:b/>
          <w:bCs/>
          <w:spacing w:val="-3"/>
          <w:szCs w:val="24"/>
        </w:rPr>
        <w:tab/>
      </w:r>
      <w:r w:rsidR="00B43EA3" w:rsidRPr="00B43EA3">
        <w:rPr>
          <w:b/>
          <w:bCs/>
          <w:spacing w:val="-3"/>
          <w:szCs w:val="24"/>
        </w:rPr>
        <w:tab/>
      </w:r>
      <w:r w:rsidR="00B43EA3" w:rsidRPr="00B43EA3">
        <w:rPr>
          <w:b/>
          <w:bCs/>
          <w:spacing w:val="-3"/>
          <w:szCs w:val="24"/>
        </w:rPr>
        <w:tab/>
      </w:r>
      <w:r w:rsidR="00B43EA3" w:rsidRPr="00B43EA3">
        <w:rPr>
          <w:b/>
          <w:bCs/>
          <w:spacing w:val="-3"/>
          <w:szCs w:val="24"/>
        </w:rPr>
        <w:tab/>
        <w:t>METROPOLITAN COUNTIES</w:t>
      </w:r>
      <w:r w:rsidR="002760AC">
        <w:rPr>
          <w:b/>
          <w:bCs/>
          <w:spacing w:val="-3"/>
          <w:szCs w:val="24"/>
        </w:rPr>
        <w:t xml:space="preserve"> </w:t>
      </w:r>
      <w:r w:rsidR="00B43EA3" w:rsidRPr="00B43EA3">
        <w:rPr>
          <w:b/>
          <w:bCs/>
          <w:spacing w:val="-3"/>
          <w:szCs w:val="24"/>
        </w:rPr>
        <w:t>(1-3)</w:t>
      </w:r>
    </w:p>
    <w:p w14:paraId="39E3A1C8" w14:textId="77777777" w:rsidR="002760AC" w:rsidRPr="00B43EA3" w:rsidRDefault="002760AC"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p>
    <w:p w14:paraId="6CC23BC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01</w:t>
      </w:r>
      <w:r>
        <w:rPr>
          <w:bCs/>
          <w:spacing w:val="-3"/>
          <w:szCs w:val="24"/>
        </w:rPr>
        <w:tab/>
      </w:r>
      <w:r>
        <w:rPr>
          <w:bCs/>
          <w:spacing w:val="-3"/>
          <w:szCs w:val="24"/>
        </w:rPr>
        <w:tab/>
        <w:t>Counties in metro areas of 1 million population or more</w:t>
      </w:r>
    </w:p>
    <w:p w14:paraId="727C8ED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02</w:t>
      </w:r>
      <w:r>
        <w:rPr>
          <w:bCs/>
          <w:spacing w:val="-3"/>
          <w:szCs w:val="24"/>
        </w:rPr>
        <w:tab/>
      </w:r>
      <w:r>
        <w:rPr>
          <w:bCs/>
          <w:spacing w:val="-3"/>
          <w:szCs w:val="24"/>
        </w:rPr>
        <w:tab/>
        <w:t>Counties in metro areas of 250,000 – 1,000,000 population</w:t>
      </w:r>
    </w:p>
    <w:p w14:paraId="2F7FF16C"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03</w:t>
      </w:r>
      <w:r>
        <w:rPr>
          <w:bCs/>
          <w:spacing w:val="-3"/>
          <w:szCs w:val="24"/>
        </w:rPr>
        <w:tab/>
      </w:r>
      <w:r>
        <w:rPr>
          <w:bCs/>
          <w:spacing w:val="-3"/>
          <w:szCs w:val="24"/>
        </w:rPr>
        <w:tab/>
        <w:t>Counties in metro areas of fewer than 250,000 population</w:t>
      </w:r>
    </w:p>
    <w:p w14:paraId="5C3E36B9" w14:textId="77777777" w:rsidR="00B866E3" w:rsidRDefault="00B866E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5A5D7BB3"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p>
    <w:p w14:paraId="4F5F561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r w:rsidRPr="00B43EA3">
        <w:rPr>
          <w:b/>
          <w:bCs/>
          <w:spacing w:val="-3"/>
          <w:szCs w:val="24"/>
        </w:rPr>
        <w:t>NONMETROPOLITAN COUNTIES</w:t>
      </w:r>
      <w:r w:rsidR="002760AC">
        <w:rPr>
          <w:b/>
          <w:bCs/>
          <w:spacing w:val="-3"/>
          <w:szCs w:val="24"/>
        </w:rPr>
        <w:t xml:space="preserve"> </w:t>
      </w:r>
      <w:r w:rsidRPr="00B43EA3">
        <w:rPr>
          <w:b/>
          <w:bCs/>
          <w:spacing w:val="-3"/>
          <w:szCs w:val="24"/>
        </w:rPr>
        <w:t>(</w:t>
      </w:r>
      <w:r>
        <w:rPr>
          <w:b/>
          <w:bCs/>
          <w:spacing w:val="-3"/>
          <w:szCs w:val="24"/>
        </w:rPr>
        <w:t>4-9</w:t>
      </w:r>
      <w:r w:rsidRPr="00B43EA3">
        <w:rPr>
          <w:b/>
          <w:bCs/>
          <w:spacing w:val="-3"/>
          <w:szCs w:val="24"/>
        </w:rPr>
        <w:t>)</w:t>
      </w:r>
    </w:p>
    <w:p w14:paraId="1776CF4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p>
    <w:p w14:paraId="43FABA9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04</w:t>
      </w:r>
      <w:r>
        <w:rPr>
          <w:bCs/>
          <w:spacing w:val="-3"/>
          <w:szCs w:val="24"/>
        </w:rPr>
        <w:tab/>
      </w:r>
      <w:r>
        <w:rPr>
          <w:bCs/>
          <w:spacing w:val="-3"/>
          <w:szCs w:val="24"/>
        </w:rPr>
        <w:tab/>
        <w:t>Urban population of 20,000 or more, adjacent to a metro area</w:t>
      </w:r>
    </w:p>
    <w:p w14:paraId="04D55754"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05</w:t>
      </w:r>
      <w:r>
        <w:rPr>
          <w:bCs/>
          <w:spacing w:val="-3"/>
          <w:szCs w:val="24"/>
        </w:rPr>
        <w:tab/>
      </w:r>
      <w:r>
        <w:rPr>
          <w:bCs/>
          <w:spacing w:val="-3"/>
          <w:szCs w:val="24"/>
        </w:rPr>
        <w:tab/>
        <w:t xml:space="preserve">Urban population of 20,000 or more, not </w:t>
      </w:r>
      <w:r w:rsidR="00C80218">
        <w:rPr>
          <w:bCs/>
          <w:spacing w:val="-3"/>
          <w:szCs w:val="24"/>
        </w:rPr>
        <w:t>adjacent</w:t>
      </w:r>
      <w:r>
        <w:rPr>
          <w:bCs/>
          <w:spacing w:val="-3"/>
          <w:szCs w:val="24"/>
        </w:rPr>
        <w:t xml:space="preserve"> to a metro area</w:t>
      </w:r>
    </w:p>
    <w:p w14:paraId="0783D98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06</w:t>
      </w:r>
      <w:r>
        <w:rPr>
          <w:bCs/>
          <w:spacing w:val="-3"/>
          <w:szCs w:val="24"/>
        </w:rPr>
        <w:tab/>
      </w:r>
      <w:r>
        <w:rPr>
          <w:bCs/>
          <w:spacing w:val="-3"/>
          <w:szCs w:val="24"/>
        </w:rPr>
        <w:tab/>
        <w:t>Urban population of 2,500-19,999, adjacent to a metro area</w:t>
      </w:r>
    </w:p>
    <w:p w14:paraId="683CE9B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07</w:t>
      </w:r>
      <w:r>
        <w:rPr>
          <w:bCs/>
          <w:spacing w:val="-3"/>
          <w:szCs w:val="24"/>
        </w:rPr>
        <w:tab/>
      </w:r>
      <w:r>
        <w:rPr>
          <w:bCs/>
          <w:spacing w:val="-3"/>
          <w:szCs w:val="24"/>
        </w:rPr>
        <w:tab/>
        <w:t>Urban population of 2,500-19,999, not adjacent to a metro area</w:t>
      </w:r>
    </w:p>
    <w:p w14:paraId="03DF950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08</w:t>
      </w:r>
      <w:r>
        <w:rPr>
          <w:bCs/>
          <w:spacing w:val="-3"/>
          <w:szCs w:val="24"/>
        </w:rPr>
        <w:tab/>
      </w:r>
      <w:r>
        <w:rPr>
          <w:bCs/>
          <w:spacing w:val="-3"/>
          <w:szCs w:val="24"/>
        </w:rPr>
        <w:tab/>
        <w:t>Completely rural or less than 2,500 urban population, adjacent to a metro area</w:t>
      </w:r>
    </w:p>
    <w:p w14:paraId="3365358A"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09</w:t>
      </w:r>
      <w:r>
        <w:rPr>
          <w:bCs/>
          <w:spacing w:val="-3"/>
          <w:szCs w:val="24"/>
        </w:rPr>
        <w:tab/>
      </w:r>
      <w:r>
        <w:rPr>
          <w:bCs/>
          <w:spacing w:val="-3"/>
          <w:szCs w:val="24"/>
        </w:rPr>
        <w:tab/>
        <w:t>Completely rural or less than 2,500 urban population, not adjacent to a metro area</w:t>
      </w:r>
    </w:p>
    <w:p w14:paraId="4CC3BC9C"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C277F7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Blank</w:t>
      </w:r>
      <w:r>
        <w:rPr>
          <w:bCs/>
          <w:spacing w:val="-3"/>
          <w:szCs w:val="24"/>
        </w:rPr>
        <w:tab/>
        <w:t>Missing Value</w:t>
      </w:r>
    </w:p>
    <w:p w14:paraId="6251ED6B" w14:textId="77777777" w:rsidR="00407E96" w:rsidRDefault="00407E9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C0DFF01" w14:textId="77777777" w:rsidR="00876F41" w:rsidRPr="00E8700D" w:rsidRDefault="00407E96"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Pr>
          <w:bCs/>
          <w:spacing w:val="-3"/>
          <w:szCs w:val="24"/>
        </w:rPr>
        <w:tab/>
      </w:r>
      <w:r w:rsidR="00B43EA3">
        <w:rPr>
          <w:bCs/>
          <w:spacing w:val="-3"/>
          <w:szCs w:val="24"/>
        </w:rPr>
        <w:tab/>
      </w:r>
      <w:r w:rsidR="00B43EA3" w:rsidRPr="001F34A8">
        <w:rPr>
          <w:bCs/>
          <w:i/>
          <w:spacing w:val="-3"/>
          <w:sz w:val="22"/>
          <w:szCs w:val="22"/>
        </w:rPr>
        <w:t>Note:</w:t>
      </w:r>
      <w:r w:rsidR="00B43EA3">
        <w:rPr>
          <w:bCs/>
          <w:spacing w:val="-3"/>
          <w:szCs w:val="24"/>
        </w:rPr>
        <w:tab/>
      </w:r>
    </w:p>
    <w:p w14:paraId="3FFCC119" w14:textId="77777777" w:rsidR="00B43EA3" w:rsidRDefault="00B43EA3" w:rsidP="00982683">
      <w:pPr>
        <w:numPr>
          <w:ilvl w:val="0"/>
          <w:numId w:val="13"/>
        </w:num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 xml:space="preserve">The following Virginia nonmetro independent cities were combined on the source data with </w:t>
      </w:r>
      <w:r w:rsidR="00876F41" w:rsidRPr="00E8700D">
        <w:rPr>
          <w:bCs/>
          <w:spacing w:val="-3"/>
          <w:sz w:val="22"/>
          <w:szCs w:val="22"/>
        </w:rPr>
        <w:t>t</w:t>
      </w:r>
      <w:r w:rsidRPr="00E8700D">
        <w:rPr>
          <w:bCs/>
          <w:spacing w:val="-3"/>
          <w:sz w:val="22"/>
          <w:szCs w:val="22"/>
        </w:rPr>
        <w:t xml:space="preserve">heir counties of </w:t>
      </w:r>
      <w:r w:rsidR="00C80218" w:rsidRPr="00E8700D">
        <w:rPr>
          <w:bCs/>
          <w:spacing w:val="-3"/>
          <w:sz w:val="22"/>
          <w:szCs w:val="22"/>
        </w:rPr>
        <w:t>origin</w:t>
      </w:r>
      <w:r w:rsidRPr="00E8700D">
        <w:rPr>
          <w:bCs/>
          <w:spacing w:val="-3"/>
          <w:sz w:val="22"/>
          <w:szCs w:val="22"/>
        </w:rPr>
        <w:t xml:space="preserve"> when computing the Rural-Urban Continuum Codes:</w:t>
      </w:r>
    </w:p>
    <w:p w14:paraId="5E88C01C" w14:textId="77777777" w:rsidR="006533DC" w:rsidRPr="00E8700D" w:rsidRDefault="006533DC"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Cs/>
          <w:spacing w:val="-3"/>
          <w:sz w:val="22"/>
          <w:szCs w:val="22"/>
        </w:rPr>
      </w:pPr>
    </w:p>
    <w:p w14:paraId="3F3EDED1"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r>
      <w:r w:rsidR="004730F6" w:rsidRPr="00E8700D">
        <w:rPr>
          <w:b/>
          <w:bCs/>
          <w:spacing w:val="-3"/>
          <w:sz w:val="22"/>
          <w:szCs w:val="22"/>
        </w:rPr>
        <w:t>FIPS Code and City</w:t>
      </w:r>
      <w:r w:rsidR="004730F6" w:rsidRPr="00E8700D">
        <w:rPr>
          <w:b/>
          <w:bCs/>
          <w:spacing w:val="-3"/>
          <w:sz w:val="22"/>
          <w:szCs w:val="22"/>
        </w:rPr>
        <w:tab/>
      </w:r>
      <w:r w:rsidR="004730F6" w:rsidRPr="00E8700D">
        <w:rPr>
          <w:b/>
          <w:bCs/>
          <w:spacing w:val="-3"/>
          <w:sz w:val="22"/>
          <w:szCs w:val="22"/>
        </w:rPr>
        <w:tab/>
      </w:r>
      <w:r w:rsidR="004730F6" w:rsidRPr="00E8700D">
        <w:rPr>
          <w:b/>
          <w:bCs/>
          <w:spacing w:val="-3"/>
          <w:sz w:val="22"/>
          <w:szCs w:val="22"/>
        </w:rPr>
        <w:tab/>
      </w:r>
      <w:r w:rsidRPr="00E8700D">
        <w:rPr>
          <w:b/>
          <w:bCs/>
          <w:spacing w:val="-3"/>
          <w:sz w:val="22"/>
          <w:szCs w:val="22"/>
        </w:rPr>
        <w:t>FIPS Code and County</w:t>
      </w:r>
    </w:p>
    <w:p w14:paraId="69F6E04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51580 Covington City</w:t>
      </w:r>
      <w:r w:rsidRPr="00E8700D">
        <w:rPr>
          <w:bCs/>
          <w:spacing w:val="-3"/>
          <w:sz w:val="22"/>
          <w:szCs w:val="22"/>
        </w:rPr>
        <w:tab/>
      </w:r>
      <w:r w:rsidRPr="00E8700D">
        <w:rPr>
          <w:bCs/>
          <w:spacing w:val="-3"/>
          <w:sz w:val="22"/>
          <w:szCs w:val="22"/>
        </w:rPr>
        <w:tab/>
      </w:r>
      <w:r w:rsidRPr="00E8700D">
        <w:rPr>
          <w:bCs/>
          <w:spacing w:val="-3"/>
          <w:sz w:val="22"/>
          <w:szCs w:val="22"/>
        </w:rPr>
        <w:tab/>
        <w:t>51005 Alleghany County</w:t>
      </w:r>
    </w:p>
    <w:p w14:paraId="3F07C4C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51640 Galax City</w:t>
      </w: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51035 </w:t>
      </w:r>
      <w:r w:rsidR="00C80218" w:rsidRPr="00E8700D">
        <w:rPr>
          <w:bCs/>
          <w:spacing w:val="-3"/>
          <w:sz w:val="22"/>
          <w:szCs w:val="22"/>
        </w:rPr>
        <w:t>Carroll</w:t>
      </w:r>
      <w:r w:rsidRPr="00E8700D">
        <w:rPr>
          <w:bCs/>
          <w:spacing w:val="-3"/>
          <w:sz w:val="22"/>
          <w:szCs w:val="22"/>
        </w:rPr>
        <w:t xml:space="preserve"> County</w:t>
      </w:r>
    </w:p>
    <w:p w14:paraId="2815328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51595 Emporia City</w:t>
      </w:r>
      <w:r w:rsidRPr="00E8700D">
        <w:rPr>
          <w:bCs/>
          <w:spacing w:val="-3"/>
          <w:sz w:val="22"/>
          <w:szCs w:val="22"/>
        </w:rPr>
        <w:tab/>
      </w:r>
      <w:r w:rsidRPr="00E8700D">
        <w:rPr>
          <w:bCs/>
          <w:spacing w:val="-3"/>
          <w:sz w:val="22"/>
          <w:szCs w:val="22"/>
        </w:rPr>
        <w:tab/>
      </w:r>
      <w:r w:rsidRPr="00E8700D">
        <w:rPr>
          <w:bCs/>
          <w:spacing w:val="-3"/>
          <w:sz w:val="22"/>
          <w:szCs w:val="22"/>
        </w:rPr>
        <w:tab/>
        <w:t>51081 Greenville County</w:t>
      </w:r>
    </w:p>
    <w:p w14:paraId="50413BC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51690 Martinsville City</w:t>
      </w:r>
      <w:r w:rsidRPr="00E8700D">
        <w:rPr>
          <w:bCs/>
          <w:spacing w:val="-3"/>
          <w:sz w:val="22"/>
          <w:szCs w:val="22"/>
        </w:rPr>
        <w:tab/>
      </w:r>
      <w:r w:rsidRPr="00E8700D">
        <w:rPr>
          <w:bCs/>
          <w:spacing w:val="-3"/>
          <w:sz w:val="22"/>
          <w:szCs w:val="22"/>
        </w:rPr>
        <w:tab/>
        <w:t>51089 Henry County</w:t>
      </w:r>
    </w:p>
    <w:p w14:paraId="719EA14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51590 Danville City</w:t>
      </w:r>
      <w:r w:rsidRPr="00E8700D">
        <w:rPr>
          <w:bCs/>
          <w:spacing w:val="-3"/>
          <w:sz w:val="22"/>
          <w:szCs w:val="22"/>
        </w:rPr>
        <w:tab/>
      </w:r>
      <w:r w:rsidRPr="00E8700D">
        <w:rPr>
          <w:bCs/>
          <w:spacing w:val="-3"/>
          <w:sz w:val="22"/>
          <w:szCs w:val="22"/>
        </w:rPr>
        <w:tab/>
      </w:r>
      <w:r w:rsidRPr="00E8700D">
        <w:rPr>
          <w:bCs/>
          <w:spacing w:val="-3"/>
          <w:sz w:val="22"/>
          <w:szCs w:val="22"/>
        </w:rPr>
        <w:tab/>
        <w:t>51143 Pittsylvania County</w:t>
      </w:r>
    </w:p>
    <w:p w14:paraId="6D9ECB4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51530 </w:t>
      </w:r>
      <w:r w:rsidR="00C80218" w:rsidRPr="00E8700D">
        <w:rPr>
          <w:bCs/>
          <w:spacing w:val="-3"/>
          <w:sz w:val="22"/>
          <w:szCs w:val="22"/>
        </w:rPr>
        <w:t>Buena</w:t>
      </w:r>
      <w:r w:rsidRPr="00E8700D">
        <w:rPr>
          <w:bCs/>
          <w:spacing w:val="-3"/>
          <w:sz w:val="22"/>
          <w:szCs w:val="22"/>
        </w:rPr>
        <w:t xml:space="preserve"> Vista City</w:t>
      </w:r>
      <w:r w:rsidRPr="00E8700D">
        <w:rPr>
          <w:bCs/>
          <w:spacing w:val="-3"/>
          <w:sz w:val="22"/>
          <w:szCs w:val="22"/>
        </w:rPr>
        <w:tab/>
      </w:r>
      <w:r w:rsidRPr="00E8700D">
        <w:rPr>
          <w:bCs/>
          <w:spacing w:val="-3"/>
          <w:sz w:val="22"/>
          <w:szCs w:val="22"/>
        </w:rPr>
        <w:tab/>
        <w:t>51163 Rockbridge County</w:t>
      </w:r>
    </w:p>
    <w:p w14:paraId="7FEA625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51678 Lexington City</w:t>
      </w:r>
      <w:r w:rsidRPr="00E8700D">
        <w:rPr>
          <w:bCs/>
          <w:spacing w:val="-3"/>
          <w:sz w:val="22"/>
          <w:szCs w:val="22"/>
        </w:rPr>
        <w:tab/>
      </w:r>
      <w:r w:rsidRPr="00E8700D">
        <w:rPr>
          <w:bCs/>
          <w:spacing w:val="-3"/>
          <w:sz w:val="22"/>
          <w:szCs w:val="22"/>
        </w:rPr>
        <w:tab/>
      </w:r>
      <w:r w:rsidRPr="00E8700D">
        <w:rPr>
          <w:bCs/>
          <w:spacing w:val="-3"/>
          <w:sz w:val="22"/>
          <w:szCs w:val="22"/>
        </w:rPr>
        <w:tab/>
        <w:t>51163 Rockbridge County</w:t>
      </w:r>
    </w:p>
    <w:p w14:paraId="5DCBE9A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51620 Franklin City</w:t>
      </w:r>
      <w:r w:rsidRPr="00E8700D">
        <w:rPr>
          <w:bCs/>
          <w:spacing w:val="-3"/>
          <w:sz w:val="22"/>
          <w:szCs w:val="22"/>
        </w:rPr>
        <w:tab/>
      </w:r>
      <w:r w:rsidRPr="00E8700D">
        <w:rPr>
          <w:bCs/>
          <w:spacing w:val="-3"/>
          <w:sz w:val="22"/>
          <w:szCs w:val="22"/>
        </w:rPr>
        <w:tab/>
      </w:r>
      <w:r w:rsidRPr="00E8700D">
        <w:rPr>
          <w:bCs/>
          <w:spacing w:val="-3"/>
          <w:sz w:val="22"/>
          <w:szCs w:val="22"/>
        </w:rPr>
        <w:tab/>
        <w:t xml:space="preserve">51175 </w:t>
      </w:r>
      <w:r w:rsidR="00C80218" w:rsidRPr="00E8700D">
        <w:rPr>
          <w:bCs/>
          <w:spacing w:val="-3"/>
          <w:sz w:val="22"/>
          <w:szCs w:val="22"/>
        </w:rPr>
        <w:t>Southampton</w:t>
      </w:r>
      <w:r w:rsidRPr="00E8700D">
        <w:rPr>
          <w:bCs/>
          <w:spacing w:val="-3"/>
          <w:sz w:val="22"/>
          <w:szCs w:val="22"/>
        </w:rPr>
        <w:t xml:space="preserve"> County</w:t>
      </w:r>
    </w:p>
    <w:p w14:paraId="72CF1569" w14:textId="77777777" w:rsidR="00BE45B5" w:rsidRPr="00E8700D" w:rsidRDefault="00C80218" w:rsidP="00982683">
      <w:pPr>
        <w:numPr>
          <w:ilvl w:val="0"/>
          <w:numId w:val="9"/>
        </w:numPr>
        <w:tabs>
          <w:tab w:val="left" w:pos="-1440"/>
          <w:tab w:val="left" w:pos="-720"/>
          <w:tab w:val="left" w:pos="444"/>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456"/>
        <w:jc w:val="both"/>
        <w:rPr>
          <w:bCs/>
          <w:spacing w:val="-3"/>
          <w:sz w:val="22"/>
          <w:szCs w:val="22"/>
        </w:rPr>
      </w:pPr>
      <w:r w:rsidRPr="00E8700D">
        <w:rPr>
          <w:bCs/>
          <w:spacing w:val="-3"/>
          <w:sz w:val="22"/>
          <w:szCs w:val="22"/>
        </w:rPr>
        <w:t>Data are carried on the AHRF for Puerto Rico.</w:t>
      </w:r>
      <w:r w:rsidR="006533DC" w:rsidRPr="00E8700D">
        <w:rPr>
          <w:bCs/>
          <w:spacing w:val="-3"/>
          <w:sz w:val="22"/>
          <w:szCs w:val="22"/>
        </w:rPr>
        <w:tab/>
      </w:r>
    </w:p>
    <w:p w14:paraId="0D755F60" w14:textId="77777777" w:rsidR="001F14B8" w:rsidRPr="00981EF8" w:rsidRDefault="001F14B8" w:rsidP="004730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rFonts w:eastAsia="MS Mincho"/>
          <w:sz w:val="16"/>
          <w:szCs w:val="16"/>
        </w:rPr>
      </w:pPr>
      <w:r>
        <w:rPr>
          <w:spacing w:val="-3"/>
        </w:rPr>
        <w:tab/>
      </w:r>
    </w:p>
    <w:p w14:paraId="6AD88DA9" w14:textId="77777777" w:rsidR="001F14B8" w:rsidRPr="00981EF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10BF778C" w14:textId="5650EB8E" w:rsidR="001F14B8" w:rsidRDefault="001F14B8" w:rsidP="005534B3">
      <w:pPr>
        <w:pStyle w:val="Heading3"/>
      </w:pPr>
      <w:bookmarkStart w:id="75" w:name="UD79"/>
      <w:r>
        <w:tab/>
      </w:r>
      <w:r w:rsidR="003261E1">
        <w:fldChar w:fldCharType="begin"/>
      </w:r>
      <w:r>
        <w:instrText xml:space="preserve">PRIVATE </w:instrText>
      </w:r>
      <w:r w:rsidR="003261E1">
        <w:fldChar w:fldCharType="end"/>
      </w:r>
      <w:bookmarkStart w:id="76" w:name="_Toc87511762"/>
      <w:bookmarkStart w:id="77" w:name="_Toc87511955"/>
      <w:bookmarkStart w:id="78" w:name="_Toc87512090"/>
      <w:bookmarkStart w:id="79" w:name="_Toc87512182"/>
      <w:bookmarkStart w:id="80" w:name="_Toc87512420"/>
      <w:bookmarkStart w:id="81" w:name="_Toc116098238"/>
      <w:bookmarkStart w:id="82" w:name="_Toc191885779"/>
      <w:r>
        <w:t>A-</w:t>
      </w:r>
      <w:r w:rsidR="00EA0E72">
        <w:t xml:space="preserve"> </w:t>
      </w:r>
      <w:r w:rsidR="00830732">
        <w:t>7</w:t>
      </w:r>
      <w:r>
        <w:t>)</w:t>
      </w:r>
      <w:r>
        <w:tab/>
        <w:t>Urban Influence Codes</w:t>
      </w:r>
      <w:bookmarkEnd w:id="76"/>
      <w:bookmarkEnd w:id="77"/>
      <w:bookmarkEnd w:id="78"/>
      <w:bookmarkEnd w:id="79"/>
      <w:bookmarkEnd w:id="80"/>
      <w:bookmarkEnd w:id="81"/>
      <w:bookmarkEnd w:id="82"/>
      <w:r w:rsidR="003261E1">
        <w:fldChar w:fldCharType="begin"/>
      </w:r>
      <w:r>
        <w:instrText>tc  \l 3 "</w:instrText>
      </w:r>
      <w:bookmarkStart w:id="83" w:name="_Toc87511680"/>
      <w:r>
        <w:instrText>A-7)</w:instrText>
      </w:r>
      <w:r>
        <w:tab/>
        <w:instrText>Urban Influence Codes</w:instrText>
      </w:r>
      <w:bookmarkEnd w:id="83"/>
      <w:r>
        <w:instrText>"</w:instrText>
      </w:r>
      <w:r w:rsidR="003261E1">
        <w:fldChar w:fldCharType="end"/>
      </w:r>
    </w:p>
    <w:bookmarkEnd w:id="75"/>
    <w:p w14:paraId="1C59DF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E96A78"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5A27E4">
        <w:rPr>
          <w:spacing w:val="-3"/>
        </w:rPr>
        <w:tab/>
        <w:t xml:space="preserve">The </w:t>
      </w:r>
      <w:r w:rsidRPr="005A27E4">
        <w:rPr>
          <w:b/>
          <w:bCs/>
          <w:spacing w:val="-3"/>
        </w:rPr>
        <w:t>20</w:t>
      </w:r>
      <w:r>
        <w:rPr>
          <w:b/>
          <w:bCs/>
          <w:spacing w:val="-3"/>
        </w:rPr>
        <w:t>13</w:t>
      </w:r>
      <w:r w:rsidRPr="005A27E4">
        <w:rPr>
          <w:b/>
          <w:spacing w:val="-3"/>
        </w:rPr>
        <w:t xml:space="preserve"> Urban Influence Codes</w:t>
      </w:r>
      <w:r w:rsidRPr="005A27E4">
        <w:rPr>
          <w:spacing w:val="-3"/>
        </w:rPr>
        <w:t xml:space="preserve"> are from the U.S. Department of Agriculture’s Economic Research Service (ERS) website:</w:t>
      </w:r>
      <w:r w:rsidR="00427D15">
        <w:rPr>
          <w:spacing w:val="-3"/>
        </w:rPr>
        <w:t xml:space="preserve"> </w:t>
      </w:r>
      <w:hyperlink r:id="rId17" w:history="1">
        <w:r w:rsidR="00427D15" w:rsidRPr="00214168">
          <w:rPr>
            <w:rStyle w:val="Hyperlink"/>
            <w:shd w:val="clear" w:color="auto" w:fill="FFFFFF"/>
          </w:rPr>
          <w:t>http://www.ers.usda.gov/data-products/urban-influence-codes.aspx</w:t>
        </w:r>
      </w:hyperlink>
      <w:r w:rsidR="00427D15">
        <w:t xml:space="preserve">. </w:t>
      </w:r>
      <w:r>
        <w:rPr>
          <w:spacing w:val="-3"/>
        </w:rPr>
        <w:t xml:space="preserve">The 2013 Urban Influence Codes form a classification scheme that distinguishes metropolitan (metro) counties by population size of their metro area, and nonmetropolitan (nonmetro) counties by size of the largest city or town and proximity to metropolitan and micropolitan areas. The standard Office of Management and Budget (OMB) metro and nonmetro categories have been subdivided into two metro and 10 nonmetro categories, resulting in a 12-part county classification.  </w:t>
      </w:r>
    </w:p>
    <w:p w14:paraId="1BA64D6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5F3E05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classify all counties and county equivalents in the United States and the Commonwealth of Puerto Rico. These include 1,167 metro counties as well as 641 micro and 1,335 noncore nonmetro counties.  In Puerto Rico, the Urban Influence Codes comprised 69 metro, 4 micro, and 4 noncore municipios.  Several nonmetro independent cities in Virginia have been combined with their counties of origin by ERS.</w:t>
      </w:r>
    </w:p>
    <w:p w14:paraId="07F1B8AE"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46AD9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2013 Urban Influence Codes divide 3,143 counties, county equivalents, and independent cities in the United States into 12 groups. Metro counties are divided into two groups according to the population size of the metro area--those in “large” areas have at least 1 million residents and those “small” areas have fewer than 1 million residents. Nonmetro counties include all counties outside metro areas and are delineated as Micropolitan or noncore using OMB’s classification. Nonmetro micropolitan counties are divided into three groups distinguished by metro size and adjacency: adjacent to a large metro area, adjacent to a small metro area, and not adjacent to a metro area. Nonmetro noncore counties are divided into seven groups distinguished by their adjacency to metro or micro areas and whether or not they contain a town of at least 2,500 residents. A town refers to an incorporated city or town, or a Census Designated Place, which is an entity that has no legal definition. Nonmetro independent cities of Virginia have been combined with their counties of origin. See note below for cities and counties.</w:t>
      </w:r>
    </w:p>
    <w:p w14:paraId="357E9DE0"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57B654D"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FC0C4F">
        <w:t xml:space="preserve">The 2013 Urban Influence Codes are based on the OMB metropolitan classification announced in February 2013, which in turn are based on population data from the 2010 Census of Population and commuting data from the 2006-2010 American Community Survey (ACS). Nonmetro counties are defined as adjacent if they abut a metro area (or if nonmetro noncore counties abut a micro area) and have at least 2% of employed persons commuting to work in </w:t>
      </w:r>
      <w:r w:rsidRPr="00FC0C4F">
        <w:lastRenderedPageBreak/>
        <w:t>the core of the metro area (or in the micro area). When a nonmetro county meets the adjacency criterion for more than one metro (or micro) area, it is</w:t>
      </w:r>
      <w:r>
        <w:t xml:space="preserve"> </w:t>
      </w:r>
      <w:r w:rsidRPr="00FC0C4F">
        <w:t>designated as adjacent to the area to which the largest percentage of its workers commuted.</w:t>
      </w:r>
    </w:p>
    <w:p w14:paraId="79EA2D6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DC16D1" w14:textId="14B1BB6A"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r w:rsidR="00A56E61">
        <w:rPr>
          <w:spacing w:val="-3"/>
        </w:rPr>
        <w:tab/>
      </w:r>
      <w:r w:rsidRPr="00FC0C4F">
        <w:t>In concept, the 2013 version of the Urban Influence Codes is comparable with the previous version released in 2003. However, OMB’s release of the 2013 Metropolitan Areas used 5-year average commuting data from the 2006-2010 American Community Survey rather than from the decennial Census, since commuting data are no longer collected as part of the decennial census. The codes released in 2003 were based on a point-in-time commuting measure from the 2000</w:t>
      </w:r>
      <w:r>
        <w:t xml:space="preserve"> Census of Population.</w:t>
      </w:r>
    </w:p>
    <w:p w14:paraId="4164207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3EA5EA" w14:textId="016F8A75"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rPr>
          <w:spacing w:val="-3"/>
        </w:rPr>
        <w:tab/>
      </w:r>
      <w:r w:rsidR="00A56E61">
        <w:rPr>
          <w:spacing w:val="-3"/>
        </w:rPr>
        <w:tab/>
      </w:r>
      <w:r>
        <w:rPr>
          <w:spacing w:val="-3"/>
        </w:rPr>
        <w:tab/>
      </w:r>
      <w:r w:rsidRPr="00FC0C4F">
        <w:t>Comparisons with versions prior to the 2003 release are more problematic.  OMB made major changes in its metro area delineation procedures for the 2000 Census.  These changes added additional metro areas by no longer requiring that a metro area must have at least 100,000 population if its urbanized area has no place of at least 50,000 people. More importantly, the changes simplified the worker commuting criteria that determine outlying metro counties and added numerous new outlying counties to metro areas while removing the metro status of</w:t>
      </w:r>
      <w:r>
        <w:t xml:space="preserve"> </w:t>
      </w:r>
      <w:r w:rsidRPr="00FC0C4F">
        <w:t>a smaller number of counties that were previously metro</w:t>
      </w:r>
      <w:r>
        <w:t>.</w:t>
      </w:r>
    </w:p>
    <w:p w14:paraId="336FC15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0B722710" w14:textId="59B69ED3"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tab/>
      </w:r>
      <w:r>
        <w:tab/>
      </w:r>
      <w:r w:rsidR="00A56E61">
        <w:tab/>
      </w:r>
      <w:r w:rsidRPr="00FC0C4F">
        <w:t>The Census Bureau also changed its method for defining rural and urban areas by liberalizing the procedures for delineating urbanized areas of 50,000 or more people, and dropping place boundary requirements in measuring urban or rural population</w:t>
      </w:r>
      <w:r>
        <w:t xml:space="preserve">. </w:t>
      </w:r>
      <w:r w:rsidRPr="00FC0C4F">
        <w:t xml:space="preserve">The procedures used in defining urbanized areas were extended down to clusters of 2,500 or more people, based solely on population density per square mile. In this manner, lightly settled sections of municipalities were treated as rural, and densely settled areas adjoining urban cores were treated as urban, regardless of whether they were incorporated or not. Thus "urban clusters" need not include an incorporated or unincorporated place of 2,500 population, and not all incorporated or unincorporated places of 2,500 population constitute </w:t>
      </w:r>
      <w:r w:rsidR="007D73C4">
        <w:tab/>
      </w:r>
      <w:r w:rsidRPr="00FC0C4F">
        <w:t>urban clusters. It is therefore not possible to redefine Urban Influence Codes for prior censuses in</w:t>
      </w:r>
      <w:r>
        <w:t xml:space="preserve"> a manner fully consistent with those of 2003.</w:t>
      </w:r>
    </w:p>
    <w:p w14:paraId="3551493C" w14:textId="77777777" w:rsidR="007D7050" w:rsidRDefault="007D7050"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0A735406"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00876F41">
        <w:rPr>
          <w:b/>
          <w:spacing w:val="-2"/>
        </w:rPr>
        <w:t xml:space="preserve">   </w:t>
      </w:r>
      <w:r>
        <w:rPr>
          <w:b/>
          <w:spacing w:val="-2"/>
        </w:rPr>
        <w:t>CODE</w:t>
      </w:r>
      <w:r>
        <w:rPr>
          <w:b/>
          <w:spacing w:val="-2"/>
        </w:rPr>
        <w:tab/>
      </w:r>
      <w:r>
        <w:rPr>
          <w:b/>
          <w:spacing w:val="-2"/>
        </w:rPr>
        <w:tab/>
      </w:r>
      <w:r w:rsidRPr="005A27E4">
        <w:rPr>
          <w:b/>
          <w:spacing w:val="-2"/>
        </w:rPr>
        <w:t>METROPOLITAN</w:t>
      </w:r>
    </w:p>
    <w:p w14:paraId="056B19C3" w14:textId="77777777" w:rsidR="001B3EB1" w:rsidRDefault="001B3EB1" w:rsidP="00876F41">
      <w:pPr>
        <w:tabs>
          <w:tab w:val="left" w:pos="-1440"/>
          <w:tab w:val="left" w:pos="-720"/>
          <w:tab w:val="left" w:pos="72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t>1</w:t>
      </w:r>
      <w:r w:rsidRPr="005A27E4">
        <w:rPr>
          <w:spacing w:val="-3"/>
        </w:rPr>
        <w:tab/>
      </w:r>
      <w:r>
        <w:rPr>
          <w:spacing w:val="-3"/>
        </w:rPr>
        <w:tab/>
        <w:t>I</w:t>
      </w:r>
      <w:r w:rsidRPr="005A27E4">
        <w:rPr>
          <w:spacing w:val="-3"/>
        </w:rPr>
        <w:t xml:space="preserve">n a </w:t>
      </w:r>
      <w:r>
        <w:rPr>
          <w:spacing w:val="-3"/>
        </w:rPr>
        <w:t xml:space="preserve">large </w:t>
      </w:r>
      <w:r w:rsidRPr="005A27E4">
        <w:rPr>
          <w:spacing w:val="-3"/>
        </w:rPr>
        <w:t xml:space="preserve">metro area </w:t>
      </w:r>
      <w:r>
        <w:rPr>
          <w:spacing w:val="-3"/>
        </w:rPr>
        <w:t>of</w:t>
      </w:r>
      <w:r w:rsidRPr="005A27E4">
        <w:rPr>
          <w:spacing w:val="-3"/>
        </w:rPr>
        <w:t xml:space="preserve"> 1 million residents or more </w:t>
      </w:r>
    </w:p>
    <w:p w14:paraId="78C80E6D"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pPr>
      <w:r>
        <w:rPr>
          <w:spacing w:val="-3"/>
        </w:rPr>
        <w:tab/>
      </w:r>
      <w:r>
        <w:rPr>
          <w:spacing w:val="-3"/>
        </w:rPr>
        <w:tab/>
      </w:r>
      <w:r w:rsidRPr="005A27E4">
        <w:t>2</w:t>
      </w:r>
      <w:r w:rsidRPr="005A27E4">
        <w:tab/>
      </w:r>
      <w:r>
        <w:tab/>
        <w:t>I</w:t>
      </w:r>
      <w:r w:rsidRPr="005A27E4">
        <w:t xml:space="preserve">n a </w:t>
      </w:r>
      <w:r>
        <w:t xml:space="preserve">small </w:t>
      </w:r>
      <w:r w:rsidRPr="005A27E4">
        <w:t xml:space="preserve">metro area </w:t>
      </w:r>
      <w:r>
        <w:t xml:space="preserve">of less than </w:t>
      </w:r>
      <w:r w:rsidRPr="005A27E4">
        <w:t xml:space="preserve">1 million residents </w:t>
      </w:r>
    </w:p>
    <w:p w14:paraId="2DDE5B78"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67C56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Pr="005A27E4">
        <w:rPr>
          <w:b/>
          <w:spacing w:val="-2"/>
        </w:rPr>
        <w:tab/>
      </w:r>
      <w:r>
        <w:rPr>
          <w:b/>
          <w:spacing w:val="-2"/>
        </w:rPr>
        <w:tab/>
      </w:r>
      <w:r>
        <w:rPr>
          <w:b/>
          <w:spacing w:val="-2"/>
        </w:rPr>
        <w:tab/>
      </w:r>
      <w:r w:rsidR="005D6EB5">
        <w:rPr>
          <w:b/>
          <w:spacing w:val="-2"/>
        </w:rPr>
        <w:tab/>
      </w:r>
      <w:r w:rsidR="00C96279">
        <w:rPr>
          <w:b/>
          <w:spacing w:val="-2"/>
        </w:rPr>
        <w:tab/>
      </w:r>
      <w:r w:rsidRPr="005A27E4">
        <w:rPr>
          <w:b/>
          <w:spacing w:val="-2"/>
        </w:rPr>
        <w:t>NONMETROPOLITAN</w:t>
      </w:r>
    </w:p>
    <w:p w14:paraId="160D3D8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3</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large metro area </w:t>
      </w:r>
    </w:p>
    <w:p w14:paraId="14FE9C4B"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4</w:t>
      </w:r>
      <w:r w:rsidRPr="005A27E4">
        <w:rPr>
          <w:spacing w:val="-3"/>
        </w:rPr>
        <w:tab/>
      </w:r>
      <w:r>
        <w:rPr>
          <w:spacing w:val="-3"/>
        </w:rPr>
        <w:tab/>
      </w:r>
      <w:r w:rsidRPr="005A27E4">
        <w:rPr>
          <w:spacing w:val="-3"/>
        </w:rPr>
        <w:t xml:space="preserve">Noncore adjacent to a large metro area </w:t>
      </w:r>
    </w:p>
    <w:p w14:paraId="06BEB5D4"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5</w:t>
      </w:r>
      <w:r w:rsidRPr="005A27E4">
        <w:rPr>
          <w:spacing w:val="-3"/>
        </w:rPr>
        <w:tab/>
      </w:r>
      <w:r>
        <w:rPr>
          <w:spacing w:val="-3"/>
        </w:rPr>
        <w:tab/>
      </w:r>
      <w:r w:rsidRPr="005A27E4">
        <w:rPr>
          <w:spacing w:val="-3"/>
        </w:rPr>
        <w:t xml:space="preserve">Micropolitan </w:t>
      </w:r>
      <w:r>
        <w:rPr>
          <w:spacing w:val="-3"/>
        </w:rPr>
        <w:t>are</w:t>
      </w:r>
      <w:r w:rsidR="001F34A8">
        <w:rPr>
          <w:spacing w:val="-3"/>
        </w:rPr>
        <w:t>a</w:t>
      </w:r>
      <w:r>
        <w:rPr>
          <w:spacing w:val="-3"/>
        </w:rPr>
        <w:t xml:space="preserve"> </w:t>
      </w:r>
      <w:r w:rsidRPr="005A27E4">
        <w:rPr>
          <w:spacing w:val="-3"/>
        </w:rPr>
        <w:t xml:space="preserve">adjacent to a small metro area </w:t>
      </w:r>
    </w:p>
    <w:p w14:paraId="5D522B8E"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6</w:t>
      </w:r>
      <w:r w:rsidRPr="005A27E4">
        <w:rPr>
          <w:spacing w:val="-3"/>
        </w:rPr>
        <w:tab/>
      </w:r>
      <w:r>
        <w:rPr>
          <w:spacing w:val="-3"/>
        </w:rPr>
        <w:tab/>
      </w:r>
      <w:r w:rsidRPr="005A27E4">
        <w:rPr>
          <w:spacing w:val="-3"/>
        </w:rPr>
        <w:t>Noncore adjacent to a small metro area with a town of at least 2,500</w:t>
      </w:r>
    </w:p>
    <w:p w14:paraId="345DC080"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7</w:t>
      </w:r>
      <w:r w:rsidRPr="005A27E4">
        <w:rPr>
          <w:spacing w:val="-3"/>
        </w:rPr>
        <w:tab/>
        <w:t>Noncore adjacent to a small metro area and does not contain a town of at least 2,500 residents</w:t>
      </w:r>
    </w:p>
    <w:p w14:paraId="0BAEC725"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8</w:t>
      </w:r>
      <w:r w:rsidRPr="005A27E4">
        <w:rPr>
          <w:spacing w:val="-3"/>
        </w:rPr>
        <w:tab/>
      </w:r>
      <w:r>
        <w:rPr>
          <w:spacing w:val="-3"/>
        </w:rPr>
        <w:tab/>
      </w:r>
      <w:r w:rsidRPr="005A27E4">
        <w:rPr>
          <w:spacing w:val="-3"/>
        </w:rPr>
        <w:t xml:space="preserve">Micropolitan </w:t>
      </w:r>
      <w:r>
        <w:rPr>
          <w:spacing w:val="-3"/>
        </w:rPr>
        <w:t xml:space="preserve">area </w:t>
      </w:r>
      <w:r w:rsidRPr="005A27E4">
        <w:rPr>
          <w:spacing w:val="-3"/>
        </w:rPr>
        <w:t xml:space="preserve">not adjacent to a metro area </w:t>
      </w:r>
    </w:p>
    <w:p w14:paraId="4B1A8559"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9</w:t>
      </w:r>
      <w:r w:rsidRPr="005A27E4">
        <w:rPr>
          <w:spacing w:val="-3"/>
        </w:rPr>
        <w:tab/>
      </w:r>
      <w:r>
        <w:rPr>
          <w:spacing w:val="-3"/>
        </w:rPr>
        <w:tab/>
      </w:r>
      <w:r w:rsidRPr="005A27E4">
        <w:rPr>
          <w:spacing w:val="-3"/>
        </w:rPr>
        <w:t>Noncore adjacent to a micro area and contains a town of</w:t>
      </w:r>
      <w:r>
        <w:rPr>
          <w:spacing w:val="-3"/>
        </w:rPr>
        <w:t xml:space="preserve"> at least </w:t>
      </w:r>
      <w:r w:rsidRPr="005A27E4">
        <w:rPr>
          <w:spacing w:val="-3"/>
        </w:rPr>
        <w:t>2,500 residents</w:t>
      </w:r>
    </w:p>
    <w:p w14:paraId="537A75EE"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10</w:t>
      </w:r>
      <w:r w:rsidRPr="005A27E4">
        <w:rPr>
          <w:spacing w:val="-3"/>
        </w:rPr>
        <w:tab/>
        <w:t>Noncore adjacent to micro area and does not contain a town of at least 2,500 residents</w:t>
      </w:r>
    </w:p>
    <w:p w14:paraId="1C0B1A0F"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lastRenderedPageBreak/>
        <w:tab/>
      </w:r>
      <w:r w:rsidRPr="005A27E4">
        <w:rPr>
          <w:spacing w:val="-3"/>
        </w:rPr>
        <w:tab/>
        <w:t>11</w:t>
      </w:r>
      <w:r w:rsidRPr="005A27E4">
        <w:rPr>
          <w:spacing w:val="-3"/>
        </w:rPr>
        <w:tab/>
        <w:t>Noncore not adjacent to a metro</w:t>
      </w:r>
      <w:r>
        <w:rPr>
          <w:spacing w:val="-3"/>
        </w:rPr>
        <w:t xml:space="preserve"> or </w:t>
      </w:r>
      <w:r w:rsidRPr="005A27E4">
        <w:rPr>
          <w:spacing w:val="-3"/>
        </w:rPr>
        <w:t xml:space="preserve">micro area and contains a town of </w:t>
      </w:r>
      <w:r>
        <w:rPr>
          <w:spacing w:val="-3"/>
        </w:rPr>
        <w:t xml:space="preserve">at least </w:t>
      </w:r>
      <w:r w:rsidRPr="005A27E4">
        <w:rPr>
          <w:spacing w:val="-3"/>
        </w:rPr>
        <w:t>2,500 or more residents</w:t>
      </w:r>
    </w:p>
    <w:p w14:paraId="70F368D2" w14:textId="77777777" w:rsidR="001B3EB1"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12</w:t>
      </w:r>
      <w:r w:rsidRPr="005A27E4">
        <w:rPr>
          <w:spacing w:val="-3"/>
        </w:rPr>
        <w:tab/>
        <w:t>Noncore not adjacent to a metro</w:t>
      </w:r>
      <w:r>
        <w:rPr>
          <w:spacing w:val="-3"/>
        </w:rPr>
        <w:t xml:space="preserve"> or </w:t>
      </w:r>
      <w:r w:rsidRPr="005A27E4">
        <w:rPr>
          <w:spacing w:val="-3"/>
        </w:rPr>
        <w:t>micro area and does not contain a town of at least 2,500 residents</w:t>
      </w:r>
    </w:p>
    <w:p w14:paraId="4509230B" w14:textId="77777777" w:rsidR="008C3982"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3"/>
        </w:rPr>
        <w:tab/>
      </w:r>
      <w:r w:rsidRPr="005A27E4">
        <w:rPr>
          <w:spacing w:val="-3"/>
        </w:rPr>
        <w:tab/>
      </w:r>
      <w:r>
        <w:rPr>
          <w:spacing w:val="-3"/>
        </w:rPr>
        <w:t>Blank</w:t>
      </w:r>
      <w:r>
        <w:rPr>
          <w:spacing w:val="-3"/>
        </w:rPr>
        <w:tab/>
      </w:r>
      <w:r w:rsidRPr="005A27E4">
        <w:rPr>
          <w:spacing w:val="-3"/>
        </w:rPr>
        <w:t>Missing Value</w:t>
      </w:r>
    </w:p>
    <w:p w14:paraId="0A92466C" w14:textId="77777777" w:rsidR="001B3EB1" w:rsidRPr="005A27E4"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2"/>
        </w:rPr>
        <w:tab/>
      </w:r>
    </w:p>
    <w:p w14:paraId="28A46684" w14:textId="59C64354" w:rsidR="00C96279" w:rsidRDefault="001B3EB1" w:rsidP="00407E96">
      <w:pPr>
        <w:tabs>
          <w:tab w:val="left" w:pos="-1440"/>
          <w:tab w:val="left" w:pos="-720"/>
          <w:tab w:val="left" w:pos="444"/>
          <w:tab w:val="left" w:pos="799"/>
          <w:tab w:val="left" w:pos="1243"/>
          <w:tab w:val="left" w:pos="1612"/>
          <w:tab w:val="left" w:pos="198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2"/>
          <w:sz w:val="22"/>
          <w:szCs w:val="22"/>
        </w:rPr>
      </w:pPr>
      <w:r w:rsidRPr="005A27E4">
        <w:rPr>
          <w:i/>
          <w:spacing w:val="-2"/>
        </w:rPr>
        <w:tab/>
      </w:r>
      <w:r w:rsidRPr="005A27E4">
        <w:rPr>
          <w:i/>
          <w:spacing w:val="-2"/>
        </w:rPr>
        <w:tab/>
      </w:r>
      <w:r w:rsidRPr="005A27E4">
        <w:rPr>
          <w:i/>
          <w:spacing w:val="-2"/>
          <w:sz w:val="22"/>
          <w:szCs w:val="22"/>
        </w:rPr>
        <w:t>Note:</w:t>
      </w:r>
      <w:r w:rsidRPr="005A27E4">
        <w:rPr>
          <w:spacing w:val="-2"/>
          <w:sz w:val="22"/>
          <w:szCs w:val="22"/>
        </w:rPr>
        <w:tab/>
      </w:r>
    </w:p>
    <w:p w14:paraId="30FE0919" w14:textId="77777777" w:rsidR="00B866E3" w:rsidRDefault="001B3EB1" w:rsidP="00B866E3">
      <w:pPr>
        <w:numPr>
          <w:ilvl w:val="0"/>
          <w:numId w:val="1"/>
        </w:numPr>
        <w:tabs>
          <w:tab w:val="clear" w:pos="1995"/>
          <w:tab w:val="left" w:pos="-1440"/>
          <w:tab w:val="left" w:pos="-720"/>
          <w:tab w:val="left" w:pos="444"/>
          <w:tab w:val="left" w:pos="799"/>
          <w:tab w:val="left" w:pos="1243"/>
          <w:tab w:val="left" w:pos="1612"/>
          <w:tab w:val="num" w:pos="234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sidRPr="005A27E4">
        <w:rPr>
          <w:spacing w:val="-2"/>
          <w:sz w:val="22"/>
          <w:szCs w:val="22"/>
        </w:rPr>
        <w:t>Adjacent</w:t>
      </w:r>
      <w:r>
        <w:rPr>
          <w:spacing w:val="-2"/>
          <w:sz w:val="22"/>
          <w:szCs w:val="22"/>
        </w:rPr>
        <w:t xml:space="preserve"> counties have at least 2% of employed res</w:t>
      </w:r>
      <w:r w:rsidR="00B866E3">
        <w:rPr>
          <w:spacing w:val="-2"/>
          <w:sz w:val="22"/>
          <w:szCs w:val="22"/>
        </w:rPr>
        <w:t>idents commuting to the central</w:t>
      </w:r>
    </w:p>
    <w:p w14:paraId="45FDA228" w14:textId="03E60786" w:rsidR="005D361F" w:rsidRPr="005D361F" w:rsidRDefault="005709B0" w:rsidP="00B866E3">
      <w:pPr>
        <w:tabs>
          <w:tab w:val="left" w:pos="-1440"/>
          <w:tab w:val="left" w:pos="-720"/>
          <w:tab w:val="left" w:pos="444"/>
          <w:tab w:val="left" w:pos="799"/>
          <w:tab w:val="left" w:pos="1243"/>
          <w:tab w:val="left" w:pos="1612"/>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Pr>
          <w:spacing w:val="-2"/>
          <w:sz w:val="22"/>
          <w:szCs w:val="22"/>
        </w:rPr>
        <w:tab/>
      </w:r>
      <w:r>
        <w:rPr>
          <w:spacing w:val="-2"/>
          <w:sz w:val="22"/>
          <w:szCs w:val="22"/>
        </w:rPr>
        <w:tab/>
        <w:t xml:space="preserve"> </w:t>
      </w:r>
      <w:r w:rsidR="001B3EB1">
        <w:rPr>
          <w:spacing w:val="-2"/>
          <w:sz w:val="22"/>
          <w:szCs w:val="22"/>
        </w:rPr>
        <w:t>counties of the physically adjacent metro or micro area.</w:t>
      </w:r>
    </w:p>
    <w:p w14:paraId="2E42A7F5" w14:textId="77777777" w:rsidR="001B3EB1" w:rsidRDefault="001B3EB1" w:rsidP="00B866E3">
      <w:pPr>
        <w:numPr>
          <w:ilvl w:val="0"/>
          <w:numId w:val="1"/>
        </w:numPr>
        <w:tabs>
          <w:tab w:val="clear" w:pos="1995"/>
          <w:tab w:val="left" w:pos="-1440"/>
          <w:tab w:val="left" w:pos="-720"/>
          <w:tab w:val="left" w:pos="444"/>
          <w:tab w:val="left" w:pos="799"/>
          <w:tab w:val="left" w:pos="1243"/>
          <w:tab w:val="left" w:pos="1612"/>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sidRPr="005553E3">
        <w:rPr>
          <w:spacing w:val="-3"/>
          <w:sz w:val="22"/>
        </w:rPr>
        <w:t xml:space="preserve">The following </w:t>
      </w:r>
      <w:r>
        <w:rPr>
          <w:spacing w:val="-3"/>
          <w:sz w:val="22"/>
        </w:rPr>
        <w:t>Virginia</w:t>
      </w:r>
      <w:r w:rsidRPr="005553E3">
        <w:rPr>
          <w:spacing w:val="-3"/>
          <w:sz w:val="22"/>
        </w:rPr>
        <w:t xml:space="preserve"> </w:t>
      </w:r>
      <w:r>
        <w:rPr>
          <w:spacing w:val="-3"/>
          <w:sz w:val="22"/>
        </w:rPr>
        <w:t xml:space="preserve">nonmetro independent cities were combined on the source data with their </w:t>
      </w:r>
      <w:r w:rsidRPr="005553E3">
        <w:rPr>
          <w:spacing w:val="-3"/>
          <w:sz w:val="22"/>
        </w:rPr>
        <w:t xml:space="preserve">counties </w:t>
      </w:r>
      <w:r>
        <w:rPr>
          <w:spacing w:val="-3"/>
          <w:sz w:val="22"/>
        </w:rPr>
        <w:t>of origin when computing the Urban Influence Codes</w:t>
      </w:r>
      <w:r w:rsidR="00F40460">
        <w:rPr>
          <w:spacing w:val="-2"/>
          <w:sz w:val="22"/>
          <w:szCs w:val="22"/>
        </w:rPr>
        <w:t>:</w:t>
      </w:r>
    </w:p>
    <w:p w14:paraId="784EEE1B" w14:textId="77777777" w:rsidR="00F03567" w:rsidRDefault="00F03567" w:rsidP="00F035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2"/>
          <w:sz w:val="22"/>
          <w:szCs w:val="22"/>
        </w:rPr>
      </w:pPr>
    </w:p>
    <w:p w14:paraId="75883DA9" w14:textId="77777777" w:rsidR="001B3EB1" w:rsidRPr="008B7F55"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b/>
          <w:spacing w:val="-3"/>
          <w:sz w:val="22"/>
        </w:rPr>
      </w:pPr>
      <w:r>
        <w:rPr>
          <w:spacing w:val="-3"/>
          <w:sz w:val="22"/>
        </w:rPr>
        <w:tab/>
      </w:r>
      <w:r>
        <w:rPr>
          <w:spacing w:val="-3"/>
          <w:sz w:val="22"/>
        </w:rPr>
        <w:tab/>
      </w:r>
      <w:r>
        <w:rPr>
          <w:spacing w:val="-3"/>
          <w:sz w:val="22"/>
        </w:rPr>
        <w:tab/>
      </w:r>
      <w:r w:rsidRPr="008B7F55">
        <w:rPr>
          <w:b/>
          <w:spacing w:val="-3"/>
          <w:sz w:val="22"/>
        </w:rPr>
        <w:t>FIPS Code and City</w:t>
      </w:r>
      <w:r>
        <w:rPr>
          <w:b/>
          <w:spacing w:val="-3"/>
          <w:sz w:val="22"/>
        </w:rPr>
        <w:tab/>
      </w:r>
      <w:r>
        <w:rPr>
          <w:b/>
          <w:spacing w:val="-3"/>
          <w:sz w:val="22"/>
        </w:rPr>
        <w:tab/>
      </w:r>
      <w:r>
        <w:rPr>
          <w:b/>
          <w:spacing w:val="-3"/>
          <w:sz w:val="22"/>
        </w:rPr>
        <w:tab/>
        <w:t>FIPS Code and County</w:t>
      </w:r>
    </w:p>
    <w:p w14:paraId="06B26346"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51580 Covington City</w:t>
      </w:r>
      <w:r>
        <w:rPr>
          <w:spacing w:val="-3"/>
          <w:sz w:val="22"/>
        </w:rPr>
        <w:tab/>
      </w:r>
      <w:r>
        <w:rPr>
          <w:spacing w:val="-3"/>
          <w:sz w:val="22"/>
        </w:rPr>
        <w:tab/>
      </w:r>
      <w:r>
        <w:rPr>
          <w:spacing w:val="-3"/>
          <w:sz w:val="22"/>
        </w:rPr>
        <w:tab/>
        <w:t>51005 Alleghany County</w:t>
      </w:r>
    </w:p>
    <w:p w14:paraId="0497370B"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51640 Galax City</w:t>
      </w:r>
      <w:r>
        <w:rPr>
          <w:spacing w:val="-3"/>
          <w:sz w:val="22"/>
        </w:rPr>
        <w:tab/>
      </w:r>
      <w:r>
        <w:rPr>
          <w:spacing w:val="-3"/>
          <w:sz w:val="22"/>
        </w:rPr>
        <w:tab/>
      </w:r>
      <w:r>
        <w:rPr>
          <w:spacing w:val="-3"/>
          <w:sz w:val="22"/>
        </w:rPr>
        <w:tab/>
      </w:r>
      <w:r>
        <w:rPr>
          <w:spacing w:val="-3"/>
          <w:sz w:val="22"/>
        </w:rPr>
        <w:tab/>
        <w:t>51035 Carroll County</w:t>
      </w:r>
    </w:p>
    <w:p w14:paraId="382766D4"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51595 Emporia City</w:t>
      </w:r>
      <w:r>
        <w:rPr>
          <w:spacing w:val="-3"/>
          <w:sz w:val="22"/>
        </w:rPr>
        <w:tab/>
      </w:r>
      <w:r>
        <w:rPr>
          <w:spacing w:val="-3"/>
          <w:sz w:val="22"/>
        </w:rPr>
        <w:tab/>
      </w:r>
      <w:r>
        <w:rPr>
          <w:spacing w:val="-3"/>
          <w:sz w:val="22"/>
        </w:rPr>
        <w:tab/>
        <w:t>51081Greensville County</w:t>
      </w:r>
    </w:p>
    <w:p w14:paraId="5AA0B7F1"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51690 Martinsville City</w:t>
      </w:r>
      <w:r>
        <w:rPr>
          <w:spacing w:val="-3"/>
          <w:sz w:val="22"/>
        </w:rPr>
        <w:tab/>
      </w:r>
      <w:r>
        <w:rPr>
          <w:spacing w:val="-3"/>
          <w:sz w:val="22"/>
        </w:rPr>
        <w:tab/>
        <w:t>51089 Henry County</w:t>
      </w:r>
    </w:p>
    <w:p w14:paraId="62BD8C1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51590 Danville City</w:t>
      </w:r>
      <w:r>
        <w:rPr>
          <w:spacing w:val="-3"/>
          <w:sz w:val="22"/>
        </w:rPr>
        <w:tab/>
      </w:r>
      <w:r>
        <w:rPr>
          <w:spacing w:val="-3"/>
          <w:sz w:val="22"/>
        </w:rPr>
        <w:tab/>
      </w:r>
      <w:r>
        <w:rPr>
          <w:spacing w:val="-3"/>
          <w:sz w:val="22"/>
        </w:rPr>
        <w:tab/>
        <w:t>51143 Pittsylvania County</w:t>
      </w:r>
    </w:p>
    <w:p w14:paraId="1CB42BA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51530 Buena Vista City</w:t>
      </w:r>
      <w:r>
        <w:rPr>
          <w:spacing w:val="-3"/>
          <w:sz w:val="22"/>
        </w:rPr>
        <w:tab/>
      </w:r>
      <w:r>
        <w:rPr>
          <w:spacing w:val="-3"/>
          <w:sz w:val="22"/>
        </w:rPr>
        <w:tab/>
        <w:t>51163 Rockbridge County</w:t>
      </w:r>
    </w:p>
    <w:p w14:paraId="46FB11E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51678 Lexington City</w:t>
      </w:r>
      <w:r>
        <w:rPr>
          <w:spacing w:val="-3"/>
          <w:sz w:val="22"/>
        </w:rPr>
        <w:tab/>
      </w:r>
      <w:r>
        <w:rPr>
          <w:spacing w:val="-3"/>
          <w:sz w:val="22"/>
        </w:rPr>
        <w:tab/>
      </w:r>
      <w:r>
        <w:rPr>
          <w:spacing w:val="-3"/>
          <w:sz w:val="22"/>
        </w:rPr>
        <w:tab/>
        <w:t>51163 Rockbridge County</w:t>
      </w:r>
    </w:p>
    <w:p w14:paraId="36057DE8" w14:textId="77777777" w:rsidR="008C0374" w:rsidRDefault="001B3EB1" w:rsidP="005709B0">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825"/>
        <w:contextualSpacing/>
        <w:jc w:val="both"/>
        <w:rPr>
          <w:spacing w:val="-3"/>
          <w:sz w:val="22"/>
        </w:rPr>
      </w:pPr>
      <w:r w:rsidRPr="004730F6">
        <w:rPr>
          <w:bCs/>
          <w:spacing w:val="-3"/>
          <w:sz w:val="22"/>
          <w:szCs w:val="22"/>
        </w:rPr>
        <w:t>Data are carried on the AHRF for Puerto Rico</w:t>
      </w:r>
      <w:r w:rsidRPr="004730F6">
        <w:rPr>
          <w:spacing w:val="-3"/>
          <w:sz w:val="22"/>
        </w:rPr>
        <w:t>.</w:t>
      </w:r>
    </w:p>
    <w:p w14:paraId="0BBBF07F" w14:textId="77777777" w:rsidR="00830732" w:rsidRDefault="00830732"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405E8F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31C81C3C" w14:textId="79698E35" w:rsidR="00830732" w:rsidRDefault="00830732" w:rsidP="00830732">
      <w:pPr>
        <w:pStyle w:val="Heading3"/>
      </w:pPr>
      <w:r>
        <w:tab/>
      </w:r>
      <w:r>
        <w:fldChar w:fldCharType="begin"/>
      </w:r>
      <w:r>
        <w:instrText xml:space="preserve">PRIVATE </w:instrText>
      </w:r>
      <w:r>
        <w:fldChar w:fldCharType="end"/>
      </w:r>
      <w:bookmarkStart w:id="84" w:name="_Toc87511759"/>
      <w:bookmarkStart w:id="85" w:name="_Toc87511952"/>
      <w:bookmarkStart w:id="86" w:name="_Toc87512087"/>
      <w:bookmarkStart w:id="87" w:name="_Toc87512179"/>
      <w:bookmarkStart w:id="88" w:name="_Toc87512417"/>
      <w:bookmarkStart w:id="89" w:name="_Toc116098235"/>
      <w:bookmarkStart w:id="90" w:name="_Toc191885780"/>
      <w:r>
        <w:t>A-</w:t>
      </w:r>
      <w:r w:rsidR="00EA0E72">
        <w:t xml:space="preserve"> </w:t>
      </w:r>
      <w:r>
        <w:t>8)</w:t>
      </w:r>
      <w:r>
        <w:tab/>
        <w:t>County Typology Codes</w:t>
      </w:r>
      <w:bookmarkEnd w:id="84"/>
      <w:bookmarkEnd w:id="85"/>
      <w:bookmarkEnd w:id="86"/>
      <w:bookmarkEnd w:id="87"/>
      <w:bookmarkEnd w:id="88"/>
      <w:bookmarkEnd w:id="89"/>
      <w:bookmarkEnd w:id="90"/>
    </w:p>
    <w:p w14:paraId="64EFF9F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91" w:name="UD80AA"/>
    </w:p>
    <w:p w14:paraId="65558691" w14:textId="77777777" w:rsidR="00830732" w:rsidRDefault="00830732" w:rsidP="005709B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D616CC">
        <w:rPr>
          <w:spacing w:val="-3"/>
        </w:rPr>
        <w:t xml:space="preserve">The </w:t>
      </w:r>
      <w:r>
        <w:rPr>
          <w:b/>
          <w:spacing w:val="-3"/>
        </w:rPr>
        <w:t>2015</w:t>
      </w:r>
      <w:r w:rsidRPr="00D616CC">
        <w:rPr>
          <w:b/>
          <w:spacing w:val="-3"/>
        </w:rPr>
        <w:t xml:space="preserve"> County Typology Codes </w:t>
      </w:r>
      <w:r w:rsidRPr="00D616CC">
        <w:rPr>
          <w:spacing w:val="-3"/>
        </w:rPr>
        <w:t xml:space="preserve">are from Economic Research Service (ERS), U.S. Department of Agriculture, </w:t>
      </w:r>
      <w:hyperlink r:id="rId18" w:history="1">
        <w:r w:rsidRPr="00D616CC">
          <w:rPr>
            <w:rStyle w:val="Hyperlink"/>
            <w:iCs/>
            <w:spacing w:val="-3"/>
          </w:rPr>
          <w:t>www.ers.usda.gov</w:t>
        </w:r>
      </w:hyperlink>
      <w:r w:rsidRPr="00D616CC">
        <w:rPr>
          <w:spacing w:val="-3"/>
        </w:rPr>
        <w:t xml:space="preserve">.  </w:t>
      </w:r>
      <w:r>
        <w:rPr>
          <w:spacing w:val="-3"/>
        </w:rPr>
        <w:t>An area’s economic and social characteristics have significant effects on its development and need for various types of public programs. To provide policy-relevant information about diverse county conditions to policymakers, public officials, and researchers. ERS has developed a set of county-level typology codes that captures a range of economic and social characteristics. Although ERS coded the typologies for all U.S. counties, the thresholds for determining the economic dependence types were set using nonmetro counties only. Most thresholds were roughly set at the nonmetro mean plus one standard deviation. ERS used counties that met the 2013 definition of nonmetro (micropolitan and noncore combined) in analyzing the means. The codes are primarily meant to be useful in the analysis of rural conditions, trends, and program needs. ERS coded metro counties to facilitate comparisons across the country.</w:t>
      </w:r>
    </w:p>
    <w:bookmarkEnd w:id="91"/>
    <w:p w14:paraId="1D1862F6"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 xml:space="preserve"> </w:t>
      </w:r>
    </w:p>
    <w:p w14:paraId="4B993BA0"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F968B0">
        <w:rPr>
          <w:spacing w:val="-3"/>
        </w:rPr>
        <w:t>The</w:t>
      </w:r>
      <w:r>
        <w:rPr>
          <w:spacing w:val="-3"/>
        </w:rPr>
        <w:t xml:space="preserve"> County </w:t>
      </w:r>
      <w:r w:rsidRPr="00F968B0">
        <w:rPr>
          <w:spacing w:val="-3"/>
        </w:rPr>
        <w:t xml:space="preserve">typology classifies all U.S. counties according to six </w:t>
      </w:r>
      <w:r>
        <w:rPr>
          <w:spacing w:val="-3"/>
        </w:rPr>
        <w:t>mutually exclusive (</w:t>
      </w:r>
      <w:r w:rsidRPr="00F968B0">
        <w:rPr>
          <w:spacing w:val="-3"/>
        </w:rPr>
        <w:t>non-overlapping</w:t>
      </w:r>
      <w:r>
        <w:rPr>
          <w:spacing w:val="-3"/>
        </w:rPr>
        <w:t>)</w:t>
      </w:r>
      <w:r w:rsidRPr="00F968B0">
        <w:rPr>
          <w:spacing w:val="-3"/>
        </w:rPr>
        <w:t xml:space="preserve"> categories </w:t>
      </w:r>
      <w:r>
        <w:rPr>
          <w:spacing w:val="-3"/>
        </w:rPr>
        <w:t>of economic dependence and six</w:t>
      </w:r>
      <w:r w:rsidRPr="00F968B0">
        <w:rPr>
          <w:spacing w:val="-3"/>
        </w:rPr>
        <w:t xml:space="preserve"> overlapping categories of policy-relevant themes.  </w:t>
      </w:r>
    </w:p>
    <w:p w14:paraId="727D4FF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the field Economic-Dependent Typology are defined as follows:</w:t>
      </w:r>
    </w:p>
    <w:p w14:paraId="4C71FF3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Nonspecialized</w:t>
      </w:r>
    </w:p>
    <w:p w14:paraId="4C59A3B2"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Farming-dependent county</w:t>
      </w:r>
    </w:p>
    <w:p w14:paraId="25E9CA0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2 = Mining-dependent county</w:t>
      </w:r>
    </w:p>
    <w:p w14:paraId="14F7D9F1"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3 = Manufacturing-dependent county</w:t>
      </w:r>
    </w:p>
    <w:p w14:paraId="0370A7E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4 = Federal/State government-dependent county</w:t>
      </w:r>
    </w:p>
    <w:p w14:paraId="13E608F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5 = </w:t>
      </w:r>
      <w:r>
        <w:rPr>
          <w:spacing w:val="-3"/>
        </w:rPr>
        <w:t>Recreation</w:t>
      </w:r>
    </w:p>
    <w:p w14:paraId="7AF36AA2"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sidRPr="00D616CC">
        <w:rPr>
          <w:spacing w:val="-3"/>
        </w:rPr>
        <w:tab/>
      </w:r>
      <w:r w:rsidRPr="00D616CC">
        <w:rPr>
          <w:spacing w:val="-3"/>
        </w:rPr>
        <w:tab/>
        <w:t>Blank = Missing Value</w:t>
      </w:r>
    </w:p>
    <w:p w14:paraId="674EC6C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42DB3B6"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all other Typology fields are defined as follows:</w:t>
      </w:r>
    </w:p>
    <w:p w14:paraId="78543604"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0 = No</w:t>
      </w:r>
    </w:p>
    <w:p w14:paraId="51A91CA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Yes</w:t>
      </w:r>
    </w:p>
    <w:p w14:paraId="5FBE285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Blank = Missing Value</w:t>
      </w:r>
    </w:p>
    <w:p w14:paraId="1D1E3F04"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r>
      <w:r w:rsidRPr="00D616CC">
        <w:rPr>
          <w:spacing w:val="-3"/>
        </w:rPr>
        <w:tab/>
      </w:r>
      <w:r w:rsidRPr="00D616CC">
        <w:rPr>
          <w:spacing w:val="-3"/>
        </w:rPr>
        <w:tab/>
      </w:r>
    </w:p>
    <w:p w14:paraId="2C6432C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D616CC">
        <w:rPr>
          <w:spacing w:val="-3"/>
        </w:rPr>
        <w:tab/>
      </w:r>
      <w:r w:rsidRPr="00D616CC">
        <w:rPr>
          <w:spacing w:val="-3"/>
        </w:rPr>
        <w:tab/>
      </w:r>
      <w:r w:rsidRPr="00D616CC">
        <w:rPr>
          <w:b/>
          <w:i/>
          <w:spacing w:val="-3"/>
        </w:rPr>
        <w:t>Economic Types:</w:t>
      </w:r>
    </w:p>
    <w:p w14:paraId="1AFCCA39"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E69C9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Farming</w:t>
      </w:r>
      <w:r w:rsidRPr="00D616CC">
        <w:rPr>
          <w:i/>
          <w:spacing w:val="-3"/>
        </w:rPr>
        <w:noBreakHyphen/>
        <w:t>dependent</w:t>
      </w:r>
      <w:r w:rsidRPr="00D616CC">
        <w:rPr>
          <w:spacing w:val="-3"/>
        </w:rPr>
        <w:t>:</w:t>
      </w:r>
      <w:r>
        <w:rPr>
          <w:spacing w:val="-3"/>
        </w:rPr>
        <w:t xml:space="preserve"> </w:t>
      </w:r>
      <w:r w:rsidRPr="00D616CC">
        <w:rPr>
          <w:spacing w:val="-3"/>
        </w:rPr>
        <w:t xml:space="preserve"> </w:t>
      </w:r>
      <w:r>
        <w:rPr>
          <w:spacing w:val="-3"/>
        </w:rPr>
        <w:t>25 percent or more of the county’s average annual labor and proprietor’s earnings were derived from farming, or 16 percent or more of jobs were in farming, as measured by 2010-2012 Bureau of Economic Analysis, Local Area Personal Income and Employment data</w:t>
      </w:r>
      <w:r w:rsidRPr="00D616CC">
        <w:rPr>
          <w:spacing w:val="-3"/>
        </w:rPr>
        <w:t>.</w:t>
      </w:r>
    </w:p>
    <w:p w14:paraId="201202F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082A2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Mining</w:t>
      </w:r>
      <w:r w:rsidRPr="00D616CC">
        <w:rPr>
          <w:i/>
          <w:spacing w:val="-3"/>
        </w:rPr>
        <w:noBreakHyphen/>
        <w:t>dependent</w:t>
      </w:r>
      <w:r>
        <w:rPr>
          <w:spacing w:val="-3"/>
        </w:rPr>
        <w:t>: 13</w:t>
      </w:r>
      <w:r w:rsidRPr="00D616CC">
        <w:rPr>
          <w:spacing w:val="-3"/>
        </w:rPr>
        <w:t xml:space="preserve"> percent or more of </w:t>
      </w:r>
      <w:r>
        <w:rPr>
          <w:spacing w:val="-3"/>
        </w:rPr>
        <w:t xml:space="preserve">the county’s average annual labor and proprietors’ earnings were derived </w:t>
      </w:r>
      <w:r w:rsidRPr="00D616CC">
        <w:rPr>
          <w:spacing w:val="-3"/>
        </w:rPr>
        <w:t>from mining</w:t>
      </w:r>
      <w:r>
        <w:rPr>
          <w:spacing w:val="-3"/>
        </w:rPr>
        <w:t>, or 8 percent or more of jobs were in mining, as measured by 2010-2012 Bureau of Economic Analysis, Local Area Personal Income and Employment data.</w:t>
      </w:r>
    </w:p>
    <w:p w14:paraId="4A46CA8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i/>
          <w:spacing w:val="-3"/>
        </w:rPr>
      </w:pPr>
      <w:r w:rsidRPr="00D616CC">
        <w:rPr>
          <w:i/>
          <w:spacing w:val="-3"/>
        </w:rPr>
        <w:tab/>
      </w:r>
      <w:r w:rsidRPr="00D616CC">
        <w:rPr>
          <w:i/>
          <w:spacing w:val="-3"/>
        </w:rPr>
        <w:tab/>
      </w:r>
    </w:p>
    <w:p w14:paraId="18D4704B" w14:textId="77777777" w:rsidR="00830732" w:rsidRPr="00D616CC" w:rsidRDefault="00830732" w:rsidP="00830732">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D616CC">
        <w:rPr>
          <w:i/>
          <w:spacing w:val="-3"/>
        </w:rPr>
        <w:t>Manufacturing</w:t>
      </w:r>
      <w:r w:rsidRPr="00D616CC">
        <w:rPr>
          <w:i/>
          <w:spacing w:val="-3"/>
        </w:rPr>
        <w:noBreakHyphen/>
        <w:t>dependent</w:t>
      </w:r>
      <w:r>
        <w:rPr>
          <w:spacing w:val="-3"/>
        </w:rPr>
        <w:t>:  23</w:t>
      </w:r>
      <w:r w:rsidRPr="00D616CC">
        <w:rPr>
          <w:spacing w:val="-3"/>
        </w:rPr>
        <w:t xml:space="preserve"> percent or more of </w:t>
      </w:r>
      <w:r>
        <w:rPr>
          <w:spacing w:val="-3"/>
        </w:rPr>
        <w:t xml:space="preserve">the county’s average annual </w:t>
      </w:r>
      <w:r w:rsidRPr="00D616CC">
        <w:rPr>
          <w:spacing w:val="-3"/>
        </w:rPr>
        <w:t xml:space="preserve">average annual labor and proprietors’ earnings </w:t>
      </w:r>
      <w:r>
        <w:rPr>
          <w:spacing w:val="-3"/>
        </w:rPr>
        <w:t xml:space="preserve">were </w:t>
      </w:r>
      <w:r w:rsidRPr="00D616CC">
        <w:rPr>
          <w:spacing w:val="-3"/>
        </w:rPr>
        <w:t>derived from manufacturing</w:t>
      </w:r>
      <w:r>
        <w:rPr>
          <w:spacing w:val="-3"/>
        </w:rPr>
        <w:t>, or 16 percent or more of jobs were in manufacturing, as measured by the 2010-2012 Bureau of Economic Analysis, Local Area Personal Income</w:t>
      </w:r>
      <w:r w:rsidRPr="00D616CC">
        <w:rPr>
          <w:spacing w:val="-3"/>
        </w:rPr>
        <w:t xml:space="preserve"> </w:t>
      </w:r>
      <w:r>
        <w:rPr>
          <w:spacing w:val="-3"/>
        </w:rPr>
        <w:t>and Employment data.</w:t>
      </w:r>
    </w:p>
    <w:p w14:paraId="28E4992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D457F0"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Federal/State Government</w:t>
      </w:r>
      <w:r w:rsidRPr="00D616CC">
        <w:rPr>
          <w:i/>
          <w:spacing w:val="-3"/>
        </w:rPr>
        <w:noBreakHyphen/>
        <w:t>dependent</w:t>
      </w:r>
      <w:r>
        <w:rPr>
          <w:spacing w:val="-3"/>
        </w:rPr>
        <w:t>:  14</w:t>
      </w:r>
      <w:r w:rsidRPr="00D616CC">
        <w:rPr>
          <w:spacing w:val="-3"/>
        </w:rPr>
        <w:t xml:space="preserve"> percent or more of </w:t>
      </w:r>
      <w:r>
        <w:rPr>
          <w:spacing w:val="-3"/>
        </w:rPr>
        <w:t xml:space="preserve">the county’s </w:t>
      </w:r>
      <w:r w:rsidRPr="00D616CC">
        <w:rPr>
          <w:spacing w:val="-3"/>
        </w:rPr>
        <w:t xml:space="preserve">average annual labor and proprietors’ earnings </w:t>
      </w:r>
      <w:r>
        <w:rPr>
          <w:spacing w:val="-3"/>
        </w:rPr>
        <w:t xml:space="preserve">were </w:t>
      </w:r>
      <w:r w:rsidRPr="00D616CC">
        <w:rPr>
          <w:spacing w:val="-3"/>
        </w:rPr>
        <w:t>derived from Federal</w:t>
      </w:r>
      <w:r>
        <w:rPr>
          <w:spacing w:val="-3"/>
        </w:rPr>
        <w:t>/</w:t>
      </w:r>
      <w:r w:rsidRPr="00D616CC">
        <w:rPr>
          <w:spacing w:val="-3"/>
        </w:rPr>
        <w:t>State government during</w:t>
      </w:r>
      <w:r>
        <w:rPr>
          <w:spacing w:val="-3"/>
        </w:rPr>
        <w:t xml:space="preserve"> or 9 percent or more jobs were in Federal/State government as measured by 2010-2012 Bureau of Economic Analysis, Local Area Personal Income and Employment data.</w:t>
      </w:r>
    </w:p>
    <w:p w14:paraId="413E8C2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9442B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r>
      <w:r>
        <w:rPr>
          <w:i/>
          <w:spacing w:val="-3"/>
        </w:rPr>
        <w:t>R</w:t>
      </w:r>
      <w:r w:rsidRPr="00D616CC">
        <w:rPr>
          <w:i/>
          <w:spacing w:val="-3"/>
        </w:rPr>
        <w:t>ecreation</w:t>
      </w:r>
      <w:r w:rsidRPr="00D616CC">
        <w:rPr>
          <w:spacing w:val="-3"/>
        </w:rPr>
        <w:t xml:space="preserve">: </w:t>
      </w:r>
      <w:r>
        <w:rPr>
          <w:spacing w:val="-3"/>
        </w:rPr>
        <w:t>Computed using three data sources: 1) Percentage of wage and salary employment in entertainment and recreation, accommodations, eating and drinking places, and real estate as a percentage of all employment reported by the Bureau of Economic Analysis; 2) Percentage of total personal income reported for these same categories by the Bureau of Economic Analysis; and 3) Percentage of vacant housing units intended for seasonal or occasional use reported in the 2010 Census.</w:t>
      </w:r>
      <w:r w:rsidRPr="00D616CC">
        <w:rPr>
          <w:spacing w:val="-3"/>
        </w:rPr>
        <w:t xml:space="preserve"> </w:t>
      </w:r>
    </w:p>
    <w:p w14:paraId="2DD0FC7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7236B9"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Nonspecialized</w:t>
      </w:r>
      <w:r w:rsidRPr="00D616CC">
        <w:rPr>
          <w:spacing w:val="-3"/>
        </w:rPr>
        <w:t xml:space="preserve">: </w:t>
      </w:r>
      <w:r>
        <w:rPr>
          <w:spacing w:val="-3"/>
        </w:rPr>
        <w:t xml:space="preserve"> </w:t>
      </w:r>
      <w:r w:rsidRPr="00D616CC">
        <w:rPr>
          <w:spacing w:val="-3"/>
        </w:rPr>
        <w:t xml:space="preserve">County did not meet the </w:t>
      </w:r>
      <w:r>
        <w:rPr>
          <w:spacing w:val="-3"/>
        </w:rPr>
        <w:t xml:space="preserve">economic </w:t>
      </w:r>
      <w:r w:rsidRPr="00D616CC">
        <w:rPr>
          <w:spacing w:val="-3"/>
        </w:rPr>
        <w:t xml:space="preserve">dependence threshold for any one of the </w:t>
      </w:r>
      <w:r>
        <w:rPr>
          <w:spacing w:val="-3"/>
        </w:rPr>
        <w:t>other above types, as measured by the 2010-2012 Bureau of Economic Analysis, Local Area Personal Income and Employment and Employment data</w:t>
      </w:r>
      <w:r w:rsidRPr="00D616CC">
        <w:rPr>
          <w:spacing w:val="-3"/>
        </w:rPr>
        <w:t>.</w:t>
      </w:r>
    </w:p>
    <w:p w14:paraId="229B3A5A" w14:textId="77777777" w:rsidR="00830732" w:rsidRPr="00D616CC" w:rsidRDefault="00830732" w:rsidP="00830732">
      <w:pPr>
        <w:tabs>
          <w:tab w:val="left" w:pos="-1440"/>
          <w:tab w:val="left" w:pos="-720"/>
          <w:tab w:val="left" w:pos="270"/>
          <w:tab w:val="left" w:pos="36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b/>
          <w:spacing w:val="-3"/>
        </w:rPr>
      </w:pPr>
      <w:r w:rsidRPr="00D616CC">
        <w:rPr>
          <w:b/>
          <w:i/>
          <w:spacing w:val="-3"/>
        </w:rPr>
        <w:tab/>
        <w:t xml:space="preserve">     </w:t>
      </w:r>
      <w:r>
        <w:rPr>
          <w:b/>
          <w:i/>
          <w:spacing w:val="-3"/>
        </w:rPr>
        <w:tab/>
      </w:r>
      <w:r w:rsidRPr="00D616CC">
        <w:rPr>
          <w:b/>
          <w:i/>
          <w:spacing w:val="-3"/>
        </w:rPr>
        <w:t xml:space="preserve">Policy Types </w:t>
      </w:r>
      <w:r w:rsidRPr="00D616CC">
        <w:rPr>
          <w:spacing w:val="-3"/>
        </w:rPr>
        <w:t>(these indicators are not mutually exclusive</w:t>
      </w:r>
      <w:r>
        <w:rPr>
          <w:spacing w:val="-3"/>
        </w:rPr>
        <w:t>, a county may be none, one or more policy type</w:t>
      </w:r>
      <w:r w:rsidRPr="00D616CC">
        <w:rPr>
          <w:spacing w:val="-3"/>
        </w:rPr>
        <w:t>)</w:t>
      </w:r>
      <w:r w:rsidRPr="00D616CC">
        <w:rPr>
          <w:b/>
          <w:spacing w:val="-3"/>
        </w:rPr>
        <w:t>:</w:t>
      </w:r>
    </w:p>
    <w:p w14:paraId="381A4731"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29FAF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Low-education</w:t>
      </w:r>
      <w:r>
        <w:rPr>
          <w:spacing w:val="-3"/>
        </w:rPr>
        <w:t>:  20</w:t>
      </w:r>
      <w:r w:rsidRPr="00D616CC">
        <w:rPr>
          <w:spacing w:val="-3"/>
        </w:rPr>
        <w:t xml:space="preserve"> percent or more of </w:t>
      </w:r>
      <w:r>
        <w:rPr>
          <w:spacing w:val="-3"/>
        </w:rPr>
        <w:t xml:space="preserve">county </w:t>
      </w:r>
      <w:r w:rsidRPr="00D616CC">
        <w:rPr>
          <w:spacing w:val="-3"/>
        </w:rPr>
        <w:t xml:space="preserve">residents </w:t>
      </w:r>
      <w:r>
        <w:rPr>
          <w:spacing w:val="-3"/>
        </w:rPr>
        <w:t xml:space="preserve">age </w:t>
      </w:r>
      <w:r w:rsidRPr="00D616CC">
        <w:rPr>
          <w:spacing w:val="-3"/>
        </w:rPr>
        <w:t>25</w:t>
      </w:r>
      <w:r>
        <w:rPr>
          <w:spacing w:val="-3"/>
        </w:rPr>
        <w:t>-</w:t>
      </w:r>
      <w:r w:rsidRPr="00D616CC">
        <w:rPr>
          <w:spacing w:val="-3"/>
        </w:rPr>
        <w:t xml:space="preserve">64 </w:t>
      </w:r>
      <w:r>
        <w:rPr>
          <w:spacing w:val="-3"/>
        </w:rPr>
        <w:t>did not have a high school diploma or equivalent, determined by the American Community Survey 5-year average data for 2008-12.</w:t>
      </w:r>
    </w:p>
    <w:p w14:paraId="5C8EB41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699FE40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lastRenderedPageBreak/>
        <w:tab/>
      </w:r>
      <w:r w:rsidRPr="00D616CC">
        <w:rPr>
          <w:i/>
          <w:spacing w:val="-3"/>
        </w:rPr>
        <w:tab/>
        <w:t>Low-employment</w:t>
      </w:r>
      <w:r w:rsidRPr="00D616CC">
        <w:rPr>
          <w:spacing w:val="-3"/>
        </w:rPr>
        <w:t xml:space="preserve">:  Less than 65 percent of </w:t>
      </w:r>
      <w:r>
        <w:rPr>
          <w:spacing w:val="-3"/>
        </w:rPr>
        <w:t xml:space="preserve">county </w:t>
      </w:r>
      <w:r w:rsidRPr="00D616CC">
        <w:rPr>
          <w:spacing w:val="-3"/>
        </w:rPr>
        <w:t xml:space="preserve">residents </w:t>
      </w:r>
      <w:r>
        <w:rPr>
          <w:spacing w:val="-3"/>
        </w:rPr>
        <w:t xml:space="preserve">age </w:t>
      </w:r>
      <w:r w:rsidRPr="00D616CC">
        <w:rPr>
          <w:spacing w:val="-3"/>
        </w:rPr>
        <w:t>2</w:t>
      </w:r>
      <w:r>
        <w:rPr>
          <w:spacing w:val="-3"/>
        </w:rPr>
        <w:t>5-</w:t>
      </w:r>
      <w:r w:rsidRPr="00D616CC">
        <w:rPr>
          <w:spacing w:val="-3"/>
        </w:rPr>
        <w:t xml:space="preserve">64 </w:t>
      </w:r>
      <w:r>
        <w:rPr>
          <w:spacing w:val="-3"/>
        </w:rPr>
        <w:t>wer</w:t>
      </w:r>
      <w:r w:rsidRPr="00D616CC">
        <w:rPr>
          <w:spacing w:val="-3"/>
        </w:rPr>
        <w:t>e employed</w:t>
      </w:r>
      <w:r>
        <w:rPr>
          <w:spacing w:val="-3"/>
        </w:rPr>
        <w:t>, determined by the American Community Survey 5-year average data for 2008-12.</w:t>
      </w:r>
    </w:p>
    <w:p w14:paraId="35FC665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EF0A79" w14:textId="77777777" w:rsidR="00830732" w:rsidRPr="005528EE"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5528EE">
        <w:rPr>
          <w:i/>
          <w:spacing w:val="-3"/>
        </w:rPr>
        <w:t>Persistent poverty</w:t>
      </w:r>
      <w:r w:rsidRPr="005528EE">
        <w:rPr>
          <w:spacing w:val="-3"/>
        </w:rPr>
        <w:t xml:space="preserve">:  20 percent or more of </w:t>
      </w:r>
      <w:r>
        <w:rPr>
          <w:spacing w:val="-3"/>
        </w:rPr>
        <w:t xml:space="preserve">county </w:t>
      </w:r>
      <w:r w:rsidRPr="005528EE">
        <w:rPr>
          <w:spacing w:val="-3"/>
        </w:rPr>
        <w:t>residents were poor</w:t>
      </w:r>
      <w:r>
        <w:rPr>
          <w:spacing w:val="-3"/>
        </w:rPr>
        <w:t>,</w:t>
      </w:r>
      <w:r w:rsidRPr="005528EE">
        <w:rPr>
          <w:spacing w:val="-3"/>
        </w:rPr>
        <w:t xml:space="preserve"> measured by t</w:t>
      </w:r>
      <w:r>
        <w:rPr>
          <w:spacing w:val="-3"/>
        </w:rPr>
        <w:t>he</w:t>
      </w:r>
      <w:r w:rsidRPr="005528EE">
        <w:rPr>
          <w:spacing w:val="-3"/>
        </w:rPr>
        <w:t xml:space="preserve"> 19</w:t>
      </w:r>
      <w:r>
        <w:rPr>
          <w:spacing w:val="-3"/>
        </w:rPr>
        <w:t>8</w:t>
      </w:r>
      <w:r w:rsidRPr="005528EE">
        <w:rPr>
          <w:spacing w:val="-3"/>
        </w:rPr>
        <w:t>0, 19</w:t>
      </w:r>
      <w:r>
        <w:rPr>
          <w:spacing w:val="-3"/>
        </w:rPr>
        <w:t>9</w:t>
      </w:r>
      <w:r w:rsidRPr="005528EE">
        <w:rPr>
          <w:spacing w:val="-3"/>
        </w:rPr>
        <w:t xml:space="preserve">0, </w:t>
      </w:r>
      <w:r>
        <w:rPr>
          <w:spacing w:val="-3"/>
        </w:rPr>
        <w:t>2000</w:t>
      </w:r>
      <w:r w:rsidRPr="005528EE">
        <w:rPr>
          <w:spacing w:val="-3"/>
        </w:rPr>
        <w:t xml:space="preserve"> </w:t>
      </w:r>
      <w:r>
        <w:rPr>
          <w:spacing w:val="-3"/>
        </w:rPr>
        <w:t>censuses, and the American Community Survey 5-year average data for 2007-11</w:t>
      </w:r>
      <w:r w:rsidRPr="005528EE">
        <w:rPr>
          <w:spacing w:val="-3"/>
        </w:rPr>
        <w:t>.</w:t>
      </w:r>
      <w:r>
        <w:rPr>
          <w:spacing w:val="-3"/>
        </w:rPr>
        <w:t xml:space="preserve"> This code was released in April 2014 by ERS and has been carried on the Area Health Resource File since the 2013-14 release.</w:t>
      </w:r>
    </w:p>
    <w:p w14:paraId="237188E5" w14:textId="77777777" w:rsidR="00830732" w:rsidRPr="005528EE"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559D70D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 xml:space="preserve">Persistent </w:t>
      </w:r>
      <w:r>
        <w:rPr>
          <w:i/>
          <w:spacing w:val="-3"/>
        </w:rPr>
        <w:t xml:space="preserve">Child </w:t>
      </w:r>
      <w:r w:rsidRPr="00D616CC">
        <w:rPr>
          <w:i/>
          <w:spacing w:val="-3"/>
        </w:rPr>
        <w:t>poverty</w:t>
      </w:r>
      <w:r w:rsidRPr="00D616CC">
        <w:rPr>
          <w:spacing w:val="-3"/>
        </w:rPr>
        <w:t xml:space="preserve">:  20 percent or more of </w:t>
      </w:r>
      <w:r>
        <w:rPr>
          <w:spacing w:val="-3"/>
        </w:rPr>
        <w:t>county related children under 18 were poor, measured in the 1980, 1990, 2000 censuses, and the American Community Survey 5-year average data for 2007-11.</w:t>
      </w:r>
    </w:p>
    <w:p w14:paraId="13FFA68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A54803"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Population loss</w:t>
      </w:r>
      <w:r>
        <w:rPr>
          <w:spacing w:val="-3"/>
        </w:rPr>
        <w:t xml:space="preserve">:  </w:t>
      </w:r>
      <w:r w:rsidRPr="00D616CC">
        <w:rPr>
          <w:spacing w:val="-3"/>
        </w:rPr>
        <w:t>Number of</w:t>
      </w:r>
      <w:r>
        <w:rPr>
          <w:spacing w:val="-3"/>
        </w:rPr>
        <w:t xml:space="preserve"> county</w:t>
      </w:r>
      <w:r w:rsidRPr="00D616CC">
        <w:rPr>
          <w:spacing w:val="-3"/>
        </w:rPr>
        <w:t xml:space="preserve"> residents declined between the 19</w:t>
      </w:r>
      <w:r>
        <w:rPr>
          <w:spacing w:val="-3"/>
        </w:rPr>
        <w:t>9</w:t>
      </w:r>
      <w:r w:rsidRPr="00D616CC">
        <w:rPr>
          <w:spacing w:val="-3"/>
        </w:rPr>
        <w:t xml:space="preserve">0 and </w:t>
      </w:r>
      <w:r>
        <w:rPr>
          <w:spacing w:val="-3"/>
        </w:rPr>
        <w:t>2000</w:t>
      </w:r>
      <w:r w:rsidRPr="00D616CC">
        <w:rPr>
          <w:spacing w:val="-3"/>
        </w:rPr>
        <w:t xml:space="preserve"> censuses and </w:t>
      </w:r>
      <w:r>
        <w:rPr>
          <w:spacing w:val="-3"/>
        </w:rPr>
        <w:t xml:space="preserve">also </w:t>
      </w:r>
      <w:r w:rsidRPr="00D616CC">
        <w:rPr>
          <w:spacing w:val="-3"/>
        </w:rPr>
        <w:t xml:space="preserve">between the </w:t>
      </w:r>
      <w:r>
        <w:rPr>
          <w:spacing w:val="-3"/>
        </w:rPr>
        <w:t>2000 and 201</w:t>
      </w:r>
      <w:r w:rsidRPr="00D616CC">
        <w:rPr>
          <w:spacing w:val="-3"/>
        </w:rPr>
        <w:t>0 censuses.</w:t>
      </w:r>
    </w:p>
    <w:p w14:paraId="4CC87E4B"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A1EFF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Retirement destination</w:t>
      </w:r>
      <w:r w:rsidRPr="00D616CC">
        <w:rPr>
          <w:spacing w:val="-3"/>
        </w:rPr>
        <w:t xml:space="preserve">:  Number of residents </w:t>
      </w:r>
      <w:r>
        <w:rPr>
          <w:spacing w:val="-3"/>
        </w:rPr>
        <w:t xml:space="preserve">age </w:t>
      </w:r>
      <w:r w:rsidRPr="00D616CC">
        <w:rPr>
          <w:spacing w:val="-3"/>
        </w:rPr>
        <w:t xml:space="preserve">60 and older grew by 15 percent or more between </w:t>
      </w:r>
      <w:r>
        <w:rPr>
          <w:spacing w:val="-3"/>
        </w:rPr>
        <w:t>2000</w:t>
      </w:r>
      <w:r w:rsidRPr="00D616CC">
        <w:rPr>
          <w:spacing w:val="-3"/>
        </w:rPr>
        <w:t xml:space="preserve"> and 20</w:t>
      </w:r>
      <w:r>
        <w:rPr>
          <w:spacing w:val="-3"/>
        </w:rPr>
        <w:t xml:space="preserve">10 censuses </w:t>
      </w:r>
      <w:r w:rsidRPr="00D616CC">
        <w:rPr>
          <w:spacing w:val="-3"/>
        </w:rPr>
        <w:t xml:space="preserve">due to </w:t>
      </w:r>
      <w:r>
        <w:rPr>
          <w:spacing w:val="-3"/>
        </w:rPr>
        <w:t>net m</w:t>
      </w:r>
      <w:r w:rsidRPr="00D616CC">
        <w:rPr>
          <w:spacing w:val="-3"/>
        </w:rPr>
        <w:t>igration.</w:t>
      </w:r>
    </w:p>
    <w:p w14:paraId="32001687" w14:textId="77777777" w:rsidR="005709B0" w:rsidRDefault="005709B0" w:rsidP="005709B0">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rPr>
      </w:pPr>
    </w:p>
    <w:p w14:paraId="15DE9D99" w14:textId="19974F81" w:rsidR="00830732" w:rsidRPr="00D616CC" w:rsidRDefault="005709B0" w:rsidP="005709B0">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Pr>
          <w:i/>
          <w:spacing w:val="-2"/>
        </w:rPr>
        <w:tab/>
      </w:r>
      <w:r>
        <w:rPr>
          <w:i/>
          <w:spacing w:val="-2"/>
        </w:rPr>
        <w:tab/>
      </w:r>
      <w:r w:rsidR="00830732" w:rsidRPr="00D616CC">
        <w:rPr>
          <w:i/>
          <w:spacing w:val="-2"/>
          <w:sz w:val="22"/>
          <w:szCs w:val="22"/>
        </w:rPr>
        <w:t>Note:</w:t>
      </w:r>
      <w:r w:rsidR="00830732" w:rsidRPr="00D616CC">
        <w:rPr>
          <w:spacing w:val="-2"/>
          <w:sz w:val="22"/>
          <w:szCs w:val="22"/>
        </w:rPr>
        <w:tab/>
      </w:r>
    </w:p>
    <w:p w14:paraId="1850B021" w14:textId="77777777" w:rsidR="00830732" w:rsidRPr="00D616CC" w:rsidRDefault="00830732" w:rsidP="005709B0">
      <w:pPr>
        <w:numPr>
          <w:ilvl w:val="0"/>
          <w:numId w:val="11"/>
        </w:numPr>
        <w:tabs>
          <w:tab w:val="left" w:pos="-1440"/>
          <w:tab w:val="left" w:pos="-720"/>
          <w:tab w:val="left" w:pos="444"/>
          <w:tab w:val="left" w:pos="1243"/>
          <w:tab w:val="left" w:pos="2340"/>
          <w:tab w:val="left" w:pos="2790"/>
          <w:tab w:val="left" w:pos="3148"/>
          <w:tab w:val="left" w:pos="3420"/>
          <w:tab w:val="left" w:pos="369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 xml:space="preserve">Labor and proprietors’ earnings by place of work are the basis for the economic dependence categories. Each industry’s earnings </w:t>
      </w:r>
      <w:r>
        <w:rPr>
          <w:spacing w:val="-2"/>
          <w:sz w:val="22"/>
          <w:szCs w:val="22"/>
        </w:rPr>
        <w:t xml:space="preserve">and employment </w:t>
      </w:r>
      <w:r w:rsidRPr="00D616CC">
        <w:rPr>
          <w:spacing w:val="-2"/>
          <w:sz w:val="22"/>
          <w:szCs w:val="22"/>
        </w:rPr>
        <w:t>were calculated</w:t>
      </w:r>
      <w:r>
        <w:rPr>
          <w:spacing w:val="-2"/>
          <w:sz w:val="22"/>
          <w:szCs w:val="22"/>
        </w:rPr>
        <w:t xml:space="preserve"> separately</w:t>
      </w:r>
      <w:r w:rsidRPr="00D616CC">
        <w:rPr>
          <w:spacing w:val="-2"/>
          <w:sz w:val="22"/>
          <w:szCs w:val="22"/>
        </w:rPr>
        <w:t xml:space="preserve"> as a percent of total labor and proprietors’ earnings </w:t>
      </w:r>
      <w:r>
        <w:rPr>
          <w:spacing w:val="-2"/>
          <w:sz w:val="22"/>
          <w:szCs w:val="22"/>
        </w:rPr>
        <w:t xml:space="preserve">or total employment </w:t>
      </w:r>
      <w:r w:rsidRPr="00D616CC">
        <w:rPr>
          <w:spacing w:val="-2"/>
          <w:sz w:val="22"/>
          <w:szCs w:val="22"/>
        </w:rPr>
        <w:t xml:space="preserve">in the county in </w:t>
      </w:r>
      <w:r>
        <w:rPr>
          <w:spacing w:val="-2"/>
          <w:sz w:val="22"/>
          <w:szCs w:val="22"/>
        </w:rPr>
        <w:t>2010</w:t>
      </w:r>
      <w:r w:rsidRPr="00D616CC">
        <w:rPr>
          <w:spacing w:val="-2"/>
          <w:sz w:val="22"/>
          <w:szCs w:val="22"/>
        </w:rPr>
        <w:t xml:space="preserve">, </w:t>
      </w:r>
      <w:r>
        <w:rPr>
          <w:spacing w:val="-2"/>
          <w:sz w:val="22"/>
          <w:szCs w:val="22"/>
        </w:rPr>
        <w:t>2011</w:t>
      </w:r>
      <w:r w:rsidRPr="00D616CC">
        <w:rPr>
          <w:spacing w:val="-2"/>
          <w:sz w:val="22"/>
          <w:szCs w:val="22"/>
        </w:rPr>
        <w:t>, and 20</w:t>
      </w:r>
      <w:r>
        <w:rPr>
          <w:spacing w:val="-2"/>
          <w:sz w:val="22"/>
          <w:szCs w:val="22"/>
        </w:rPr>
        <w:t>12</w:t>
      </w:r>
      <w:r w:rsidRPr="00D616CC">
        <w:rPr>
          <w:spacing w:val="-2"/>
          <w:sz w:val="22"/>
          <w:szCs w:val="22"/>
        </w:rPr>
        <w:t>. These percentages were summed, and divided by 3 to obtain annual average percentages.</w:t>
      </w:r>
      <w:r>
        <w:rPr>
          <w:spacing w:val="-2"/>
          <w:sz w:val="22"/>
          <w:szCs w:val="22"/>
        </w:rPr>
        <w:t xml:space="preserve"> This averaging was done to minimize the effects of any one-year anomaly in an industry’s earnings or employment.</w:t>
      </w:r>
    </w:p>
    <w:p w14:paraId="6A81A8A5" w14:textId="77777777" w:rsidR="00830732" w:rsidRPr="000B6384"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County-level estimates of earnings</w:t>
      </w:r>
      <w:r>
        <w:rPr>
          <w:spacing w:val="-2"/>
          <w:sz w:val="22"/>
          <w:szCs w:val="22"/>
        </w:rPr>
        <w:t xml:space="preserve"> and employment</w:t>
      </w:r>
      <w:r w:rsidRPr="00D616CC">
        <w:rPr>
          <w:spacing w:val="-2"/>
          <w:sz w:val="22"/>
          <w:szCs w:val="22"/>
        </w:rPr>
        <w:t xml:space="preserve"> by place of work used t</w:t>
      </w:r>
      <w:r>
        <w:rPr>
          <w:spacing w:val="-2"/>
          <w:sz w:val="22"/>
          <w:szCs w:val="22"/>
        </w:rPr>
        <w:t>o measure economic dependence co</w:t>
      </w:r>
      <w:r w:rsidRPr="00D616CC">
        <w:rPr>
          <w:spacing w:val="-2"/>
          <w:sz w:val="22"/>
          <w:szCs w:val="22"/>
        </w:rPr>
        <w:t xml:space="preserve">me from the Bureau of Economic Analysis’ (BEA) Regional </w:t>
      </w:r>
      <w:r>
        <w:rPr>
          <w:spacing w:val="-2"/>
          <w:sz w:val="22"/>
          <w:szCs w:val="22"/>
        </w:rPr>
        <w:t xml:space="preserve">Local Area Personal Income and Employment data. </w:t>
      </w:r>
      <w:r w:rsidRPr="000B6384">
        <w:rPr>
          <w:spacing w:val="-2"/>
          <w:sz w:val="22"/>
          <w:szCs w:val="22"/>
        </w:rPr>
        <w:t>The BEA income and employment data used were released in November</w:t>
      </w:r>
      <w:r>
        <w:rPr>
          <w:spacing w:val="-2"/>
          <w:sz w:val="22"/>
          <w:szCs w:val="22"/>
        </w:rPr>
        <w:t xml:space="preserve"> 2014. The BEA industry data use the North American Industry Classification System (NAICS). Publicly available data (with some industry suppression at the county level) were used for Florida, Massachusetts, Mississippi, New Hampshire and Wyoming. For all other States, unsuppressed data, not publically available, were used to develop the economic classifications.</w:t>
      </w:r>
      <w:r w:rsidRPr="000B6384">
        <w:rPr>
          <w:spacing w:val="-2"/>
          <w:sz w:val="22"/>
          <w:szCs w:val="22"/>
        </w:rPr>
        <w:t xml:space="preserve"> </w:t>
      </w:r>
    </w:p>
    <w:p w14:paraId="0B2FA6CC" w14:textId="77777777" w:rsidR="00830732"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Pr>
          <w:spacing w:val="-2"/>
          <w:sz w:val="22"/>
          <w:szCs w:val="22"/>
        </w:rPr>
        <w:t>If a county qualified for more than one economic type, it was classified in the industry which accounted for the largest percentage of total earnings.</w:t>
      </w:r>
    </w:p>
    <w:p w14:paraId="3E1EA651" w14:textId="77777777" w:rsidR="00830732" w:rsidRPr="00D616CC"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Pr>
          <w:spacing w:val="-2"/>
          <w:sz w:val="22"/>
          <w:szCs w:val="22"/>
        </w:rPr>
        <w:t xml:space="preserve">Maui, Hawaii (15009) and Kalawao, Hawaii (15005) were analyzed as combined units on the source file and then each component was assigned the combined unit’s typology codes. </w:t>
      </w:r>
    </w:p>
    <w:p w14:paraId="38DF52D5" w14:textId="77777777" w:rsidR="00830732" w:rsidRPr="0007222F" w:rsidRDefault="00830732" w:rsidP="005709B0">
      <w:pPr>
        <w:numPr>
          <w:ilvl w:val="0"/>
          <w:numId w:val="11"/>
        </w:numPr>
        <w:tabs>
          <w:tab w:val="left" w:pos="-1440"/>
          <w:tab w:val="left" w:pos="-720"/>
          <w:tab w:val="left" w:pos="444"/>
          <w:tab w:val="left" w:pos="1243"/>
          <w:tab w:val="left" w:pos="1980"/>
          <w:tab w:val="left" w:pos="2790"/>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 xml:space="preserve">The </w:t>
      </w:r>
      <w:r>
        <w:rPr>
          <w:spacing w:val="-2"/>
          <w:sz w:val="22"/>
          <w:szCs w:val="22"/>
        </w:rPr>
        <w:t xml:space="preserve">following Virginia independent cities and counties were analyzed as combined units on the source file and then each component was assigned the combined unit’s </w:t>
      </w:r>
      <w:r w:rsidRPr="00D616CC">
        <w:rPr>
          <w:spacing w:val="-2"/>
          <w:sz w:val="22"/>
          <w:szCs w:val="22"/>
        </w:rPr>
        <w:t>typology codes</w:t>
      </w:r>
      <w:r>
        <w:rPr>
          <w:spacing w:val="-2"/>
          <w:sz w:val="22"/>
          <w:szCs w:val="22"/>
        </w:rPr>
        <w:t>:</w:t>
      </w:r>
    </w:p>
    <w:p w14:paraId="6A799450" w14:textId="77777777" w:rsidR="00830732" w:rsidRDefault="00830732" w:rsidP="005709B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hanging="810"/>
        <w:jc w:val="both"/>
        <w:rPr>
          <w:spacing w:val="-2"/>
          <w:sz w:val="22"/>
        </w:rPr>
      </w:pPr>
    </w:p>
    <w:p w14:paraId="553BA03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Pr="008A589A">
        <w:rPr>
          <w:b/>
          <w:spacing w:val="-2"/>
          <w:sz w:val="22"/>
        </w:rPr>
        <w:t>SOURCE FILE AREA</w:t>
      </w:r>
      <w:r w:rsidRPr="008A589A">
        <w:rPr>
          <w:b/>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b/>
          <w:spacing w:val="-2"/>
          <w:sz w:val="22"/>
        </w:rPr>
        <w:t>COMBINED WITH</w:t>
      </w:r>
      <w:r w:rsidRPr="008A589A">
        <w:rPr>
          <w:spacing w:val="-2"/>
          <w:sz w:val="22"/>
        </w:rPr>
        <w:t xml:space="preserve"> </w:t>
      </w:r>
    </w:p>
    <w:p w14:paraId="6B7E786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6DDE157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spacing w:val="-2"/>
          <w:sz w:val="22"/>
        </w:rPr>
        <w:t>Bedford City</w:t>
      </w:r>
      <w:r w:rsidRPr="008A589A">
        <w:rPr>
          <w:spacing w:val="-2"/>
          <w:sz w:val="22"/>
        </w:rPr>
        <w:tab/>
      </w:r>
      <w:r w:rsidRPr="008A589A">
        <w:rPr>
          <w:spacing w:val="-2"/>
          <w:sz w:val="22"/>
        </w:rPr>
        <w:tab/>
        <w:t>(51515)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Bedford</w:t>
      </w:r>
      <w:r w:rsidRPr="008A589A">
        <w:rPr>
          <w:spacing w:val="-2"/>
          <w:sz w:val="22"/>
        </w:rPr>
        <w:tab/>
      </w:r>
      <w:r w:rsidRPr="008A589A">
        <w:rPr>
          <w:spacing w:val="-2"/>
          <w:sz w:val="22"/>
        </w:rPr>
        <w:tab/>
      </w:r>
      <w:r w:rsidRPr="008A589A">
        <w:rPr>
          <w:spacing w:val="-2"/>
          <w:sz w:val="22"/>
        </w:rPr>
        <w:tab/>
        <w:t>(51019)</w:t>
      </w:r>
    </w:p>
    <w:p w14:paraId="7BEAF88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Bristol</w:t>
      </w:r>
      <w:r w:rsidRPr="008A589A">
        <w:rPr>
          <w:spacing w:val="-2"/>
          <w:sz w:val="22"/>
        </w:rPr>
        <w:tab/>
      </w:r>
      <w:r w:rsidRPr="008A589A">
        <w:rPr>
          <w:spacing w:val="-2"/>
          <w:sz w:val="22"/>
        </w:rPr>
        <w:tab/>
      </w:r>
      <w:r w:rsidRPr="008A589A">
        <w:rPr>
          <w:spacing w:val="-2"/>
          <w:sz w:val="22"/>
        </w:rPr>
        <w:tab/>
        <w:t>(51520)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Washington</w:t>
      </w:r>
      <w:r w:rsidRPr="008A589A">
        <w:rPr>
          <w:spacing w:val="-2"/>
          <w:sz w:val="22"/>
        </w:rPr>
        <w:tab/>
      </w:r>
      <w:r w:rsidRPr="008A589A">
        <w:rPr>
          <w:spacing w:val="-2"/>
          <w:sz w:val="22"/>
        </w:rPr>
        <w:tab/>
        <w:t>(51191)</w:t>
      </w:r>
    </w:p>
    <w:p w14:paraId="004C719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Buena Vista</w:t>
      </w:r>
      <w:r w:rsidRPr="008A589A">
        <w:rPr>
          <w:spacing w:val="-2"/>
          <w:sz w:val="22"/>
        </w:rPr>
        <w:tab/>
      </w:r>
      <w:r w:rsidRPr="008A589A">
        <w:rPr>
          <w:spacing w:val="-2"/>
          <w:sz w:val="22"/>
        </w:rPr>
        <w:tab/>
        <w:t>(51530)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0FAD6F2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Charlottesville</w:t>
      </w:r>
      <w:r w:rsidRPr="008A589A">
        <w:rPr>
          <w:spacing w:val="-2"/>
          <w:sz w:val="22"/>
        </w:rPr>
        <w:tab/>
        <w:t xml:space="preserve">(51540)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Albemarle</w:t>
      </w:r>
      <w:r w:rsidRPr="008A589A">
        <w:rPr>
          <w:spacing w:val="-2"/>
          <w:sz w:val="22"/>
        </w:rPr>
        <w:tab/>
      </w:r>
      <w:r w:rsidRPr="008A589A">
        <w:rPr>
          <w:spacing w:val="-2"/>
          <w:sz w:val="22"/>
        </w:rPr>
        <w:tab/>
        <w:t>(51003)</w:t>
      </w:r>
    </w:p>
    <w:p w14:paraId="0B8E6D89"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Colonial Height</w:t>
      </w:r>
      <w:r>
        <w:rPr>
          <w:spacing w:val="-2"/>
          <w:sz w:val="22"/>
        </w:rPr>
        <w:t>s</w:t>
      </w:r>
      <w:r w:rsidRPr="008A589A">
        <w:rPr>
          <w:spacing w:val="-2"/>
          <w:sz w:val="22"/>
        </w:rPr>
        <w:tab/>
        <w:t>(51570)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720CE95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lastRenderedPageBreak/>
        <w:tab/>
      </w:r>
      <w:r w:rsidRPr="008A589A">
        <w:rPr>
          <w:spacing w:val="-2"/>
          <w:sz w:val="22"/>
        </w:rPr>
        <w:tab/>
      </w:r>
      <w:r w:rsidRPr="008A589A">
        <w:rPr>
          <w:spacing w:val="-2"/>
          <w:sz w:val="22"/>
        </w:rPr>
        <w:tab/>
      </w:r>
      <w:r w:rsidRPr="008A589A">
        <w:rPr>
          <w:spacing w:val="-2"/>
          <w:sz w:val="22"/>
        </w:rPr>
        <w:tab/>
      </w:r>
      <w:r w:rsidRPr="008A589A">
        <w:rPr>
          <w:spacing w:val="-2"/>
          <w:sz w:val="22"/>
        </w:rPr>
        <w:tab/>
        <w:t>Covington</w:t>
      </w:r>
      <w:r w:rsidRPr="008A589A">
        <w:rPr>
          <w:spacing w:val="-2"/>
          <w:sz w:val="22"/>
        </w:rPr>
        <w:tab/>
      </w:r>
      <w:r w:rsidRPr="008A589A">
        <w:rPr>
          <w:spacing w:val="-2"/>
          <w:sz w:val="22"/>
        </w:rPr>
        <w:tab/>
        <w:t>(51580)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Alleghany</w:t>
      </w:r>
      <w:r w:rsidRPr="008A589A">
        <w:rPr>
          <w:spacing w:val="-2"/>
          <w:sz w:val="22"/>
        </w:rPr>
        <w:tab/>
      </w:r>
      <w:r w:rsidRPr="008A589A">
        <w:rPr>
          <w:spacing w:val="-2"/>
          <w:sz w:val="22"/>
        </w:rPr>
        <w:tab/>
        <w:t>(51005)</w:t>
      </w:r>
    </w:p>
    <w:p w14:paraId="74612A1E"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Danville</w:t>
      </w:r>
      <w:r w:rsidRPr="008A589A">
        <w:rPr>
          <w:spacing w:val="-2"/>
          <w:sz w:val="22"/>
        </w:rPr>
        <w:tab/>
      </w:r>
      <w:r w:rsidRPr="008A589A">
        <w:rPr>
          <w:spacing w:val="-2"/>
          <w:sz w:val="22"/>
        </w:rPr>
        <w:tab/>
      </w:r>
      <w:r w:rsidRPr="008A589A">
        <w:rPr>
          <w:spacing w:val="-2"/>
          <w:sz w:val="22"/>
        </w:rPr>
        <w:tab/>
        <w:t>(51590)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Pittsylvania</w:t>
      </w:r>
      <w:r w:rsidRPr="008A589A">
        <w:rPr>
          <w:spacing w:val="-2"/>
          <w:sz w:val="22"/>
        </w:rPr>
        <w:tab/>
      </w:r>
      <w:r w:rsidRPr="008A589A">
        <w:rPr>
          <w:spacing w:val="-2"/>
          <w:sz w:val="22"/>
        </w:rPr>
        <w:tab/>
        <w:t>(51143)</w:t>
      </w:r>
    </w:p>
    <w:p w14:paraId="4E99C00D"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Emporia</w:t>
      </w:r>
      <w:r w:rsidRPr="008A589A">
        <w:rPr>
          <w:spacing w:val="-2"/>
          <w:sz w:val="22"/>
        </w:rPr>
        <w:tab/>
      </w:r>
      <w:r w:rsidRPr="008A589A">
        <w:rPr>
          <w:spacing w:val="-2"/>
          <w:sz w:val="22"/>
        </w:rPr>
        <w:tab/>
      </w:r>
      <w:r w:rsidRPr="008A589A">
        <w:rPr>
          <w:spacing w:val="-2"/>
          <w:sz w:val="22"/>
        </w:rPr>
        <w:tab/>
        <w:t>(51595)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Greensville</w:t>
      </w:r>
      <w:r w:rsidRPr="008A589A">
        <w:rPr>
          <w:spacing w:val="-2"/>
          <w:sz w:val="22"/>
        </w:rPr>
        <w:tab/>
      </w:r>
      <w:r w:rsidRPr="008A589A">
        <w:rPr>
          <w:spacing w:val="-2"/>
          <w:sz w:val="22"/>
        </w:rPr>
        <w:tab/>
        <w:t>(51081)</w:t>
      </w:r>
    </w:p>
    <w:p w14:paraId="7B699600"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 City</w:t>
      </w:r>
      <w:r w:rsidRPr="008A589A">
        <w:rPr>
          <w:spacing w:val="-2"/>
          <w:sz w:val="22"/>
        </w:rPr>
        <w:tab/>
      </w:r>
      <w:r w:rsidRPr="008A589A">
        <w:rPr>
          <w:spacing w:val="-2"/>
          <w:sz w:val="22"/>
        </w:rPr>
        <w:tab/>
        <w:t>(51600)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1CAC71B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Falls Church</w:t>
      </w:r>
      <w:r w:rsidRPr="008A589A">
        <w:rPr>
          <w:spacing w:val="-2"/>
          <w:sz w:val="22"/>
        </w:rPr>
        <w:tab/>
      </w:r>
      <w:r w:rsidRPr="008A589A">
        <w:rPr>
          <w:spacing w:val="-2"/>
          <w:sz w:val="22"/>
        </w:rPr>
        <w:tab/>
        <w:t>(51610)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1E92582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Franklin</w:t>
      </w:r>
      <w:r w:rsidRPr="008A589A">
        <w:rPr>
          <w:spacing w:val="-2"/>
          <w:sz w:val="22"/>
        </w:rPr>
        <w:tab/>
      </w:r>
      <w:r w:rsidRPr="008A589A">
        <w:rPr>
          <w:spacing w:val="-2"/>
          <w:sz w:val="22"/>
        </w:rPr>
        <w:tab/>
      </w:r>
      <w:r w:rsidRPr="008A589A">
        <w:rPr>
          <w:spacing w:val="-2"/>
          <w:sz w:val="22"/>
        </w:rPr>
        <w:tab/>
        <w:t>(51620)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Southampton</w:t>
      </w:r>
      <w:r w:rsidRPr="008A589A">
        <w:rPr>
          <w:spacing w:val="-2"/>
          <w:sz w:val="22"/>
        </w:rPr>
        <w:tab/>
      </w:r>
      <w:r w:rsidRPr="008A589A">
        <w:rPr>
          <w:spacing w:val="-2"/>
          <w:sz w:val="22"/>
        </w:rPr>
        <w:tab/>
        <w:t>(51175)</w:t>
      </w:r>
    </w:p>
    <w:p w14:paraId="6F4CF3F5"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Fredericksburg</w:t>
      </w:r>
      <w:r w:rsidRPr="008A589A">
        <w:rPr>
          <w:spacing w:val="-2"/>
          <w:sz w:val="22"/>
        </w:rPr>
        <w:tab/>
        <w:t xml:space="preserve">(51630)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Spotsylvania</w:t>
      </w:r>
      <w:r w:rsidRPr="008A589A">
        <w:rPr>
          <w:spacing w:val="-2"/>
          <w:sz w:val="22"/>
        </w:rPr>
        <w:tab/>
      </w:r>
      <w:r w:rsidRPr="008A589A">
        <w:rPr>
          <w:spacing w:val="-2"/>
          <w:sz w:val="22"/>
        </w:rPr>
        <w:tab/>
        <w:t>(51177)</w:t>
      </w:r>
    </w:p>
    <w:p w14:paraId="763800C0"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Galax</w:t>
      </w:r>
      <w:r w:rsidRPr="008A589A">
        <w:rPr>
          <w:spacing w:val="-2"/>
          <w:sz w:val="22"/>
        </w:rPr>
        <w:tab/>
      </w:r>
      <w:r w:rsidRPr="008A589A">
        <w:rPr>
          <w:spacing w:val="-2"/>
          <w:sz w:val="22"/>
        </w:rPr>
        <w:tab/>
      </w:r>
      <w:r w:rsidRPr="008A589A">
        <w:rPr>
          <w:spacing w:val="-2"/>
          <w:sz w:val="22"/>
        </w:rPr>
        <w:tab/>
        <w:t>(51640)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Carroll</w:t>
      </w:r>
      <w:r w:rsidRPr="008A589A">
        <w:rPr>
          <w:spacing w:val="-2"/>
          <w:sz w:val="22"/>
        </w:rPr>
        <w:tab/>
      </w:r>
      <w:r w:rsidRPr="008A589A">
        <w:rPr>
          <w:spacing w:val="-2"/>
          <w:sz w:val="22"/>
        </w:rPr>
        <w:tab/>
      </w:r>
      <w:r w:rsidRPr="008A589A">
        <w:rPr>
          <w:spacing w:val="-2"/>
          <w:sz w:val="22"/>
        </w:rPr>
        <w:tab/>
        <w:t>(51035)</w:t>
      </w:r>
    </w:p>
    <w:p w14:paraId="5D81C49A" w14:textId="5EAF74B4"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Harrisonburg</w:t>
      </w:r>
      <w:r w:rsidRPr="008A589A">
        <w:rPr>
          <w:spacing w:val="-2"/>
          <w:sz w:val="22"/>
        </w:rPr>
        <w:tab/>
      </w:r>
      <w:r w:rsidR="00A56E61">
        <w:rPr>
          <w:spacing w:val="-2"/>
          <w:sz w:val="22"/>
        </w:rPr>
        <w:tab/>
      </w:r>
      <w:r w:rsidRPr="008A589A">
        <w:rPr>
          <w:spacing w:val="-2"/>
          <w:sz w:val="22"/>
        </w:rPr>
        <w:t>(51660)</w:t>
      </w:r>
      <w:r w:rsidR="00A56E61">
        <w:rPr>
          <w:spacing w:val="-2"/>
          <w:sz w:val="22"/>
        </w:rPr>
        <w:tab/>
      </w:r>
      <w:r w:rsidR="00A56E61">
        <w:rPr>
          <w:spacing w:val="-2"/>
          <w:sz w:val="22"/>
        </w:rPr>
        <w:tab/>
      </w:r>
      <w:r w:rsidR="00A56E61">
        <w:rPr>
          <w:spacing w:val="-2"/>
          <w:sz w:val="22"/>
        </w:rPr>
        <w:tab/>
      </w:r>
      <w:r w:rsidR="00A56E61">
        <w:rPr>
          <w:spacing w:val="-2"/>
          <w:sz w:val="22"/>
        </w:rPr>
        <w:tab/>
      </w:r>
      <w:r w:rsidR="005B1597">
        <w:rPr>
          <w:spacing w:val="-2"/>
          <w:sz w:val="22"/>
        </w:rPr>
        <w:tab/>
      </w:r>
      <w:r w:rsidRPr="008A589A">
        <w:rPr>
          <w:spacing w:val="-2"/>
          <w:sz w:val="22"/>
        </w:rPr>
        <w:t>Rockingham</w:t>
      </w:r>
      <w:r w:rsidRPr="008A589A">
        <w:rPr>
          <w:spacing w:val="-2"/>
          <w:sz w:val="22"/>
        </w:rPr>
        <w:tab/>
      </w:r>
      <w:r w:rsidRPr="008A589A">
        <w:rPr>
          <w:spacing w:val="-2"/>
          <w:sz w:val="22"/>
        </w:rPr>
        <w:tab/>
        <w:t>(51165)</w:t>
      </w:r>
    </w:p>
    <w:p w14:paraId="566035B7"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Hopewell</w:t>
      </w:r>
      <w:r w:rsidRPr="008A589A">
        <w:rPr>
          <w:spacing w:val="-2"/>
          <w:sz w:val="22"/>
        </w:rPr>
        <w:tab/>
      </w:r>
      <w:r w:rsidRPr="008A589A">
        <w:rPr>
          <w:spacing w:val="-2"/>
          <w:sz w:val="22"/>
        </w:rPr>
        <w:tab/>
        <w:t>(51670)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George</w:t>
      </w:r>
      <w:r w:rsidRPr="008A589A">
        <w:rPr>
          <w:spacing w:val="-2"/>
          <w:sz w:val="22"/>
        </w:rPr>
        <w:tab/>
        <w:t>(51149)</w:t>
      </w:r>
    </w:p>
    <w:p w14:paraId="43F98B4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Lexington</w:t>
      </w:r>
      <w:r w:rsidRPr="008A589A">
        <w:rPr>
          <w:spacing w:val="-2"/>
          <w:sz w:val="22"/>
        </w:rPr>
        <w:tab/>
      </w:r>
      <w:r w:rsidRPr="008A589A">
        <w:rPr>
          <w:spacing w:val="-2"/>
          <w:sz w:val="22"/>
        </w:rPr>
        <w:tab/>
        <w:t>(51678)</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57617F9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Lynchburg</w:t>
      </w:r>
      <w:r w:rsidRPr="008A589A">
        <w:rPr>
          <w:spacing w:val="-2"/>
          <w:sz w:val="22"/>
        </w:rPr>
        <w:tab/>
      </w:r>
      <w:r w:rsidRPr="008A589A">
        <w:rPr>
          <w:spacing w:val="-2"/>
          <w:sz w:val="22"/>
        </w:rPr>
        <w:tab/>
        <w:t>(51680)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Campbell</w:t>
      </w:r>
      <w:r w:rsidRPr="008A589A">
        <w:rPr>
          <w:spacing w:val="-2"/>
          <w:sz w:val="22"/>
        </w:rPr>
        <w:tab/>
      </w:r>
      <w:r w:rsidRPr="008A589A">
        <w:rPr>
          <w:spacing w:val="-2"/>
          <w:sz w:val="22"/>
        </w:rPr>
        <w:tab/>
        <w:t>(51031)</w:t>
      </w:r>
    </w:p>
    <w:p w14:paraId="52694276"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w:t>
      </w:r>
      <w:r w:rsidRPr="008A589A">
        <w:rPr>
          <w:spacing w:val="-2"/>
          <w:sz w:val="22"/>
        </w:rPr>
        <w:tab/>
      </w:r>
      <w:r w:rsidRPr="008A589A">
        <w:rPr>
          <w:spacing w:val="-2"/>
          <w:sz w:val="22"/>
        </w:rPr>
        <w:tab/>
        <w:t>(51683)</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2B278AF3"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 Park</w:t>
      </w:r>
      <w:r w:rsidRPr="008A589A">
        <w:rPr>
          <w:spacing w:val="-2"/>
          <w:sz w:val="22"/>
        </w:rPr>
        <w:tab/>
        <w:t>(51685)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270A5D34"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Martinsville</w:t>
      </w:r>
      <w:r w:rsidRPr="008A589A">
        <w:rPr>
          <w:spacing w:val="-2"/>
          <w:sz w:val="22"/>
        </w:rPr>
        <w:tab/>
      </w:r>
      <w:r w:rsidRPr="008A589A">
        <w:rPr>
          <w:spacing w:val="-2"/>
          <w:sz w:val="22"/>
        </w:rPr>
        <w:tab/>
        <w:t>(51690)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Henry</w:t>
      </w:r>
      <w:r w:rsidRPr="008A589A">
        <w:rPr>
          <w:spacing w:val="-2"/>
          <w:sz w:val="22"/>
        </w:rPr>
        <w:tab/>
      </w:r>
      <w:r w:rsidRPr="008A589A">
        <w:rPr>
          <w:spacing w:val="-2"/>
          <w:sz w:val="22"/>
        </w:rPr>
        <w:tab/>
      </w:r>
      <w:r w:rsidRPr="008A589A">
        <w:rPr>
          <w:spacing w:val="-2"/>
          <w:sz w:val="22"/>
        </w:rPr>
        <w:tab/>
        <w:t>(51089)</w:t>
      </w:r>
    </w:p>
    <w:p w14:paraId="53A64DF6"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Norton</w:t>
      </w:r>
      <w:r w:rsidRPr="008A589A">
        <w:rPr>
          <w:spacing w:val="-2"/>
          <w:sz w:val="22"/>
        </w:rPr>
        <w:tab/>
      </w:r>
      <w:r w:rsidRPr="008A589A">
        <w:rPr>
          <w:spacing w:val="-2"/>
          <w:sz w:val="22"/>
        </w:rPr>
        <w:tab/>
      </w:r>
      <w:r w:rsidRPr="008A589A">
        <w:rPr>
          <w:spacing w:val="-2"/>
          <w:sz w:val="22"/>
        </w:rPr>
        <w:tab/>
        <w:t>(51720)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Wise</w:t>
      </w:r>
      <w:r w:rsidRPr="008A589A">
        <w:rPr>
          <w:spacing w:val="-2"/>
          <w:sz w:val="22"/>
        </w:rPr>
        <w:tab/>
      </w:r>
      <w:r w:rsidRPr="008A589A">
        <w:rPr>
          <w:spacing w:val="-2"/>
          <w:sz w:val="22"/>
        </w:rPr>
        <w:tab/>
      </w:r>
      <w:r w:rsidRPr="008A589A">
        <w:rPr>
          <w:spacing w:val="-2"/>
          <w:sz w:val="22"/>
        </w:rPr>
        <w:tab/>
        <w:t>(51195)</w:t>
      </w:r>
    </w:p>
    <w:p w14:paraId="2E09A77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Petersburg</w:t>
      </w:r>
      <w:r w:rsidRPr="008A589A">
        <w:rPr>
          <w:spacing w:val="-2"/>
          <w:sz w:val="22"/>
        </w:rPr>
        <w:tab/>
      </w:r>
      <w:r w:rsidRPr="008A589A">
        <w:rPr>
          <w:spacing w:val="-2"/>
          <w:sz w:val="22"/>
        </w:rPr>
        <w:tab/>
        <w:t>(51730)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4369620F"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Poquoson</w:t>
      </w:r>
      <w:r w:rsidRPr="008A589A">
        <w:rPr>
          <w:spacing w:val="-2"/>
          <w:sz w:val="22"/>
        </w:rPr>
        <w:tab/>
      </w:r>
      <w:r w:rsidRPr="008A589A">
        <w:rPr>
          <w:spacing w:val="-2"/>
          <w:sz w:val="22"/>
        </w:rPr>
        <w:tab/>
        <w:t>(51735)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York</w:t>
      </w:r>
      <w:r w:rsidRPr="008A589A">
        <w:rPr>
          <w:spacing w:val="-2"/>
          <w:sz w:val="22"/>
        </w:rPr>
        <w:tab/>
      </w:r>
      <w:r w:rsidRPr="008A589A">
        <w:rPr>
          <w:spacing w:val="-2"/>
          <w:sz w:val="22"/>
        </w:rPr>
        <w:tab/>
      </w:r>
      <w:r w:rsidRPr="008A589A">
        <w:rPr>
          <w:spacing w:val="-2"/>
          <w:sz w:val="22"/>
        </w:rPr>
        <w:tab/>
        <w:t>(51199)</w:t>
      </w:r>
    </w:p>
    <w:p w14:paraId="3CE3A24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Radford</w:t>
      </w:r>
      <w:r w:rsidRPr="008A589A">
        <w:rPr>
          <w:spacing w:val="-2"/>
          <w:sz w:val="22"/>
        </w:rPr>
        <w:tab/>
      </w:r>
      <w:r w:rsidRPr="008A589A">
        <w:rPr>
          <w:spacing w:val="-2"/>
          <w:sz w:val="22"/>
        </w:rPr>
        <w:tab/>
      </w:r>
      <w:r w:rsidRPr="008A589A">
        <w:rPr>
          <w:spacing w:val="-2"/>
          <w:sz w:val="22"/>
        </w:rPr>
        <w:tab/>
        <w:t>(51750)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Montgomery</w:t>
      </w:r>
      <w:r w:rsidRPr="008A589A">
        <w:rPr>
          <w:spacing w:val="-2"/>
          <w:sz w:val="22"/>
        </w:rPr>
        <w:tab/>
      </w:r>
      <w:r w:rsidRPr="008A589A">
        <w:rPr>
          <w:spacing w:val="-2"/>
          <w:sz w:val="22"/>
        </w:rPr>
        <w:tab/>
        <w:t>(51121)</w:t>
      </w:r>
    </w:p>
    <w:p w14:paraId="03D56CE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Salem</w:t>
      </w:r>
      <w:r w:rsidRPr="008A589A">
        <w:rPr>
          <w:spacing w:val="-2"/>
          <w:sz w:val="22"/>
        </w:rPr>
        <w:tab/>
      </w:r>
      <w:r w:rsidRPr="008A589A">
        <w:rPr>
          <w:spacing w:val="-2"/>
          <w:sz w:val="22"/>
        </w:rPr>
        <w:tab/>
      </w:r>
      <w:r w:rsidRPr="008A589A">
        <w:rPr>
          <w:spacing w:val="-2"/>
          <w:sz w:val="22"/>
        </w:rPr>
        <w:tab/>
        <w:t>(51775)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Roanoke</w:t>
      </w:r>
      <w:r w:rsidRPr="008A589A">
        <w:rPr>
          <w:spacing w:val="-2"/>
          <w:sz w:val="22"/>
        </w:rPr>
        <w:tab/>
      </w:r>
      <w:r w:rsidRPr="008A589A">
        <w:rPr>
          <w:spacing w:val="-2"/>
          <w:sz w:val="22"/>
        </w:rPr>
        <w:tab/>
      </w:r>
      <w:r w:rsidRPr="008A589A">
        <w:rPr>
          <w:spacing w:val="-2"/>
          <w:sz w:val="22"/>
        </w:rPr>
        <w:tab/>
        <w:t>(51161)</w:t>
      </w:r>
    </w:p>
    <w:p w14:paraId="2DC00ECC"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Staunton</w:t>
      </w:r>
      <w:r w:rsidRPr="008A589A">
        <w:rPr>
          <w:spacing w:val="-2"/>
          <w:sz w:val="22"/>
        </w:rPr>
        <w:tab/>
      </w:r>
      <w:r>
        <w:rPr>
          <w:spacing w:val="-2"/>
          <w:sz w:val="22"/>
        </w:rPr>
        <w:tab/>
      </w:r>
      <w:r w:rsidR="005C4BA2">
        <w:rPr>
          <w:spacing w:val="-2"/>
          <w:sz w:val="22"/>
        </w:rPr>
        <w:tab/>
      </w:r>
      <w:r w:rsidRPr="008A589A">
        <w:rPr>
          <w:spacing w:val="-2"/>
          <w:sz w:val="22"/>
        </w:rPr>
        <w:t>(51790)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3C046E05"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Waynesboro</w:t>
      </w:r>
      <w:r w:rsidRPr="008A589A">
        <w:rPr>
          <w:spacing w:val="-2"/>
          <w:sz w:val="22"/>
        </w:rPr>
        <w:tab/>
      </w:r>
      <w:r w:rsidRPr="008A589A">
        <w:rPr>
          <w:spacing w:val="-2"/>
          <w:sz w:val="22"/>
        </w:rPr>
        <w:tab/>
        <w:t>(51820)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10FD7B5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Williamsburg</w:t>
      </w:r>
      <w:r w:rsidRPr="008A589A">
        <w:rPr>
          <w:spacing w:val="-2"/>
          <w:sz w:val="22"/>
        </w:rPr>
        <w:tab/>
        <w:t>(51830)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James City</w:t>
      </w:r>
      <w:r w:rsidRPr="008A589A">
        <w:rPr>
          <w:spacing w:val="-2"/>
          <w:sz w:val="22"/>
        </w:rPr>
        <w:tab/>
      </w:r>
      <w:r w:rsidRPr="008A589A">
        <w:rPr>
          <w:spacing w:val="-2"/>
          <w:sz w:val="22"/>
        </w:rPr>
        <w:tab/>
        <w:t>(51095)</w:t>
      </w:r>
    </w:p>
    <w:p w14:paraId="6771F4C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Winchester</w:t>
      </w:r>
      <w:r w:rsidRPr="008A589A">
        <w:rPr>
          <w:spacing w:val="-2"/>
          <w:sz w:val="22"/>
        </w:rPr>
        <w:tab/>
      </w:r>
      <w:r w:rsidRPr="008A589A">
        <w:rPr>
          <w:spacing w:val="-2"/>
          <w:sz w:val="22"/>
        </w:rPr>
        <w:tab/>
        <w:t>(51840)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w:t>
      </w:r>
      <w:r w:rsidRPr="008A589A">
        <w:rPr>
          <w:spacing w:val="-2"/>
          <w:sz w:val="22"/>
        </w:rPr>
        <w:tab/>
      </w:r>
      <w:r w:rsidRPr="008A589A">
        <w:rPr>
          <w:spacing w:val="-2"/>
          <w:sz w:val="22"/>
        </w:rPr>
        <w:tab/>
        <w:t>(51069)</w:t>
      </w:r>
    </w:p>
    <w:p w14:paraId="19C7476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p>
    <w:p w14:paraId="0D0B62E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92" w:name="UD80A"/>
      <w:r>
        <w:rPr>
          <w:spacing w:val="-3"/>
        </w:rPr>
        <w:t xml:space="preserve">The </w:t>
      </w:r>
      <w:r w:rsidRPr="00662985">
        <w:rPr>
          <w:b/>
          <w:spacing w:val="-3"/>
        </w:rPr>
        <w:t>20</w:t>
      </w:r>
      <w:r>
        <w:rPr>
          <w:b/>
          <w:spacing w:val="-3"/>
        </w:rPr>
        <w:t>1</w:t>
      </w:r>
      <w:r w:rsidRPr="00662985">
        <w:rPr>
          <w:b/>
          <w:spacing w:val="-3"/>
        </w:rPr>
        <w:t>4 Persistent Poverty and High Poverty County Typology Codes</w:t>
      </w:r>
      <w:r>
        <w:rPr>
          <w:spacing w:val="-3"/>
        </w:rPr>
        <w:t xml:space="preserve"> </w:t>
      </w:r>
      <w:bookmarkEnd w:id="92"/>
      <w:r>
        <w:rPr>
          <w:spacing w:val="-3"/>
        </w:rPr>
        <w:t xml:space="preserve">are from The Atlas of Rural and Small-Town America, release 10.0 April 2014, Economic Research Service (ERS), U.S. Department of Agriculture, </w:t>
      </w:r>
      <w:hyperlink r:id="rId19" w:history="1">
        <w:r w:rsidRPr="0043036D">
          <w:rPr>
            <w:rStyle w:val="Hyperlink"/>
            <w:iCs/>
            <w:sz w:val="22"/>
          </w:rPr>
          <w:t>www.ers.usda.gov</w:t>
        </w:r>
      </w:hyperlink>
      <w:r>
        <w:rPr>
          <w:spacing w:val="-3"/>
        </w:rPr>
        <w:t>.</w:t>
      </w:r>
    </w:p>
    <w:p w14:paraId="08DF31DC"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75887FE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typology codes are defined as follows:</w:t>
      </w:r>
    </w:p>
    <w:p w14:paraId="109F25CC"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4479C0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w:t>
      </w:r>
    </w:p>
    <w:p w14:paraId="0DCE599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1 = Yes</w:t>
      </w:r>
    </w:p>
    <w:p w14:paraId="405098A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Blank = Missing Value</w:t>
      </w:r>
    </w:p>
    <w:p w14:paraId="6EFD167B"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7E546863" w14:textId="1E31FD6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385"/>
        <w:jc w:val="both"/>
        <w:rPr>
          <w:spacing w:val="-3"/>
        </w:rPr>
      </w:pPr>
      <w:r>
        <w:rPr>
          <w:spacing w:val="-3"/>
        </w:rPr>
        <w:tab/>
      </w:r>
      <w:r>
        <w:rPr>
          <w:spacing w:val="-3"/>
        </w:rPr>
        <w:tab/>
      </w:r>
      <w:r w:rsidR="005E7A60">
        <w:rPr>
          <w:spacing w:val="-3"/>
        </w:rPr>
        <w:t xml:space="preserve"> </w:t>
      </w:r>
      <w:r w:rsidRPr="001F34A8">
        <w:rPr>
          <w:i/>
          <w:spacing w:val="-2"/>
          <w:sz w:val="22"/>
        </w:rPr>
        <w:t>Note:</w:t>
      </w:r>
      <w:r>
        <w:rPr>
          <w:spacing w:val="-3"/>
        </w:rPr>
        <w:tab/>
      </w:r>
    </w:p>
    <w:p w14:paraId="073599FA" w14:textId="77777777" w:rsidR="00830732" w:rsidRPr="004730F6" w:rsidRDefault="00830732" w:rsidP="00B32E1F">
      <w:pPr>
        <w:numPr>
          <w:ilvl w:val="0"/>
          <w:numId w:val="10"/>
        </w:numPr>
        <w:tabs>
          <w:tab w:val="left" w:pos="-1440"/>
          <w:tab w:val="left" w:pos="-720"/>
          <w:tab w:val="left" w:pos="444"/>
          <w:tab w:val="left" w:pos="126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sz w:val="22"/>
          <w:szCs w:val="22"/>
        </w:rPr>
      </w:pPr>
      <w:r w:rsidRPr="004730F6">
        <w:rPr>
          <w:spacing w:val="-3"/>
          <w:sz w:val="22"/>
          <w:szCs w:val="22"/>
        </w:rPr>
        <w:t>Persistent Poverty is a classification of counties by level of poverty over four decades, where 1 is a persistent poverty county and 0 is all other counties.  A county was classified as persistent poverty if 20 percent or more of its resident were poor as measured by the 1980, 1990, and 2000 decennial censuses and the American Community Survey 5-year estimates for 2007-2011.</w:t>
      </w:r>
    </w:p>
    <w:p w14:paraId="2E60B09D" w14:textId="77777777" w:rsidR="00830732" w:rsidRPr="004730F6" w:rsidRDefault="00830732" w:rsidP="00B32E1F">
      <w:pPr>
        <w:numPr>
          <w:ilvl w:val="0"/>
          <w:numId w:val="10"/>
        </w:numPr>
        <w:tabs>
          <w:tab w:val="left" w:pos="-1440"/>
          <w:tab w:val="left" w:pos="-720"/>
          <w:tab w:val="left" w:pos="444"/>
          <w:tab w:val="left" w:pos="1243"/>
          <w:tab w:val="left" w:pos="1710"/>
          <w:tab w:val="left" w:pos="1996"/>
          <w:tab w:val="left" w:pos="243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sz w:val="22"/>
          <w:szCs w:val="22"/>
        </w:rPr>
      </w:pPr>
      <w:r w:rsidRPr="004730F6">
        <w:rPr>
          <w:spacing w:val="-3"/>
          <w:sz w:val="22"/>
          <w:szCs w:val="22"/>
        </w:rPr>
        <w:t xml:space="preserve">High Poverty is a classification of county, where 1 is a high </w:t>
      </w:r>
      <w:r>
        <w:rPr>
          <w:spacing w:val="-3"/>
          <w:sz w:val="22"/>
          <w:szCs w:val="22"/>
        </w:rPr>
        <w:t xml:space="preserve">poverty </w:t>
      </w:r>
      <w:r w:rsidRPr="004730F6">
        <w:rPr>
          <w:spacing w:val="-3"/>
          <w:sz w:val="22"/>
          <w:szCs w:val="22"/>
        </w:rPr>
        <w:t>county and 0 is all other counties.  A county was classified as high poverty if 20 percent or more of its residents were poor as measured by the American Community Survey five-year</w:t>
      </w:r>
      <w:r>
        <w:rPr>
          <w:spacing w:val="-3"/>
        </w:rPr>
        <w:t xml:space="preserve"> </w:t>
      </w:r>
      <w:r w:rsidRPr="004730F6">
        <w:rPr>
          <w:spacing w:val="-3"/>
          <w:sz w:val="22"/>
          <w:szCs w:val="22"/>
        </w:rPr>
        <w:t>estimates for 2008-2012.</w:t>
      </w:r>
    </w:p>
    <w:p w14:paraId="4E6431A1" w14:textId="77777777" w:rsidR="00830732" w:rsidRPr="00FD6778" w:rsidRDefault="00830732" w:rsidP="00B32E1F">
      <w:pPr>
        <w:numPr>
          <w:ilvl w:val="0"/>
          <w:numId w:val="10"/>
        </w:numPr>
        <w:tabs>
          <w:tab w:val="left" w:pos="-1440"/>
          <w:tab w:val="left" w:pos="-720"/>
          <w:tab w:val="left" w:pos="444"/>
          <w:tab w:val="left" w:pos="1243"/>
          <w:tab w:val="left" w:pos="171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2"/>
          <w:sz w:val="22"/>
        </w:rPr>
      </w:pPr>
      <w:r w:rsidRPr="00FD6778">
        <w:rPr>
          <w:spacing w:val="-3"/>
          <w:sz w:val="22"/>
          <w:szCs w:val="22"/>
        </w:rPr>
        <w:t>Data are carried on the AHRF for Puerto Rico for the High Poverty Typology Code only.  The source file did not report Puerto Rico for the Persistent Poverty Typology Code.</w:t>
      </w:r>
    </w:p>
    <w:p w14:paraId="74D0C8F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8BAF05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7326C5B7" w14:textId="77777777" w:rsidR="00886795" w:rsidRDefault="00886795" w:rsidP="00BC36F5">
      <w:pPr>
        <w:pStyle w:val="Heading3"/>
        <w:tabs>
          <w:tab w:val="left" w:pos="1440"/>
        </w:tabs>
        <w:ind w:firstLine="720"/>
      </w:pPr>
      <w:bookmarkStart w:id="93" w:name="_Toc87511767"/>
      <w:bookmarkStart w:id="94" w:name="_Toc87511960"/>
      <w:bookmarkStart w:id="95" w:name="_Toc87512095"/>
      <w:bookmarkStart w:id="96" w:name="_Toc87512187"/>
      <w:bookmarkStart w:id="97" w:name="_Toc87512425"/>
      <w:bookmarkStart w:id="98" w:name="_Toc116098243"/>
    </w:p>
    <w:p w14:paraId="1E8F9B2C" w14:textId="7AFA65F8" w:rsidR="00FD24D4" w:rsidRDefault="00FD24D4" w:rsidP="00BC36F5">
      <w:pPr>
        <w:pStyle w:val="Heading3"/>
        <w:tabs>
          <w:tab w:val="left" w:pos="1440"/>
        </w:tabs>
        <w:ind w:firstLine="720"/>
      </w:pPr>
      <w:bookmarkStart w:id="99" w:name="_Toc191885781"/>
      <w:r>
        <w:t>A-</w:t>
      </w:r>
      <w:r w:rsidR="00830732">
        <w:t>10</w:t>
      </w:r>
      <w:r>
        <w:t>)</w:t>
      </w:r>
      <w:r w:rsidR="00EA0E72">
        <w:tab/>
      </w:r>
      <w:r>
        <w:t>Contiguous Counties</w:t>
      </w:r>
      <w:bookmarkEnd w:id="93"/>
      <w:bookmarkEnd w:id="94"/>
      <w:bookmarkEnd w:id="95"/>
      <w:bookmarkEnd w:id="96"/>
      <w:bookmarkEnd w:id="97"/>
      <w:bookmarkEnd w:id="98"/>
      <w:bookmarkEnd w:id="99"/>
      <w:r>
        <w:fldChar w:fldCharType="begin"/>
      </w:r>
      <w:r>
        <w:instrText>tc  \l 3 "</w:instrText>
      </w:r>
      <w:bookmarkStart w:id="100" w:name="_Toc87511685"/>
      <w:r>
        <w:instrText>A-14)</w:instrText>
      </w:r>
      <w:r>
        <w:tab/>
        <w:instrText>Contiguous Counties</w:instrText>
      </w:r>
      <w:bookmarkEnd w:id="100"/>
      <w:r>
        <w:instrText>"</w:instrText>
      </w:r>
      <w:r>
        <w:fldChar w:fldCharType="end"/>
      </w:r>
    </w:p>
    <w:p w14:paraId="0640A301"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BA23C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101" w:name="UD21"/>
      <w:bookmarkEnd w:id="101"/>
      <w:r>
        <w:rPr>
          <w:b/>
          <w:spacing w:val="-3"/>
        </w:rPr>
        <w:t xml:space="preserve">Contiguous Counties </w:t>
      </w:r>
      <w:r>
        <w:rPr>
          <w:spacing w:val="-3"/>
        </w:rPr>
        <w:t xml:space="preserve">were taken from the </w:t>
      </w:r>
      <w:r>
        <w:rPr>
          <w:i/>
          <w:spacing w:val="-3"/>
        </w:rPr>
        <w:t>United States Department of Commerce, Bureau of the Census, Map of Boundaries of Counties and County Equivalents as of January 1, 1970, U.S. Government Printing Office, 1971, Stock Number 0</w:t>
      </w:r>
      <w:r>
        <w:rPr>
          <w:i/>
          <w:spacing w:val="-3"/>
        </w:rPr>
        <w:noBreakHyphen/>
        <w:t>424</w:t>
      </w:r>
      <w:r>
        <w:rPr>
          <w:i/>
          <w:spacing w:val="-3"/>
        </w:rPr>
        <w:noBreakHyphen/>
        <w:t>798</w:t>
      </w:r>
      <w:r>
        <w:rPr>
          <w:spacing w:val="-3"/>
        </w:rPr>
        <w:t>. Revisions made to reflect Alaska boroughs and census areas and Virginia independent cities were coded from the</w:t>
      </w:r>
      <w:r>
        <w:rPr>
          <w:i/>
          <w:spacing w:val="-3"/>
        </w:rPr>
        <w:t xml:space="preserve"> U.S. Bureau of the Census, United States County Outline (base map) Counties and Equivalent Areas of the United States of America</w:t>
      </w:r>
      <w:r w:rsidR="00EF18CA" w:rsidRPr="00F10083">
        <w:rPr>
          <w:spacing w:val="-3"/>
        </w:rPr>
        <w:t xml:space="preserve"> and reflect all new counties and census areas defined through 2023</w:t>
      </w:r>
      <w:r w:rsidR="00EF18CA">
        <w:rPr>
          <w:spacing w:val="-3"/>
        </w:rPr>
        <w:t xml:space="preserve">. </w:t>
      </w:r>
      <w:r>
        <w:rPr>
          <w:spacing w:val="-3"/>
        </w:rPr>
        <w:t>These fourteen fields contain, for a given county, the FIPS State and County Codes for all counties contiguous to that county.  There can be a maximum of fourteen counties contiguous to a given county</w:t>
      </w:r>
      <w:r w:rsidR="000F7BC1">
        <w:rPr>
          <w:spacing w:val="-3"/>
        </w:rPr>
        <w:t>.  Unused fields are blank</w:t>
      </w:r>
      <w:r>
        <w:rPr>
          <w:spacing w:val="-3"/>
        </w:rPr>
        <w:t>. Thus, if a county has three counties contiguous to it, the fields for Contiguous</w:t>
      </w:r>
      <w:r w:rsidR="00377F1D">
        <w:rPr>
          <w:spacing w:val="-3"/>
        </w:rPr>
        <w:t xml:space="preserve"> </w:t>
      </w:r>
      <w:r>
        <w:rPr>
          <w:spacing w:val="-3"/>
        </w:rPr>
        <w:t>Counties # 4</w:t>
      </w:r>
      <w:r>
        <w:rPr>
          <w:spacing w:val="-3"/>
        </w:rPr>
        <w:noBreakHyphen/>
        <w:t xml:space="preserve">14 will be </w:t>
      </w:r>
      <w:r w:rsidR="000F7BC1">
        <w:rPr>
          <w:spacing w:val="-3"/>
        </w:rPr>
        <w:t>blank</w:t>
      </w:r>
      <w:r>
        <w:rPr>
          <w:spacing w:val="-3"/>
        </w:rPr>
        <w:t>.</w:t>
      </w:r>
    </w:p>
    <w:p w14:paraId="3D5A2718" w14:textId="77777777" w:rsidR="008C3982" w:rsidRDefault="008C3982" w:rsidP="005E7A6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9AAAF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Counties are considered contiguous by water rights to other counties when they both border the same body of water.  Islands and peninsulas are considered contiguous to neighboring counties by either water rights or accessibility.</w:t>
      </w:r>
    </w:p>
    <w:p w14:paraId="369DD17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79DF94" w14:textId="77777777" w:rsidR="004730F6"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The following Hawaiian counties are considered contiguous by water rights:</w:t>
      </w:r>
    </w:p>
    <w:p w14:paraId="61831BB0" w14:textId="77777777" w:rsidR="004730F6"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7DCA107E" w14:textId="77777777" w:rsidR="00FD24D4"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r>
      <w:r w:rsidR="00FD24D4">
        <w:rPr>
          <w:b/>
          <w:spacing w:val="-2"/>
          <w:sz w:val="22"/>
        </w:rPr>
        <w:t>COUNTY</w:t>
      </w:r>
      <w:r w:rsidR="00FD24D4">
        <w:rPr>
          <w:b/>
          <w:spacing w:val="-2"/>
          <w:sz w:val="22"/>
        </w:rPr>
        <w:tab/>
      </w:r>
      <w:r w:rsidR="00FD24D4">
        <w:rPr>
          <w:b/>
          <w:spacing w:val="-2"/>
          <w:sz w:val="22"/>
        </w:rPr>
        <w:tab/>
      </w:r>
      <w:r w:rsidR="00FD24D4">
        <w:rPr>
          <w:b/>
          <w:spacing w:val="-2"/>
          <w:sz w:val="22"/>
        </w:rPr>
        <w:tab/>
      </w:r>
      <w:r w:rsidR="00FD24D4">
        <w:rPr>
          <w:b/>
          <w:spacing w:val="-2"/>
          <w:sz w:val="22"/>
        </w:rPr>
        <w:tab/>
      </w:r>
      <w:r w:rsidR="00FD24D4">
        <w:rPr>
          <w:b/>
          <w:spacing w:val="-2"/>
          <w:sz w:val="22"/>
        </w:rPr>
        <w:tab/>
        <w:t>CONTIGUOUS TO:</w:t>
      </w:r>
    </w:p>
    <w:p w14:paraId="4BE79EA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Hawaii (15001)</w:t>
      </w:r>
      <w:r>
        <w:rPr>
          <w:spacing w:val="-3"/>
        </w:rPr>
        <w:tab/>
      </w:r>
      <w:r>
        <w:rPr>
          <w:spacing w:val="-3"/>
        </w:rPr>
        <w:tab/>
      </w:r>
      <w:r>
        <w:rPr>
          <w:spacing w:val="-3"/>
        </w:rPr>
        <w:tab/>
      </w:r>
      <w:r>
        <w:rPr>
          <w:spacing w:val="-3"/>
        </w:rPr>
        <w:tab/>
        <w:t>Maui (15009)</w:t>
      </w:r>
    </w:p>
    <w:p w14:paraId="0FBDF6F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05B7043F"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Pr>
          <w:spacing w:val="-3"/>
        </w:rPr>
        <w:tab/>
      </w:r>
      <w:r>
        <w:rPr>
          <w:spacing w:val="-3"/>
        </w:rPr>
        <w:tab/>
      </w:r>
      <w:r w:rsidRPr="009C7AE8">
        <w:rPr>
          <w:spacing w:val="-3"/>
          <w:lang w:val="fr-FR"/>
        </w:rPr>
        <w:t>Honolulu (15003)</w:t>
      </w:r>
      <w:r w:rsidRPr="009C7AE8">
        <w:rPr>
          <w:spacing w:val="-3"/>
          <w:lang w:val="fr-FR"/>
        </w:rPr>
        <w:tab/>
      </w:r>
      <w:r w:rsidRPr="009C7AE8">
        <w:rPr>
          <w:spacing w:val="-3"/>
          <w:lang w:val="fr-FR"/>
        </w:rPr>
        <w:tab/>
      </w:r>
      <w:r w:rsidRPr="009C7AE8">
        <w:rPr>
          <w:spacing w:val="-3"/>
          <w:lang w:val="fr-FR"/>
        </w:rPr>
        <w:tab/>
        <w:t xml:space="preserve">Kauai (15007) </w:t>
      </w:r>
    </w:p>
    <w:p w14:paraId="592A9B0F"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Maui (15009)</w:t>
      </w:r>
    </w:p>
    <w:p w14:paraId="528B74CD"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p>
    <w:p w14:paraId="4B0CBAF5"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Kauai (15007) </w:t>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Honolulu (15003) </w:t>
      </w:r>
    </w:p>
    <w:p w14:paraId="426D24B7"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702666E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Pr>
          <w:spacing w:val="-3"/>
        </w:rPr>
        <w:t xml:space="preserve">Maui (15009) </w:t>
      </w:r>
      <w:r>
        <w:rPr>
          <w:spacing w:val="-3"/>
        </w:rPr>
        <w:tab/>
      </w:r>
      <w:r>
        <w:rPr>
          <w:spacing w:val="-3"/>
        </w:rPr>
        <w:tab/>
      </w:r>
      <w:r>
        <w:rPr>
          <w:spacing w:val="-3"/>
        </w:rPr>
        <w:tab/>
      </w:r>
      <w:r>
        <w:rPr>
          <w:spacing w:val="-3"/>
        </w:rPr>
        <w:tab/>
        <w:t xml:space="preserve">Hawaii (15001) </w:t>
      </w:r>
    </w:p>
    <w:p w14:paraId="0C46B7B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Honolulu (15003) </w:t>
      </w:r>
    </w:p>
    <w:p w14:paraId="10037F0B" w14:textId="77777777" w:rsidR="00661002" w:rsidRDefault="0066100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BA9267" w14:textId="7FA63662" w:rsidR="005E7A60" w:rsidRDefault="00D86537" w:rsidP="00407E9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FD24D4">
        <w:rPr>
          <w:spacing w:val="-3"/>
        </w:rPr>
        <w:t xml:space="preserve">The following New York City counties are considered </w:t>
      </w:r>
      <w:r>
        <w:rPr>
          <w:spacing w:val="-3"/>
        </w:rPr>
        <w:t xml:space="preserve">contiguous even though some are </w:t>
      </w:r>
      <w:r w:rsidR="00FD24D4">
        <w:rPr>
          <w:spacing w:val="-3"/>
        </w:rPr>
        <w:t>separated by water:</w:t>
      </w:r>
    </w:p>
    <w:p w14:paraId="7755336A" w14:textId="77777777" w:rsidR="00FD24D4" w:rsidRDefault="00FD24D4" w:rsidP="00702C5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A253A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r>
      <w:r>
        <w:rPr>
          <w:b/>
          <w:spacing w:val="-2"/>
          <w:sz w:val="22"/>
        </w:rPr>
        <w:tab/>
      </w:r>
      <w:r>
        <w:rPr>
          <w:b/>
          <w:spacing w:val="-2"/>
          <w:sz w:val="22"/>
        </w:rPr>
        <w:tab/>
        <w:t>CONTIGUOUS TO:</w:t>
      </w:r>
    </w:p>
    <w:p w14:paraId="607122E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Bronx, N.Y. (36005) </w:t>
      </w:r>
      <w:r>
        <w:rPr>
          <w:spacing w:val="-3"/>
        </w:rPr>
        <w:tab/>
      </w:r>
      <w:r>
        <w:rPr>
          <w:spacing w:val="-3"/>
        </w:rPr>
        <w:tab/>
        <w:t>Bergen, N.J. (34003)</w:t>
      </w:r>
    </w:p>
    <w:p w14:paraId="6F542EC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0B93CA7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3FC9D01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Westchester, N.Y. (36119)</w:t>
      </w:r>
    </w:p>
    <w:p w14:paraId="3C405B3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F93A6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Kings, N.Y. (36047) </w:t>
      </w:r>
      <w:r>
        <w:rPr>
          <w:spacing w:val="-3"/>
        </w:rPr>
        <w:tab/>
      </w:r>
      <w:r>
        <w:rPr>
          <w:spacing w:val="-3"/>
        </w:rPr>
        <w:tab/>
      </w:r>
      <w:r>
        <w:rPr>
          <w:spacing w:val="-3"/>
        </w:rPr>
        <w:tab/>
        <w:t>New York, N.Y. (36061)</w:t>
      </w:r>
    </w:p>
    <w:p w14:paraId="73427C4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58A76B9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29D8578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A39D2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New York, N.Y. (36061)</w:t>
      </w:r>
      <w:r>
        <w:rPr>
          <w:spacing w:val="-3"/>
        </w:rPr>
        <w:tab/>
      </w:r>
      <w:r>
        <w:rPr>
          <w:spacing w:val="-3"/>
        </w:rPr>
        <w:tab/>
        <w:t xml:space="preserve">Bronx, N.Y. (36005) </w:t>
      </w:r>
    </w:p>
    <w:p w14:paraId="7ED1C93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1207B2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66204D1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003B779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673007"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Queens, N.Y. (36081)</w:t>
      </w:r>
      <w:r>
        <w:rPr>
          <w:spacing w:val="-3"/>
        </w:rPr>
        <w:tab/>
      </w:r>
      <w:r>
        <w:rPr>
          <w:spacing w:val="-3"/>
        </w:rPr>
        <w:tab/>
        <w:t xml:space="preserve">Bronx, N.Y. (36005) </w:t>
      </w:r>
    </w:p>
    <w:p w14:paraId="05AA260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6B82C10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Nassau, N.Y. (36059) </w:t>
      </w:r>
    </w:p>
    <w:p w14:paraId="12354B8A"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219FA003" w14:textId="77777777" w:rsidR="00651994" w:rsidRDefault="0065199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3CA536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Richmond, N.Y. (36085) </w:t>
      </w:r>
      <w:r>
        <w:rPr>
          <w:spacing w:val="-3"/>
        </w:rPr>
        <w:tab/>
        <w:t>Essex, N.J. (34013)</w:t>
      </w:r>
    </w:p>
    <w:p w14:paraId="03ED843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Hudson, N.J. (34017) </w:t>
      </w:r>
    </w:p>
    <w:p w14:paraId="49F6BD0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Middlesex, N.J. (34023)</w:t>
      </w:r>
    </w:p>
    <w:p w14:paraId="19BE771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Union, N.J. (34039) </w:t>
      </w:r>
    </w:p>
    <w:p w14:paraId="3AEC1E2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0F4E763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501B16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ab/>
      </w:r>
      <w:r>
        <w:rPr>
          <w:spacing w:val="-2"/>
          <w:sz w:val="22"/>
        </w:rPr>
        <w:tab/>
      </w:r>
      <w:r>
        <w:rPr>
          <w:spacing w:val="-2"/>
          <w:sz w:val="22"/>
        </w:rPr>
        <w:tab/>
      </w:r>
      <w:r>
        <w:rPr>
          <w:spacing w:val="-3"/>
        </w:rPr>
        <w:t xml:space="preserve"> </w:t>
      </w:r>
    </w:p>
    <w:p w14:paraId="3A473827" w14:textId="77777777" w:rsidR="00146EAF" w:rsidRDefault="00146EA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41FD0B" w14:textId="77777777" w:rsidR="001F14B8" w:rsidRDefault="003261E1" w:rsidP="005534B3">
      <w:pPr>
        <w:pStyle w:val="Heading2"/>
      </w:pPr>
      <w:r>
        <w:fldChar w:fldCharType="begin"/>
      </w:r>
      <w:r w:rsidR="001F14B8">
        <w:instrText xml:space="preserve">PRIVATE </w:instrText>
      </w:r>
      <w:r>
        <w:fldChar w:fldCharType="end"/>
      </w:r>
      <w:bookmarkStart w:id="102" w:name="_Toc87511772"/>
      <w:bookmarkStart w:id="103" w:name="_Toc87511965"/>
      <w:bookmarkStart w:id="104" w:name="_Toc87512100"/>
      <w:bookmarkStart w:id="105" w:name="_Toc87512192"/>
      <w:bookmarkStart w:id="106" w:name="_Toc87512430"/>
      <w:bookmarkStart w:id="107" w:name="_Toc116098248"/>
      <w:bookmarkStart w:id="108" w:name="_Toc191885782"/>
      <w:r w:rsidR="001F14B8">
        <w:t>B.</w:t>
      </w:r>
      <w:r w:rsidR="001F14B8">
        <w:tab/>
        <w:t>HEALTH PROFESSIONS</w:t>
      </w:r>
      <w:bookmarkEnd w:id="102"/>
      <w:bookmarkEnd w:id="103"/>
      <w:bookmarkEnd w:id="104"/>
      <w:bookmarkEnd w:id="105"/>
      <w:bookmarkEnd w:id="106"/>
      <w:bookmarkEnd w:id="107"/>
      <w:bookmarkEnd w:id="108"/>
      <w:r>
        <w:fldChar w:fldCharType="begin"/>
      </w:r>
      <w:r w:rsidR="001F14B8">
        <w:instrText>tc  \l 2 "</w:instrText>
      </w:r>
      <w:bookmarkStart w:id="109" w:name="_Toc87511690"/>
      <w:r w:rsidR="001F14B8">
        <w:instrText>B.</w:instrText>
      </w:r>
      <w:r w:rsidR="001F14B8">
        <w:tab/>
        <w:instrText>HEALTH PROFESSIONS</w:instrText>
      </w:r>
      <w:bookmarkEnd w:id="109"/>
      <w:r w:rsidR="001F14B8">
        <w:instrText>"</w:instrText>
      </w:r>
      <w:r>
        <w:fldChar w:fldCharType="end"/>
      </w:r>
    </w:p>
    <w:p w14:paraId="539576C5" w14:textId="77777777" w:rsidR="001F14B8" w:rsidRDefault="004507DC"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 xml:space="preserve"> </w:t>
      </w:r>
      <w:r w:rsidR="001F14B8">
        <w:rPr>
          <w:b/>
          <w:spacing w:val="-3"/>
        </w:rPr>
        <w:tab/>
      </w:r>
      <w:r w:rsidR="001F14B8">
        <w:rPr>
          <w:b/>
          <w:spacing w:val="-3"/>
        </w:rPr>
        <w:tab/>
      </w:r>
    </w:p>
    <w:p w14:paraId="27FA535C" w14:textId="77777777" w:rsidR="00192D5E" w:rsidRDefault="00192D5E"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95CCA8F" w14:textId="190CEABE" w:rsidR="001F14B8" w:rsidRDefault="001F14B8" w:rsidP="005534B3">
      <w:pPr>
        <w:pStyle w:val="Heading3"/>
      </w:pPr>
      <w:r>
        <w:tab/>
      </w:r>
      <w:r w:rsidR="003261E1">
        <w:fldChar w:fldCharType="begin"/>
      </w:r>
      <w:r>
        <w:instrText xml:space="preserve">PRIVATE </w:instrText>
      </w:r>
      <w:r w:rsidR="003261E1">
        <w:fldChar w:fldCharType="end"/>
      </w:r>
      <w:bookmarkStart w:id="110" w:name="_Toc87511773"/>
      <w:bookmarkStart w:id="111" w:name="_Toc87511966"/>
      <w:bookmarkStart w:id="112" w:name="_Toc87512101"/>
      <w:bookmarkStart w:id="113" w:name="_Toc87512193"/>
      <w:bookmarkStart w:id="114" w:name="_Toc87512431"/>
      <w:bookmarkStart w:id="115" w:name="_Toc116098249"/>
      <w:bookmarkStart w:id="116" w:name="_Toc191885783"/>
      <w:r>
        <w:t>B-</w:t>
      </w:r>
      <w:r w:rsidR="000F22E0">
        <w:t xml:space="preserve"> </w:t>
      </w:r>
      <w:r>
        <w:t>1)</w:t>
      </w:r>
      <w:r>
        <w:tab/>
        <w:t>Physicians</w:t>
      </w:r>
      <w:bookmarkEnd w:id="110"/>
      <w:bookmarkEnd w:id="111"/>
      <w:bookmarkEnd w:id="112"/>
      <w:bookmarkEnd w:id="113"/>
      <w:bookmarkEnd w:id="114"/>
      <w:bookmarkEnd w:id="115"/>
      <w:bookmarkEnd w:id="116"/>
      <w:r w:rsidR="003261E1" w:rsidRPr="005709B0">
        <w:fldChar w:fldCharType="begin"/>
      </w:r>
      <w:r w:rsidRPr="005709B0">
        <w:instrText>tc  \l 3 "</w:instrText>
      </w:r>
      <w:bookmarkStart w:id="117" w:name="_Toc87511691"/>
      <w:r w:rsidRPr="005709B0">
        <w:instrText>B-1)</w:instrText>
      </w:r>
      <w:r w:rsidRPr="005709B0">
        <w:tab/>
        <w:instrText>Physicians</w:instrText>
      </w:r>
      <w:bookmarkEnd w:id="117"/>
      <w:r w:rsidRPr="005709B0">
        <w:instrText>"</w:instrText>
      </w:r>
      <w:r w:rsidR="003261E1" w:rsidRPr="005709B0">
        <w:fldChar w:fldCharType="end"/>
      </w:r>
    </w:p>
    <w:p w14:paraId="07D3BD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197A0A"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Primary Care Physicians:</w:t>
      </w:r>
    </w:p>
    <w:p w14:paraId="296BC7B9"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9C1E0" w14:textId="77777777" w:rsidR="00A93F22" w:rsidRPr="00642A81" w:rsidRDefault="00A93F22" w:rsidP="005709B0">
      <w:pPr>
        <w:tabs>
          <w:tab w:val="left" w:pos="-1440"/>
          <w:tab w:val="left" w:pos="-720"/>
          <w:tab w:val="left" w:pos="444"/>
          <w:tab w:val="left" w:pos="799"/>
          <w:tab w:val="left" w:pos="126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18" w:name="UD8A"/>
      <w:r w:rsidRPr="00642A81">
        <w:rPr>
          <w:i/>
          <w:spacing w:val="-3"/>
        </w:rPr>
        <w:tab/>
      </w:r>
      <w:bookmarkEnd w:id="118"/>
      <w:r w:rsidRPr="00642A81">
        <w:rPr>
          <w:spacing w:val="-3"/>
        </w:rPr>
        <w:t xml:space="preserve">The </w:t>
      </w:r>
      <w:r w:rsidRPr="00642A81">
        <w:rPr>
          <w:b/>
          <w:spacing w:val="-3"/>
        </w:rPr>
        <w:t>20</w:t>
      </w:r>
      <w:r w:rsidR="004572EE">
        <w:rPr>
          <w:b/>
          <w:spacing w:val="-3"/>
        </w:rPr>
        <w:t xml:space="preserve">20 and </w:t>
      </w:r>
      <w:r w:rsidR="00E06712">
        <w:rPr>
          <w:b/>
          <w:spacing w:val="-3"/>
        </w:rPr>
        <w:t>20</w:t>
      </w:r>
      <w:r w:rsidR="000657E0">
        <w:rPr>
          <w:b/>
          <w:spacing w:val="-3"/>
        </w:rPr>
        <w:t>21</w:t>
      </w:r>
      <w:r w:rsidR="008D4317">
        <w:rPr>
          <w:b/>
          <w:spacing w:val="-3"/>
        </w:rPr>
        <w:t xml:space="preserve"> </w:t>
      </w:r>
      <w:r>
        <w:rPr>
          <w:b/>
          <w:spacing w:val="-3"/>
        </w:rPr>
        <w:t xml:space="preserve">Non-Federal Primary Care Physician data </w:t>
      </w:r>
      <w:r w:rsidRPr="00845FF7">
        <w:rPr>
          <w:spacing w:val="-3"/>
        </w:rPr>
        <w:t>are</w:t>
      </w:r>
      <w:r>
        <w:rPr>
          <w:b/>
          <w:spacing w:val="-3"/>
        </w:rPr>
        <w:t xml:space="preserve"> </w:t>
      </w:r>
      <w:r w:rsidRPr="00642A81">
        <w:rPr>
          <w:spacing w:val="-3"/>
        </w:rPr>
        <w:t xml:space="preserve">from the </w:t>
      </w:r>
      <w:r w:rsidR="00E06712">
        <w:rPr>
          <w:spacing w:val="-3"/>
        </w:rPr>
        <w:t>20</w:t>
      </w:r>
      <w:r w:rsidR="004572EE">
        <w:rPr>
          <w:spacing w:val="-3"/>
        </w:rPr>
        <w:t>2</w:t>
      </w:r>
      <w:r w:rsidR="00E06712">
        <w:rPr>
          <w:spacing w:val="-3"/>
        </w:rPr>
        <w:t>0</w:t>
      </w:r>
      <w:r w:rsidR="004572EE">
        <w:rPr>
          <w:spacing w:val="-3"/>
        </w:rPr>
        <w:t xml:space="preserve"> and </w:t>
      </w:r>
      <w:r w:rsidR="00E06712">
        <w:rPr>
          <w:spacing w:val="-3"/>
        </w:rPr>
        <w:t>20</w:t>
      </w:r>
      <w:r w:rsidR="000657E0">
        <w:rPr>
          <w:spacing w:val="-3"/>
        </w:rPr>
        <w:t>21</w:t>
      </w:r>
      <w:r w:rsidR="003A6B44">
        <w:rPr>
          <w:spacing w:val="-3"/>
        </w:rPr>
        <w:t xml:space="preserve"> </w:t>
      </w:r>
      <w:r w:rsidRPr="00642A81">
        <w:rPr>
          <w:i/>
          <w:spacing w:val="-3"/>
        </w:rPr>
        <w:t>American Medical Association Physician Masterfile</w:t>
      </w:r>
      <w:r w:rsidR="008D4317">
        <w:rPr>
          <w:i/>
          <w:spacing w:val="-3"/>
        </w:rPr>
        <w:t>s</w:t>
      </w:r>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w:t>
      </w:r>
      <w:r w:rsidRPr="00642A81">
        <w:rPr>
          <w:spacing w:val="-3"/>
        </w:rPr>
        <w:t xml:space="preserve">  The reporting period is as of December 31</w:t>
      </w:r>
      <w:r>
        <w:rPr>
          <w:spacing w:val="-3"/>
        </w:rPr>
        <w:t>.</w:t>
      </w:r>
      <w:r w:rsidRPr="00642A81">
        <w:rPr>
          <w:spacing w:val="-3"/>
        </w:rPr>
        <w:t xml:space="preserve">  </w:t>
      </w:r>
    </w:p>
    <w:p w14:paraId="0AEF74A9" w14:textId="77777777" w:rsidR="00A93F22" w:rsidRDefault="00A93F22" w:rsidP="00A93F22"/>
    <w:p w14:paraId="1F5B3969" w14:textId="41F23C65" w:rsidR="00CB5A84"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spacing w:val="-3"/>
        </w:rPr>
        <w:tab/>
      </w:r>
      <w:r>
        <w:rPr>
          <w:spacing w:val="-3"/>
        </w:rPr>
        <w:tab/>
      </w:r>
      <w:r w:rsidR="005709B0">
        <w:rPr>
          <w:spacing w:val="-3"/>
        </w:rPr>
        <w:t xml:space="preserve">  </w:t>
      </w:r>
      <w:r w:rsidRPr="001559D6">
        <w:rPr>
          <w:i/>
          <w:spacing w:val="-3"/>
          <w:sz w:val="22"/>
          <w:szCs w:val="22"/>
        </w:rPr>
        <w:t>Note</w:t>
      </w:r>
      <w:r w:rsidRPr="001559D6">
        <w:rPr>
          <w:spacing w:val="-3"/>
          <w:sz w:val="22"/>
          <w:szCs w:val="22"/>
        </w:rPr>
        <w:t>:</w:t>
      </w:r>
      <w:r w:rsidRPr="001559D6">
        <w:rPr>
          <w:spacing w:val="-3"/>
          <w:sz w:val="22"/>
          <w:szCs w:val="22"/>
        </w:rPr>
        <w:tab/>
      </w:r>
    </w:p>
    <w:p w14:paraId="09B62599" w14:textId="77777777" w:rsidR="00A93F22" w:rsidRPr="001559D6"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Primary Care includes General Family Medicine, General Practice, General Internal Medicine and General Pediatrics.  Subspecialties within these</w:t>
      </w:r>
      <w:r w:rsidR="00FD24D4">
        <w:rPr>
          <w:spacing w:val="-3"/>
          <w:sz w:val="22"/>
          <w:szCs w:val="22"/>
        </w:rPr>
        <w:t xml:space="preserve"> </w:t>
      </w:r>
      <w:r w:rsidRPr="001559D6">
        <w:rPr>
          <w:spacing w:val="-3"/>
          <w:sz w:val="22"/>
          <w:szCs w:val="22"/>
        </w:rPr>
        <w:t>specialties are excluded.</w:t>
      </w:r>
    </w:p>
    <w:p w14:paraId="2BCD17C1" w14:textId="77777777" w:rsidR="00A93F22" w:rsidRPr="001559D6"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Fields are carried for Patient Care and Hospital Residents. Patient Care includes Office Based and Hospital Based (FT) Staff.</w:t>
      </w:r>
    </w:p>
    <w:p w14:paraId="7615114A" w14:textId="77777777" w:rsidR="00A93F22"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Physicians age 75 and over are excluded.</w:t>
      </w:r>
    </w:p>
    <w:p w14:paraId="21453D58" w14:textId="77777777" w:rsidR="00A93F22"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0E26E5DD" w14:textId="77777777" w:rsidR="00A93F22" w:rsidRDefault="00FD24D4"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p>
    <w:p w14:paraId="054CF7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M.D. Physicians:</w:t>
      </w:r>
    </w:p>
    <w:p w14:paraId="74C657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1D7728" w14:textId="78215CF3" w:rsidR="001F14B8" w:rsidRDefault="00CC63F3" w:rsidP="00CC63F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19" w:name="UD8"/>
      <w:bookmarkEnd w:id="119"/>
      <w:r>
        <w:rPr>
          <w:spacing w:val="-3"/>
        </w:rPr>
        <w:tab/>
      </w:r>
      <w:r w:rsidR="001F14B8">
        <w:rPr>
          <w:spacing w:val="-3"/>
        </w:rPr>
        <w:t xml:space="preserve">The </w:t>
      </w:r>
      <w:r w:rsidR="004572EE">
        <w:rPr>
          <w:b/>
          <w:spacing w:val="-3"/>
        </w:rPr>
        <w:t>2020 and 2021</w:t>
      </w:r>
      <w:r w:rsidR="00F15630" w:rsidRPr="00CC63F3">
        <w:rPr>
          <w:b/>
          <w:spacing w:val="-3"/>
        </w:rPr>
        <w:t xml:space="preserve"> </w:t>
      </w:r>
      <w:r w:rsidR="001F14B8" w:rsidRPr="00CC63F3">
        <w:rPr>
          <w:b/>
          <w:spacing w:val="-3"/>
        </w:rPr>
        <w:t>AMA</w:t>
      </w:r>
      <w:r w:rsidR="00F15630" w:rsidRPr="00CC63F3">
        <w:rPr>
          <w:b/>
          <w:spacing w:val="-3"/>
        </w:rPr>
        <w:t xml:space="preserve"> </w:t>
      </w:r>
      <w:r w:rsidR="001F14B8" w:rsidRPr="00CC63F3">
        <w:rPr>
          <w:b/>
          <w:spacing w:val="-3"/>
        </w:rPr>
        <w:t>Non</w:t>
      </w:r>
      <w:r w:rsidR="001F14B8" w:rsidRPr="00CC63F3">
        <w:rPr>
          <w:b/>
          <w:spacing w:val="-3"/>
        </w:rPr>
        <w:noBreakHyphen/>
        <w:t>Federal M.D. data</w:t>
      </w:r>
      <w:r w:rsidR="001F14B8" w:rsidRPr="00CC63F3">
        <w:rPr>
          <w:spacing w:val="-3"/>
        </w:rPr>
        <w:t xml:space="preserve"> </w:t>
      </w:r>
      <w:r w:rsidR="001F14B8">
        <w:rPr>
          <w:spacing w:val="-3"/>
        </w:rPr>
        <w:t xml:space="preserve">were obtained from the respective year's </w:t>
      </w:r>
      <w:r w:rsidR="001F14B8" w:rsidRPr="002451BD">
        <w:rPr>
          <w:i/>
          <w:spacing w:val="-3"/>
        </w:rPr>
        <w:t>American Medical Association Physician Masterfiles</w:t>
      </w:r>
      <w:r w:rsidR="001F14B8" w:rsidRPr="00CC63F3">
        <w:rPr>
          <w:spacing w:val="-3"/>
        </w:rPr>
        <w:t xml:space="preserve"> </w:t>
      </w:r>
      <w:r w:rsidR="001F14B8">
        <w:rPr>
          <w:spacing w:val="-3"/>
        </w:rPr>
        <w:t>(Copyright).  The totals contained on the file are for Total Non</w:t>
      </w:r>
      <w:r w:rsidR="001F14B8">
        <w:rPr>
          <w:spacing w:val="-3"/>
        </w:rPr>
        <w:noBreakHyphen/>
        <w:t>Federal M.D.'s and are broken out by Specialty and Major Professional Activity</w:t>
      </w:r>
      <w:r w:rsidR="00B23E3B">
        <w:rPr>
          <w:spacing w:val="-3"/>
        </w:rPr>
        <w:t xml:space="preserve">, </w:t>
      </w:r>
      <w:r w:rsidR="001F14B8">
        <w:rPr>
          <w:spacing w:val="-3"/>
        </w:rPr>
        <w:t xml:space="preserve">Total and Inactive M.D.'s by </w:t>
      </w:r>
      <w:r w:rsidR="00886795">
        <w:rPr>
          <w:spacing w:val="-3"/>
        </w:rPr>
        <w:t>Sex</w:t>
      </w:r>
      <w:r w:rsidR="00B23E3B">
        <w:rPr>
          <w:spacing w:val="-3"/>
        </w:rPr>
        <w:t xml:space="preserve">, and </w:t>
      </w:r>
      <w:r w:rsidR="001F14B8">
        <w:rPr>
          <w:spacing w:val="-3"/>
        </w:rPr>
        <w:t>M.D.'s by Specialty and Age</w:t>
      </w:r>
      <w:r w:rsidR="00B23E3B">
        <w:rPr>
          <w:spacing w:val="-3"/>
        </w:rPr>
        <w:t>.</w:t>
      </w:r>
      <w:r w:rsidR="001F14B8">
        <w:rPr>
          <w:spacing w:val="-3"/>
        </w:rPr>
        <w:t xml:space="preserve">  The reporting period is as of December 31 of the respective year.</w:t>
      </w:r>
    </w:p>
    <w:p w14:paraId="1D71437A" w14:textId="77777777" w:rsidR="0043187A" w:rsidRDefault="0043187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36623C" w14:textId="4269A138" w:rsidR="00CB5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A9204B">
        <w:rPr>
          <w:i/>
          <w:spacing w:val="-2"/>
          <w:sz w:val="22"/>
        </w:rPr>
        <w:t xml:space="preserve">  </w:t>
      </w:r>
      <w:r>
        <w:rPr>
          <w:i/>
          <w:spacing w:val="-2"/>
          <w:sz w:val="22"/>
        </w:rPr>
        <w:t>Note:</w:t>
      </w:r>
      <w:r>
        <w:rPr>
          <w:spacing w:val="-2"/>
          <w:sz w:val="22"/>
        </w:rPr>
        <w:tab/>
      </w:r>
    </w:p>
    <w:p w14:paraId="4A635324" w14:textId="77777777" w:rsidR="001F14B8" w:rsidRPr="006C6A72"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(includes Clinical Fellows), and Hospital Based (FT) </w:t>
      </w:r>
      <w:r>
        <w:rPr>
          <w:spacing w:val="-2"/>
          <w:sz w:val="22"/>
        </w:rPr>
        <w:lastRenderedPageBreak/>
        <w:t xml:space="preserve">Staff.  Total Hospital Based includes Hospital Residents, and Hospital Based FT Staff.  Other Professional Activity includes Administration, Medical Teaching, Research, and Other Activities.  </w:t>
      </w:r>
    </w:p>
    <w:p w14:paraId="5F796085"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Office Based Practice </w:t>
      </w:r>
      <w:r>
        <w:rPr>
          <w:spacing w:val="-2"/>
          <w:sz w:val="22"/>
        </w:rPr>
        <w:t>includes physicians engaged in seeing patients.  Physicians may be in solo practice, in group practice, two</w:t>
      </w:r>
      <w:r>
        <w:rPr>
          <w:spacing w:val="-2"/>
          <w:sz w:val="22"/>
        </w:rPr>
        <w:noBreakHyphen/>
        <w:t xml:space="preserve">physician practice, or other patient care employment.  It also includes physicians in patient services such as those provided by pathologists and radiologists.    </w:t>
      </w:r>
    </w:p>
    <w:p w14:paraId="4E78C35B"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Based Practice</w:t>
      </w:r>
      <w:r>
        <w:rPr>
          <w:spacing w:val="-2"/>
          <w:sz w:val="22"/>
        </w:rPr>
        <w:t xml:space="preserve"> includes physicians employed under contract with hospitals to provide direct patient care.</w:t>
      </w:r>
      <w:r w:rsidR="00CA3D26">
        <w:rPr>
          <w:spacing w:val="-2"/>
          <w:sz w:val="22"/>
        </w:rPr>
        <w:t xml:space="preserve"> This category includes physicians in residency training and full time members of Hospital Staffs.</w:t>
      </w:r>
      <w:r>
        <w:rPr>
          <w:spacing w:val="-2"/>
          <w:sz w:val="22"/>
        </w:rPr>
        <w:t xml:space="preserve"> </w:t>
      </w:r>
    </w:p>
    <w:p w14:paraId="09EB4943" w14:textId="77777777" w:rsidR="00206BD1" w:rsidRDefault="00206BD1"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Full-Time Staff</w:t>
      </w:r>
      <w:r>
        <w:rPr>
          <w:spacing w:val="-2"/>
          <w:sz w:val="22"/>
        </w:rPr>
        <w:t xml:space="preserve"> includes physicians employed under contract with hospitals to provide direct patient care.</w:t>
      </w:r>
    </w:p>
    <w:p w14:paraId="22664298"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include any physician in supervised practice of medicine among patients in a hospital or in its outpatient department with continued instruction in the science and art of medicine by the staff of the facility</w:t>
      </w:r>
      <w:r w:rsidR="00E3739F">
        <w:rPr>
          <w:spacing w:val="-2"/>
          <w:sz w:val="22"/>
        </w:rPr>
        <w:t>.</w:t>
      </w:r>
      <w:r w:rsidRPr="00E3739F">
        <w:rPr>
          <w:spacing w:val="-2"/>
          <w:sz w:val="22"/>
        </w:rPr>
        <w:t xml:space="preserve"> These physicians are engaged primarily in patient care.</w:t>
      </w:r>
      <w:r>
        <w:rPr>
          <w:spacing w:val="-2"/>
          <w:sz w:val="22"/>
        </w:rPr>
        <w:t xml:space="preserve"> </w:t>
      </w:r>
      <w:r>
        <w:rPr>
          <w:spacing w:val="-2"/>
          <w:sz w:val="22"/>
        </w:rPr>
        <w:tab/>
      </w:r>
      <w:r>
        <w:rPr>
          <w:spacing w:val="-2"/>
          <w:sz w:val="22"/>
        </w:rPr>
        <w:tab/>
      </w:r>
      <w:r>
        <w:rPr>
          <w:spacing w:val="-2"/>
          <w:sz w:val="22"/>
        </w:rPr>
        <w:tab/>
      </w:r>
      <w:r>
        <w:rPr>
          <w:spacing w:val="-2"/>
          <w:sz w:val="22"/>
        </w:rPr>
        <w:tab/>
      </w:r>
    </w:p>
    <w:p w14:paraId="48157DF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Teaching </w:t>
      </w:r>
      <w:r>
        <w:rPr>
          <w:spacing w:val="-2"/>
          <w:sz w:val="22"/>
        </w:rPr>
        <w:t>includes physicians with teaching appointments in medical schools, hospitals, nursing schools, or other institutions of higher learning.</w:t>
      </w:r>
    </w:p>
    <w:p w14:paraId="7B8F124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Research </w:t>
      </w:r>
      <w:r>
        <w:rPr>
          <w:spacing w:val="-2"/>
          <w:sz w:val="22"/>
        </w:rPr>
        <w:t>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w:t>
      </w:r>
    </w:p>
    <w:p w14:paraId="3ABDE113"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Administration </w:t>
      </w:r>
      <w:r>
        <w:rPr>
          <w:spacing w:val="-2"/>
          <w:sz w:val="22"/>
        </w:rPr>
        <w:t xml:space="preserve">includes physicians in administrative activities in a hospital, health facility, health agency, clinic, group or any </w:t>
      </w:r>
      <w:r w:rsidR="00034329">
        <w:rPr>
          <w:spacing w:val="-2"/>
          <w:sz w:val="22"/>
        </w:rPr>
        <w:t>similar</w:t>
      </w:r>
      <w:r>
        <w:rPr>
          <w:spacing w:val="-2"/>
          <w:sz w:val="22"/>
        </w:rPr>
        <w:t xml:space="preserve"> organization.</w:t>
      </w:r>
    </w:p>
    <w:p w14:paraId="21706C4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Activity </w:t>
      </w:r>
      <w:r>
        <w:rPr>
          <w:spacing w:val="-2"/>
          <w:sz w:val="22"/>
        </w:rPr>
        <w:t>includes physicians employed by insurance carriers, pharmaceutical companies, corporations, voluntary organizations, medical societies, associations, grants, foreign countries, and the like.</w:t>
      </w:r>
    </w:p>
    <w:p w14:paraId="70F763A4" w14:textId="77777777" w:rsidR="001F14B8" w:rsidRPr="0013756F"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5DB68815" w14:textId="77777777" w:rsidR="001F14B8" w:rsidRPr="0013756F"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3E8F710F" w14:textId="3C5D5AF8"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w:t>
      </w:r>
      <w:r w:rsidR="00906547">
        <w:rPr>
          <w:spacing w:val="-2"/>
          <w:sz w:val="22"/>
        </w:rPr>
        <w:t>’</w:t>
      </w:r>
      <w:r>
        <w:rPr>
          <w:spacing w:val="-2"/>
          <w:sz w:val="22"/>
        </w:rPr>
        <w:t xml:space="preserve"> fields contain only active physicians with classified activity unless specifically stated that inactive and/or not classified are included.</w:t>
      </w:r>
    </w:p>
    <w:p w14:paraId="1FF127B7" w14:textId="77777777" w:rsidR="00314B1D"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A physician's self</w:t>
      </w:r>
      <w:r>
        <w:rPr>
          <w:spacing w:val="-2"/>
          <w:sz w:val="22"/>
        </w:rPr>
        <w:noBreakHyphen/>
        <w:t xml:space="preserve">designated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 professional activity, by the physician from a list of codes included with the PPA questionnaire.</w:t>
      </w:r>
    </w:p>
    <w:p w14:paraId="018D541A" w14:textId="77777777" w:rsidR="001F14B8" w:rsidRDefault="001F14B8" w:rsidP="00982683">
      <w:pPr>
        <w:numPr>
          <w:ilvl w:val="2"/>
          <w:numId w:val="23"/>
        </w:num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Total General Practice:</w:t>
      </w:r>
    </w:p>
    <w:p w14:paraId="25E01AE6" w14:textId="77777777" w:rsidR="001F14B8" w:rsidRDefault="001F14B8" w:rsidP="009528AA">
      <w:pPr>
        <w:tabs>
          <w:tab w:val="left" w:pos="-1440"/>
          <w:tab w:val="left" w:pos="-720"/>
          <w:tab w:val="left" w:pos="444"/>
          <w:tab w:val="left" w:pos="799"/>
          <w:tab w:val="left" w:pos="1243"/>
          <w:tab w:val="left" w:pos="1440"/>
          <w:tab w:val="left" w:pos="1612"/>
          <w:tab w:val="left" w:pos="1710"/>
          <w:tab w:val="left" w:pos="238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6043A">
        <w:rPr>
          <w:spacing w:val="-2"/>
          <w:sz w:val="22"/>
        </w:rPr>
        <w:tab/>
      </w:r>
      <w:r>
        <w:rPr>
          <w:spacing w:val="-2"/>
          <w:sz w:val="22"/>
        </w:rPr>
        <w:t>General Practice</w:t>
      </w:r>
    </w:p>
    <w:p w14:paraId="2174BE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General (Family Practice, General prior to 2003)</w:t>
      </w:r>
    </w:p>
    <w:p w14:paraId="16CC5EA1" w14:textId="77777777" w:rsidR="001F14B8" w:rsidRDefault="001F14B8" w:rsidP="005C4BA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Subspecialties (Family Practice Subspecialties prior to</w:t>
      </w:r>
      <w:r w:rsidR="00A07214">
        <w:rPr>
          <w:spacing w:val="-2"/>
          <w:sz w:val="22"/>
        </w:rPr>
        <w:t xml:space="preserve"> </w:t>
      </w:r>
      <w:r w:rsidR="005C4BA2">
        <w:rPr>
          <w:spacing w:val="-2"/>
          <w:sz w:val="22"/>
        </w:rPr>
        <w:t>2003)</w:t>
      </w:r>
      <w:r w:rsidR="00A07214">
        <w:rPr>
          <w:spacing w:val="-2"/>
          <w:sz w:val="22"/>
        </w:rPr>
        <w:t xml:space="preserve">                                  </w:t>
      </w:r>
    </w:p>
    <w:p w14:paraId="3956F2E2" w14:textId="77777777" w:rsidR="001F14B8" w:rsidRDefault="001F14B8" w:rsidP="00982683">
      <w:pPr>
        <w:numPr>
          <w:ilvl w:val="2"/>
          <w:numId w:val="23"/>
        </w:numPr>
        <w:tabs>
          <w:tab w:val="left" w:pos="-1440"/>
          <w:tab w:val="left" w:pos="-720"/>
          <w:tab w:val="left" w:pos="444"/>
          <w:tab w:val="left" w:pos="799"/>
          <w:tab w:val="left" w:pos="1243"/>
          <w:tab w:val="left" w:pos="1800"/>
          <w:tab w:val="left" w:pos="2764"/>
          <w:tab w:val="left" w:pos="3148"/>
          <w:tab w:val="left" w:pos="3240"/>
          <w:tab w:val="left" w:pos="342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Medical Specialties Total:</w:t>
      </w:r>
    </w:p>
    <w:p w14:paraId="57B0A6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 (beginning in 1990)</w:t>
      </w:r>
    </w:p>
    <w:p w14:paraId="2EF514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(prior to 1990)</w:t>
      </w:r>
    </w:p>
    <w:p w14:paraId="0B110A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27C60D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73EEE7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2F43C7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563971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General (Internal Medicine prior to 1986)</w:t>
      </w:r>
    </w:p>
    <w:p w14:paraId="74B5EC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 (beginning in 1986)</w:t>
      </w:r>
    </w:p>
    <w:p w14:paraId="02400C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 General (Pediatrics prior to 1990)</w:t>
      </w:r>
    </w:p>
    <w:p w14:paraId="6E3318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Pediatric Subspecialties (beginning in 1990)</w:t>
      </w:r>
    </w:p>
    <w:p w14:paraId="39455C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 (prior to 1990)</w:t>
      </w:r>
    </w:p>
    <w:p w14:paraId="350B62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10D9C6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0D8F1B44" w14:textId="77777777" w:rsidR="001F14B8" w:rsidRDefault="001F14B8" w:rsidP="00982683">
      <w:pPr>
        <w:numPr>
          <w:ilvl w:val="2"/>
          <w:numId w:val="23"/>
        </w:numPr>
        <w:tabs>
          <w:tab w:val="left" w:pos="-1440"/>
          <w:tab w:val="left" w:pos="-720"/>
          <w:tab w:val="left" w:pos="444"/>
          <w:tab w:val="left" w:pos="799"/>
          <w:tab w:val="left" w:pos="1243"/>
          <w:tab w:val="left" w:pos="1800"/>
          <w:tab w:val="left" w:pos="2764"/>
          <w:tab w:val="left" w:pos="3148"/>
          <w:tab w:val="left" w:pos="3609"/>
          <w:tab w:val="left" w:pos="3993"/>
          <w:tab w:val="left" w:pos="423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Surgical Specialties Total:</w:t>
      </w:r>
    </w:p>
    <w:p w14:paraId="4615CA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Colon/Rectal Surgery</w:t>
      </w:r>
    </w:p>
    <w:p w14:paraId="4D16F4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Surgery</w:t>
      </w:r>
    </w:p>
    <w:p w14:paraId="04AA51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14FEFB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General (OB/Gyn prior to 1990)</w:t>
      </w:r>
    </w:p>
    <w:p w14:paraId="150DC9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Subspecialties (beginning in 1990)</w:t>
      </w:r>
    </w:p>
    <w:p w14:paraId="4CED77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4D1ED8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336C32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58E5D2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03C05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0483A9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Urology</w:t>
      </w:r>
    </w:p>
    <w:p w14:paraId="4A103493" w14:textId="77777777" w:rsidR="001F14B8" w:rsidRDefault="001F14B8" w:rsidP="00982683">
      <w:pPr>
        <w:numPr>
          <w:ilvl w:val="2"/>
          <w:numId w:val="23"/>
        </w:numPr>
        <w:tabs>
          <w:tab w:val="left" w:pos="-1440"/>
          <w:tab w:val="left" w:pos="-720"/>
          <w:tab w:val="left" w:pos="444"/>
          <w:tab w:val="left" w:pos="799"/>
          <w:tab w:val="left" w:pos="1170"/>
          <w:tab w:val="left" w:pos="1800"/>
          <w:tab w:val="left" w:pos="2430"/>
          <w:tab w:val="left" w:pos="3148"/>
          <w:tab w:val="left" w:pos="3609"/>
          <w:tab w:val="left" w:pos="3993"/>
          <w:tab w:val="left" w:pos="4377"/>
          <w:tab w:val="left" w:pos="4680"/>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Other Specialties Total:</w:t>
      </w:r>
    </w:p>
    <w:p w14:paraId="6ABDBB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0BC09E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779359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w:t>
      </w:r>
      <w:r w:rsidR="00965F3C">
        <w:rPr>
          <w:spacing w:val="-2"/>
          <w:sz w:val="22"/>
        </w:rPr>
        <w:t xml:space="preserve"> </w:t>
      </w:r>
      <w:r w:rsidR="001F34A8">
        <w:rPr>
          <w:spacing w:val="-2"/>
          <w:sz w:val="22"/>
        </w:rPr>
        <w:t xml:space="preserve">&amp; </w:t>
      </w:r>
      <w:r w:rsidR="00965F3C">
        <w:rPr>
          <w:spacing w:val="-2"/>
          <w:sz w:val="22"/>
        </w:rPr>
        <w:t>Adolescent</w:t>
      </w:r>
      <w:r>
        <w:rPr>
          <w:spacing w:val="-2"/>
          <w:sz w:val="22"/>
        </w:rPr>
        <w:t xml:space="preserve"> Psychiatry</w:t>
      </w:r>
    </w:p>
    <w:p w14:paraId="6AD63A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378CB5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 (beginning in 1981)</w:t>
      </w:r>
    </w:p>
    <w:p w14:paraId="2C1EAE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302BA0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14AE06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734E19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162CBA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 (beginning in 1981)</w:t>
      </w:r>
    </w:p>
    <w:p w14:paraId="4CEA1E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4CA3BA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Psychiatry</w:t>
      </w:r>
    </w:p>
    <w:p w14:paraId="4033DD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20BE074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Medicine/Rehabilitation</w:t>
      </w:r>
    </w:p>
    <w:p w14:paraId="3528FD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w:t>
      </w:r>
      <w:r w:rsidR="00034329">
        <w:rPr>
          <w:spacing w:val="-2"/>
          <w:sz w:val="22"/>
        </w:rPr>
        <w:t xml:space="preserve"> </w:t>
      </w:r>
      <w:r w:rsidR="00300385">
        <w:rPr>
          <w:spacing w:val="-2"/>
          <w:sz w:val="22"/>
        </w:rPr>
        <w:t>&amp;</w:t>
      </w:r>
      <w:r w:rsidR="00FA164E">
        <w:rPr>
          <w:spacing w:val="-2"/>
          <w:sz w:val="22"/>
        </w:rPr>
        <w:t xml:space="preserve"> </w:t>
      </w:r>
      <w:r w:rsidR="00034329">
        <w:rPr>
          <w:spacing w:val="-2"/>
          <w:sz w:val="22"/>
        </w:rPr>
        <w:t>General</w:t>
      </w:r>
      <w:r w:rsidR="00206BD1">
        <w:rPr>
          <w:spacing w:val="-2"/>
          <w:sz w:val="22"/>
        </w:rPr>
        <w:t xml:space="preserve"> Preventive</w:t>
      </w:r>
      <w:r w:rsidR="00034329">
        <w:rPr>
          <w:spacing w:val="-2"/>
          <w:sz w:val="22"/>
        </w:rPr>
        <w:t xml:space="preserve"> Medicine</w:t>
      </w:r>
    </w:p>
    <w:p w14:paraId="00840E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6522406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 (Therapeutic Radiology prior to 1986)</w:t>
      </w:r>
    </w:p>
    <w:p w14:paraId="6E0D82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Surgery (part of Surgical Specialties in 2000)</w:t>
      </w:r>
    </w:p>
    <w:p w14:paraId="176331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535FAF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Specialties</w:t>
      </w:r>
    </w:p>
    <w:p w14:paraId="18D6E1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069C2C06" w14:textId="77777777" w:rsidR="001F14B8" w:rsidRDefault="001F14B8" w:rsidP="00982683">
      <w:pPr>
        <w:numPr>
          <w:ilvl w:val="0"/>
          <w:numId w:val="24"/>
        </w:numPr>
        <w:tabs>
          <w:tab w:val="left" w:pos="-1440"/>
          <w:tab w:val="left" w:pos="-720"/>
          <w:tab w:val="left" w:pos="444"/>
          <w:tab w:val="left" w:pos="799"/>
          <w:tab w:val="left" w:pos="1243"/>
          <w:tab w:val="left" w:pos="180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Nuclear Medicine </w:t>
      </w:r>
      <w:r>
        <w:rPr>
          <w:spacing w:val="-2"/>
          <w:sz w:val="22"/>
        </w:rPr>
        <w:t>was broken out of Radiology in 1981.</w:t>
      </w:r>
    </w:p>
    <w:p w14:paraId="30519FEC" w14:textId="77777777" w:rsidR="001F14B8" w:rsidRDefault="001F14B8" w:rsidP="00982683">
      <w:pPr>
        <w:numPr>
          <w:ilvl w:val="0"/>
          <w:numId w:val="2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Emergency Medicine </w:t>
      </w:r>
      <w:r>
        <w:rPr>
          <w:spacing w:val="-2"/>
          <w:sz w:val="22"/>
        </w:rPr>
        <w:t>was broken out of Other Specialty in 1981.</w:t>
      </w:r>
    </w:p>
    <w:p w14:paraId="4670EDFC"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Therapeutic Radiology </w:t>
      </w:r>
      <w:r>
        <w:rPr>
          <w:spacing w:val="-2"/>
          <w:sz w:val="22"/>
        </w:rPr>
        <w:t>was changed to Radiation Oncology in the 1986 and later data.  The data are the same.</w:t>
      </w:r>
    </w:p>
    <w:p w14:paraId="7566C0CC"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2003</w:t>
      </w:r>
      <w:r w:rsidRPr="00EF18CA">
        <w:rPr>
          <w:spacing w:val="-2"/>
          <w:sz w:val="22"/>
        </w:rPr>
        <w:t xml:space="preserve">, </w:t>
      </w:r>
      <w:r w:rsidRPr="00EF18CA">
        <w:rPr>
          <w:b/>
          <w:spacing w:val="-2"/>
          <w:sz w:val="22"/>
        </w:rPr>
        <w:t>General Family Practice</w:t>
      </w:r>
      <w:r w:rsidRPr="00EF18CA">
        <w:rPr>
          <w:spacing w:val="-2"/>
          <w:sz w:val="22"/>
        </w:rPr>
        <w:t xml:space="preserve"> and </w:t>
      </w:r>
      <w:r w:rsidRPr="00EF18CA">
        <w:rPr>
          <w:b/>
          <w:spacing w:val="-2"/>
          <w:sz w:val="22"/>
        </w:rPr>
        <w:t>Family Practice Subspecialties</w:t>
      </w:r>
      <w:r w:rsidRPr="00EF18CA">
        <w:rPr>
          <w:spacing w:val="-2"/>
          <w:sz w:val="22"/>
        </w:rPr>
        <w:t xml:space="preserve"> were changed to </w:t>
      </w:r>
      <w:r w:rsidRPr="00EF18CA">
        <w:rPr>
          <w:b/>
          <w:spacing w:val="-2"/>
          <w:sz w:val="22"/>
        </w:rPr>
        <w:t>General Family Medicine</w:t>
      </w:r>
      <w:r w:rsidRPr="00EF18CA">
        <w:rPr>
          <w:spacing w:val="-2"/>
          <w:sz w:val="22"/>
        </w:rPr>
        <w:t xml:space="preserve"> and </w:t>
      </w:r>
      <w:r w:rsidRPr="00EF18CA">
        <w:rPr>
          <w:b/>
          <w:spacing w:val="-2"/>
          <w:sz w:val="22"/>
        </w:rPr>
        <w:t>Family</w:t>
      </w:r>
      <w:r w:rsidRPr="00EF18CA">
        <w:rPr>
          <w:spacing w:val="-2"/>
          <w:sz w:val="22"/>
        </w:rPr>
        <w:t xml:space="preserve"> </w:t>
      </w:r>
      <w:r w:rsidRPr="00EF18CA">
        <w:rPr>
          <w:b/>
          <w:spacing w:val="-2"/>
          <w:sz w:val="22"/>
        </w:rPr>
        <w:t>Medicine Subspecialties</w:t>
      </w:r>
      <w:r w:rsidRPr="00EF18CA">
        <w:rPr>
          <w:spacing w:val="-2"/>
          <w:sz w:val="22"/>
        </w:rPr>
        <w:t>.</w:t>
      </w:r>
      <w:r>
        <w:rPr>
          <w:spacing w:val="-2"/>
          <w:sz w:val="22"/>
        </w:rPr>
        <w:t xml:space="preserve"> The data are the same. </w:t>
      </w:r>
    </w:p>
    <w:p w14:paraId="01FF53AA"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1986, </w:t>
      </w:r>
      <w:r>
        <w:rPr>
          <w:b/>
          <w:spacing w:val="-2"/>
          <w:sz w:val="22"/>
        </w:rPr>
        <w:t xml:space="preserve">Internal Medicine </w:t>
      </w:r>
      <w:r>
        <w:rPr>
          <w:spacing w:val="-2"/>
          <w:sz w:val="22"/>
        </w:rPr>
        <w:t xml:space="preserve">was broken into </w:t>
      </w:r>
      <w:r>
        <w:rPr>
          <w:b/>
          <w:spacing w:val="-2"/>
          <w:sz w:val="22"/>
        </w:rPr>
        <w:t xml:space="preserve">General Internal Medicine </w:t>
      </w:r>
      <w:r>
        <w:rPr>
          <w:spacing w:val="-2"/>
          <w:sz w:val="22"/>
        </w:rPr>
        <w:t xml:space="preserve">and </w:t>
      </w:r>
      <w:r>
        <w:rPr>
          <w:b/>
          <w:spacing w:val="-2"/>
          <w:sz w:val="22"/>
        </w:rPr>
        <w:t>Internal Medicine Subspecialties</w:t>
      </w:r>
      <w:r>
        <w:rPr>
          <w:spacing w:val="-2"/>
          <w:sz w:val="22"/>
        </w:rPr>
        <w:t xml:space="preserve">. </w:t>
      </w:r>
      <w:r>
        <w:rPr>
          <w:spacing w:val="-2"/>
          <w:sz w:val="22"/>
        </w:rPr>
        <w:tab/>
        <w:t xml:space="preserve">The following are included in </w:t>
      </w:r>
      <w:r w:rsidR="00DC472F">
        <w:rPr>
          <w:spacing w:val="-2"/>
          <w:sz w:val="22"/>
        </w:rPr>
        <w:t>2020 and 2021</w:t>
      </w:r>
      <w:r>
        <w:rPr>
          <w:spacing w:val="-2"/>
          <w:sz w:val="22"/>
        </w:rPr>
        <w:t xml:space="preserve"> </w:t>
      </w:r>
      <w:r>
        <w:rPr>
          <w:b/>
          <w:spacing w:val="-2"/>
          <w:sz w:val="22"/>
        </w:rPr>
        <w:t xml:space="preserve">Internal Medicine </w:t>
      </w:r>
      <w:r w:rsidR="00907167">
        <w:rPr>
          <w:b/>
          <w:spacing w:val="-2"/>
          <w:sz w:val="22"/>
        </w:rPr>
        <w:t>Subspecialties</w:t>
      </w:r>
      <w:r>
        <w:rPr>
          <w:spacing w:val="-2"/>
          <w:sz w:val="22"/>
        </w:rPr>
        <w:t>:</w:t>
      </w:r>
    </w:p>
    <w:p w14:paraId="3B39567B" w14:textId="77777777" w:rsidR="000D29CE" w:rsidRDefault="005C4BA2" w:rsidP="005C4BA2">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ab/>
      </w:r>
      <w:r>
        <w:rPr>
          <w:spacing w:val="-2"/>
          <w:sz w:val="22"/>
        </w:rPr>
        <w:tab/>
      </w:r>
      <w:r>
        <w:rPr>
          <w:spacing w:val="-2"/>
          <w:sz w:val="22"/>
        </w:rPr>
        <w:tab/>
      </w:r>
      <w:r w:rsidR="000D29CE">
        <w:rPr>
          <w:spacing w:val="-2"/>
          <w:sz w:val="22"/>
        </w:rPr>
        <w:t xml:space="preserve">Advanced Heart Failure and Transplant Cardiology (Internal Medicine)                                    </w:t>
      </w:r>
      <w:r w:rsidR="00A35DF0">
        <w:rPr>
          <w:spacing w:val="-2"/>
          <w:sz w:val="22"/>
        </w:rPr>
        <w:t xml:space="preserve">      </w:t>
      </w:r>
      <w:r w:rsidR="0021049E">
        <w:rPr>
          <w:spacing w:val="-2"/>
          <w:sz w:val="22"/>
        </w:rPr>
        <w:t xml:space="preserve"> </w:t>
      </w:r>
      <w:r w:rsidR="00A35DF0">
        <w:rPr>
          <w:spacing w:val="-2"/>
          <w:sz w:val="22"/>
        </w:rPr>
        <w:t xml:space="preserve">   </w:t>
      </w:r>
      <w:r w:rsidR="000F3418">
        <w:rPr>
          <w:spacing w:val="-2"/>
          <w:sz w:val="22"/>
        </w:rPr>
        <w:tab/>
      </w:r>
      <w:r>
        <w:rPr>
          <w:spacing w:val="-2"/>
          <w:sz w:val="22"/>
        </w:rPr>
        <w:tab/>
      </w:r>
      <w:r>
        <w:rPr>
          <w:spacing w:val="-2"/>
          <w:sz w:val="22"/>
        </w:rPr>
        <w:tab/>
      </w:r>
      <w:r w:rsidR="000D29CE">
        <w:rPr>
          <w:spacing w:val="-2"/>
          <w:sz w:val="22"/>
        </w:rPr>
        <w:t>(beginning in 2011)</w:t>
      </w:r>
    </w:p>
    <w:p w14:paraId="21B78F98" w14:textId="77777777" w:rsidR="001F14B8"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Adolescent Medicine</w:t>
      </w:r>
    </w:p>
    <w:p w14:paraId="1A0C7BB5" w14:textId="77777777" w:rsidR="007E612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r>
      <w:r w:rsidR="007E6126">
        <w:rPr>
          <w:spacing w:val="-2"/>
          <w:sz w:val="22"/>
        </w:rPr>
        <w:t>Clinical Informatics (Internal Medicine) (</w:t>
      </w:r>
      <w:r w:rsidR="0020488C">
        <w:rPr>
          <w:spacing w:val="-2"/>
          <w:sz w:val="22"/>
        </w:rPr>
        <w:t xml:space="preserve">beginning </w:t>
      </w:r>
      <w:r w:rsidR="007E6126">
        <w:rPr>
          <w:spacing w:val="-2"/>
          <w:sz w:val="22"/>
        </w:rPr>
        <w:t>in 2016)</w:t>
      </w:r>
    </w:p>
    <w:p w14:paraId="6BF29F26" w14:textId="77777777" w:rsidR="001F14B8" w:rsidRDefault="007E61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Critical Care Medicine (Internal Medicine)</w:t>
      </w:r>
    </w:p>
    <w:p w14:paraId="55D0712F"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Adult Congenital Heart Disease (beginning in 2013)</w:t>
      </w:r>
    </w:p>
    <w:p w14:paraId="389305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7B59CD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3F1B1A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0DCCBB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02454B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376E37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1A5241B3" w14:textId="77777777" w:rsidR="007E7849" w:rsidRDefault="007E784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 (</w:t>
      </w:r>
      <w:r w:rsidR="00034329">
        <w:rPr>
          <w:spacing w:val="-2"/>
          <w:sz w:val="22"/>
        </w:rPr>
        <w:t xml:space="preserve">beginning </w:t>
      </w:r>
      <w:r>
        <w:rPr>
          <w:spacing w:val="-2"/>
          <w:sz w:val="22"/>
        </w:rPr>
        <w:t>in 2008)</w:t>
      </w:r>
    </w:p>
    <w:p w14:paraId="60AF31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3C05A5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3FAF2F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3ECEAA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1974D548" w14:textId="77777777" w:rsidR="0036413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64139">
        <w:rPr>
          <w:spacing w:val="-2"/>
          <w:sz w:val="22"/>
        </w:rPr>
        <w:t>Internal Medicine Anesthesiology (beginning in 2013)</w:t>
      </w:r>
    </w:p>
    <w:p w14:paraId="3226E920" w14:textId="77777777" w:rsidR="001F14B8"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Geriatric Medicine</w:t>
      </w:r>
    </w:p>
    <w:p w14:paraId="19CA2C6C" w14:textId="77777777" w:rsidR="006161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61615C">
        <w:rPr>
          <w:spacing w:val="-2"/>
          <w:sz w:val="22"/>
        </w:rPr>
        <w:t>Internal Medicine/Nuclear Medicine (in 2010)</w:t>
      </w:r>
    </w:p>
    <w:p w14:paraId="7C16DCC2" w14:textId="77777777" w:rsidR="00323965" w:rsidRDefault="006161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23965">
        <w:rPr>
          <w:spacing w:val="-2"/>
          <w:sz w:val="22"/>
        </w:rPr>
        <w:t>Interventional Radiology-Independent (beginning in 2018)</w:t>
      </w:r>
    </w:p>
    <w:p w14:paraId="14200128" w14:textId="77777777" w:rsidR="001F14B8" w:rsidRDefault="0032396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Sports Medicine (Internal Medicine)</w:t>
      </w:r>
    </w:p>
    <w:p w14:paraId="2AD906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62DF9F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38057B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4566FFEE" w14:textId="77777777" w:rsidR="006110A5" w:rsidRDefault="006110A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1B7524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77F30C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 (beginning in 2007)</w:t>
      </w:r>
    </w:p>
    <w:p w14:paraId="422D0E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 (beginning in 2007)</w:t>
      </w:r>
    </w:p>
    <w:p w14:paraId="55845F42" w14:textId="77777777" w:rsidR="001F14B8" w:rsidRDefault="001F14B8" w:rsidP="00982683">
      <w:pPr>
        <w:numPr>
          <w:ilvl w:val="0"/>
          <w:numId w:val="2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In 1990, </w:t>
      </w:r>
      <w:r>
        <w:rPr>
          <w:b/>
          <w:spacing w:val="-2"/>
          <w:sz w:val="22"/>
        </w:rPr>
        <w:t xml:space="preserve">Pediatrics </w:t>
      </w:r>
      <w:r>
        <w:rPr>
          <w:spacing w:val="-2"/>
          <w:sz w:val="22"/>
        </w:rPr>
        <w:t xml:space="preserve">was broken into </w:t>
      </w:r>
      <w:r>
        <w:rPr>
          <w:b/>
          <w:spacing w:val="-2"/>
          <w:sz w:val="22"/>
        </w:rPr>
        <w:t xml:space="preserve">General Pediatrics </w:t>
      </w:r>
      <w:r>
        <w:rPr>
          <w:spacing w:val="-2"/>
          <w:sz w:val="22"/>
        </w:rPr>
        <w:t xml:space="preserve">and </w:t>
      </w:r>
      <w:r>
        <w:rPr>
          <w:b/>
          <w:spacing w:val="-2"/>
          <w:sz w:val="22"/>
        </w:rPr>
        <w:t>Pediatric Subspecialties</w:t>
      </w:r>
      <w:r>
        <w:rPr>
          <w:spacing w:val="-2"/>
          <w:sz w:val="22"/>
        </w:rPr>
        <w:t xml:space="preserve">. The following are included in </w:t>
      </w:r>
      <w:r w:rsidR="00DC472F">
        <w:rPr>
          <w:spacing w:val="-2"/>
          <w:sz w:val="22"/>
        </w:rPr>
        <w:t>2020 and 2021</w:t>
      </w:r>
      <w:r>
        <w:rPr>
          <w:spacing w:val="-2"/>
          <w:sz w:val="22"/>
        </w:rPr>
        <w:t xml:space="preserve"> </w:t>
      </w:r>
      <w:r>
        <w:rPr>
          <w:b/>
          <w:spacing w:val="-2"/>
          <w:sz w:val="22"/>
        </w:rPr>
        <w:t>Pediatric Subspecialties</w:t>
      </w:r>
      <w:r>
        <w:rPr>
          <w:spacing w:val="-2"/>
          <w:sz w:val="22"/>
        </w:rPr>
        <w:t>:</w:t>
      </w:r>
    </w:p>
    <w:p w14:paraId="52473B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11B6CD4D" w14:textId="77777777" w:rsidR="003B138A" w:rsidRDefault="003B138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 (beginning in 2010)</w:t>
      </w:r>
    </w:p>
    <w:p w14:paraId="2CEEB82C" w14:textId="77777777" w:rsidR="0020488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20488C">
        <w:rPr>
          <w:spacing w:val="-2"/>
          <w:sz w:val="22"/>
        </w:rPr>
        <w:t>Clinical Informatics (Pediatrics) (beginning in 2017)</w:t>
      </w:r>
    </w:p>
    <w:p w14:paraId="5D1C4879" w14:textId="77777777" w:rsidR="001F14B8" w:rsidRDefault="0020488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Pediatric Critical Care Medicine</w:t>
      </w:r>
    </w:p>
    <w:p w14:paraId="211537A7" w14:textId="77777777" w:rsidR="001F14B8" w:rsidRDefault="001F14B8" w:rsidP="001F03FA">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03FA">
        <w:rPr>
          <w:spacing w:val="-2"/>
          <w:sz w:val="22"/>
        </w:rPr>
        <w:t xml:space="preserve">      </w:t>
      </w:r>
      <w:r w:rsidR="00EB0AD9">
        <w:rPr>
          <w:spacing w:val="-2"/>
          <w:sz w:val="22"/>
        </w:rPr>
        <w:t xml:space="preserve"> </w:t>
      </w:r>
      <w:r>
        <w:rPr>
          <w:spacing w:val="-2"/>
          <w:sz w:val="22"/>
        </w:rPr>
        <w:t>Developmental/Behavioral Pediatrics</w:t>
      </w:r>
    </w:p>
    <w:p w14:paraId="4604D883" w14:textId="77777777" w:rsidR="003B138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B138A">
        <w:rPr>
          <w:spacing w:val="-2"/>
          <w:sz w:val="22"/>
        </w:rPr>
        <w:t>Hospice and Palliative Medicine (Pediatrics) (beginning in 2010)</w:t>
      </w:r>
    </w:p>
    <w:p w14:paraId="42F2E1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7AB154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7FFC8D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w:t>
      </w:r>
      <w:r>
        <w:rPr>
          <w:spacing w:val="-2"/>
          <w:sz w:val="22"/>
        </w:rPr>
        <w:noBreakHyphen/>
        <w:t>Perinatal Medicine</w:t>
      </w:r>
    </w:p>
    <w:p w14:paraId="16BB2B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57030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5BF4F1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 (beginning in 2007)</w:t>
      </w:r>
    </w:p>
    <w:p w14:paraId="5EE6B2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5348E979" w14:textId="3BB7A512" w:rsidR="00695445" w:rsidRDefault="0069544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w:t>
      </w:r>
      <w:r w:rsidR="00540E28">
        <w:rPr>
          <w:spacing w:val="-2"/>
          <w:sz w:val="22"/>
        </w:rPr>
        <w:t xml:space="preserve"> </w:t>
      </w:r>
      <w:r>
        <w:rPr>
          <w:spacing w:val="-2"/>
          <w:sz w:val="22"/>
        </w:rPr>
        <w:t>Hospital Medicine (Pediatrics) (</w:t>
      </w:r>
      <w:r w:rsidR="00CF210E">
        <w:rPr>
          <w:spacing w:val="-2"/>
          <w:sz w:val="22"/>
        </w:rPr>
        <w:t>b</w:t>
      </w:r>
      <w:r>
        <w:rPr>
          <w:spacing w:val="-2"/>
          <w:sz w:val="22"/>
        </w:rPr>
        <w:t>eginning in 2020)</w:t>
      </w:r>
    </w:p>
    <w:p w14:paraId="2F3197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1C8E13D2"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119B1E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06F1E6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0922577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0583397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164069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0098F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49D9B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Pain Management (Physical Medicine </w:t>
      </w:r>
      <w:r w:rsidR="005C6FBF">
        <w:rPr>
          <w:spacing w:val="-2"/>
          <w:sz w:val="22"/>
        </w:rPr>
        <w:t>&amp;</w:t>
      </w:r>
      <w:r>
        <w:rPr>
          <w:spacing w:val="-2"/>
          <w:sz w:val="22"/>
        </w:rPr>
        <w:t xml:space="preserve"> Rehabilitation)</w:t>
      </w:r>
    </w:p>
    <w:p w14:paraId="401FED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23E0C5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010F117F" w14:textId="77777777" w:rsidR="000D29CE"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w:t>
      </w:r>
      <w:r w:rsidR="00965F3C">
        <w:rPr>
          <w:spacing w:val="-2"/>
          <w:sz w:val="22"/>
        </w:rPr>
        <w:t>Transplant Hepatology</w:t>
      </w:r>
      <w:r>
        <w:rPr>
          <w:spacing w:val="-2"/>
          <w:sz w:val="22"/>
        </w:rPr>
        <w:t xml:space="preserve"> (beginning in 2011)</w:t>
      </w:r>
    </w:p>
    <w:p w14:paraId="3A1EF8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512485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012E2DDF" w14:textId="77777777" w:rsidR="00EF798E" w:rsidRDefault="00EF798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 (beginning in 2008)</w:t>
      </w:r>
    </w:p>
    <w:p w14:paraId="63A2650E" w14:textId="77777777" w:rsidR="001F14B8"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1990, </w:t>
      </w:r>
      <w:r>
        <w:rPr>
          <w:b/>
          <w:spacing w:val="-2"/>
          <w:sz w:val="22"/>
        </w:rPr>
        <w:t xml:space="preserve">Obstetrics and Gynecology </w:t>
      </w:r>
      <w:r>
        <w:rPr>
          <w:spacing w:val="-2"/>
          <w:sz w:val="22"/>
        </w:rPr>
        <w:t xml:space="preserve">was broken into </w:t>
      </w:r>
      <w:r>
        <w:rPr>
          <w:b/>
          <w:spacing w:val="-2"/>
          <w:sz w:val="22"/>
        </w:rPr>
        <w:t>General Obstetrics and Gynecology</w:t>
      </w:r>
      <w:r>
        <w:rPr>
          <w:spacing w:val="-2"/>
          <w:sz w:val="22"/>
        </w:rPr>
        <w:t xml:space="preserve">, and </w:t>
      </w:r>
      <w:r>
        <w:rPr>
          <w:b/>
          <w:spacing w:val="-2"/>
          <w:sz w:val="22"/>
        </w:rPr>
        <w:t>Obstetrics and Gynecology Subspecialties</w:t>
      </w:r>
      <w:r>
        <w:rPr>
          <w:spacing w:val="-2"/>
          <w:sz w:val="22"/>
        </w:rPr>
        <w:t xml:space="preserve">.  The following are included in </w:t>
      </w:r>
      <w:r w:rsidR="00DC472F">
        <w:rPr>
          <w:spacing w:val="-2"/>
          <w:sz w:val="22"/>
        </w:rPr>
        <w:t>2020 and 2021</w:t>
      </w:r>
      <w:r>
        <w:rPr>
          <w:spacing w:val="-2"/>
          <w:sz w:val="22"/>
        </w:rPr>
        <w:t xml:space="preserve"> </w:t>
      </w:r>
      <w:r>
        <w:rPr>
          <w:b/>
          <w:spacing w:val="-2"/>
          <w:sz w:val="22"/>
        </w:rPr>
        <w:t>Obstetrics and Gynecology Subspecialties</w:t>
      </w:r>
      <w:r>
        <w:rPr>
          <w:spacing w:val="-2"/>
          <w:sz w:val="22"/>
        </w:rPr>
        <w:t>:</w:t>
      </w:r>
    </w:p>
    <w:p w14:paraId="680BA7E5" w14:textId="77777777" w:rsidR="000D29CE" w:rsidRDefault="000D29C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Female Pelvic Medicine and Reconstructive Surgery (Obstetrics and       </w:t>
      </w:r>
      <w:r w:rsidR="00185B23">
        <w:rPr>
          <w:spacing w:val="-2"/>
          <w:sz w:val="22"/>
        </w:rPr>
        <w:t xml:space="preserve">            </w:t>
      </w:r>
      <w:r>
        <w:rPr>
          <w:spacing w:val="-2"/>
          <w:sz w:val="22"/>
        </w:rPr>
        <w:t>Gynecology) (beginning in 2011)</w:t>
      </w:r>
    </w:p>
    <w:p w14:paraId="2234F162"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Gynecological Oncology</w:t>
      </w:r>
    </w:p>
    <w:p w14:paraId="641CF35F"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Gynecology</w:t>
      </w:r>
    </w:p>
    <w:p w14:paraId="45B17B3F" w14:textId="77777777" w:rsidR="007C120E" w:rsidRDefault="007C120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Hospice &amp; Palliative Medicine (Obstetrics &amp; Gynecology) (beginning in 2008)</w:t>
      </w:r>
    </w:p>
    <w:p w14:paraId="44D203C4"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Maternal and Fetal Medicine</w:t>
      </w:r>
    </w:p>
    <w:p w14:paraId="47E754EA" w14:textId="77777777" w:rsidR="005463CA" w:rsidRDefault="005463CA"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Medical Genetics &amp; Genomic/Maternal</w:t>
      </w:r>
      <w:r w:rsidR="00F001BE">
        <w:rPr>
          <w:spacing w:val="-2"/>
          <w:sz w:val="22"/>
        </w:rPr>
        <w:t>-</w:t>
      </w:r>
      <w:r>
        <w:rPr>
          <w:spacing w:val="-2"/>
          <w:sz w:val="22"/>
        </w:rPr>
        <w:t>Fetal Medicine (beginning in 2020)</w:t>
      </w:r>
    </w:p>
    <w:p w14:paraId="10B15F44"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Obstetrics</w:t>
      </w:r>
    </w:p>
    <w:p w14:paraId="7FA06766"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Critical Care Medicine (Obstetrics </w:t>
      </w:r>
      <w:r w:rsidR="005C6FBF">
        <w:rPr>
          <w:spacing w:val="-2"/>
          <w:sz w:val="22"/>
        </w:rPr>
        <w:t>&amp;</w:t>
      </w:r>
      <w:r>
        <w:rPr>
          <w:spacing w:val="-2"/>
          <w:sz w:val="22"/>
        </w:rPr>
        <w:t xml:space="preserve"> Gynecology)</w:t>
      </w:r>
    </w:p>
    <w:p w14:paraId="47ABC0FF" w14:textId="77777777" w:rsidR="005463CA"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w:t>
      </w:r>
    </w:p>
    <w:p w14:paraId="2317C3BD" w14:textId="77777777" w:rsidR="00435410" w:rsidRDefault="00435410"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Complex Family Planning (Obstetrics &amp; Gynecology) (beginning in 2021)</w:t>
      </w:r>
    </w:p>
    <w:p w14:paraId="61BCFFFA" w14:textId="77777777" w:rsidR="00435410" w:rsidRDefault="00435410"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Endocrinology/Infertility/Genetics &amp; Genomics (beginning in 2021)</w:t>
      </w:r>
    </w:p>
    <w:p w14:paraId="2AB4FD40" w14:textId="77777777" w:rsidR="001F14B8" w:rsidRPr="00EF18CA"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1993, </w:t>
      </w:r>
      <w:r>
        <w:rPr>
          <w:b/>
          <w:spacing w:val="-2"/>
          <w:sz w:val="22"/>
        </w:rPr>
        <w:t xml:space="preserve">Family Practice </w:t>
      </w:r>
      <w:r>
        <w:rPr>
          <w:spacing w:val="-2"/>
          <w:sz w:val="22"/>
        </w:rPr>
        <w:t xml:space="preserve">was broken into </w:t>
      </w:r>
      <w:r>
        <w:rPr>
          <w:b/>
          <w:spacing w:val="-2"/>
          <w:sz w:val="22"/>
        </w:rPr>
        <w:t xml:space="preserve">General Family Practice </w:t>
      </w:r>
      <w:r>
        <w:rPr>
          <w:spacing w:val="-2"/>
          <w:sz w:val="22"/>
        </w:rPr>
        <w:t xml:space="preserve">and </w:t>
      </w:r>
      <w:r>
        <w:rPr>
          <w:b/>
          <w:spacing w:val="-2"/>
          <w:sz w:val="22"/>
        </w:rPr>
        <w:t>Family Practice Subspecialties</w:t>
      </w:r>
      <w:r w:rsidRPr="00EF18CA">
        <w:rPr>
          <w:spacing w:val="-2"/>
          <w:sz w:val="22"/>
        </w:rPr>
        <w:t xml:space="preserve">. In 2003, the name changed to </w:t>
      </w:r>
      <w:r w:rsidRPr="00EF18CA">
        <w:rPr>
          <w:b/>
          <w:spacing w:val="-2"/>
          <w:sz w:val="22"/>
        </w:rPr>
        <w:t>Family Medicine.</w:t>
      </w:r>
    </w:p>
    <w:p w14:paraId="7C645B82" w14:textId="77777777" w:rsidR="001F14B8"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sidR="00DC472F">
        <w:rPr>
          <w:spacing w:val="-2"/>
          <w:sz w:val="22"/>
        </w:rPr>
        <w:t>2020 and 2021</w:t>
      </w:r>
      <w:r>
        <w:rPr>
          <w:spacing w:val="-2"/>
          <w:sz w:val="22"/>
        </w:rPr>
        <w:t xml:space="preserve"> </w:t>
      </w:r>
      <w:r>
        <w:rPr>
          <w:b/>
          <w:spacing w:val="-2"/>
          <w:sz w:val="22"/>
        </w:rPr>
        <w:t>Family Medicine Subspecialties</w:t>
      </w:r>
      <w:r>
        <w:rPr>
          <w:spacing w:val="-2"/>
          <w:sz w:val="22"/>
        </w:rPr>
        <w:t>:</w:t>
      </w:r>
    </w:p>
    <w:p w14:paraId="31179392"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Adolescent Medicine for Family Practice (beginning in 2007)</w:t>
      </w:r>
    </w:p>
    <w:p w14:paraId="70851FED" w14:textId="77777777" w:rsidR="00087C7E" w:rsidRDefault="00087C7E"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Clinical Informatics (Family Medicine) (</w:t>
      </w:r>
      <w:r w:rsidR="0020488C">
        <w:rPr>
          <w:spacing w:val="-2"/>
          <w:sz w:val="22"/>
        </w:rPr>
        <w:t xml:space="preserve">beginning </w:t>
      </w:r>
      <w:r>
        <w:rPr>
          <w:spacing w:val="-2"/>
          <w:sz w:val="22"/>
        </w:rPr>
        <w:t>in 2016)</w:t>
      </w:r>
    </w:p>
    <w:p w14:paraId="3E26C9C6" w14:textId="77777777" w:rsidR="00034329" w:rsidRDefault="00034329"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Family Medicine/</w:t>
      </w:r>
      <w:r w:rsidR="00D656E8">
        <w:rPr>
          <w:spacing w:val="-2"/>
          <w:sz w:val="22"/>
        </w:rPr>
        <w:t>Preventive</w:t>
      </w:r>
      <w:r>
        <w:rPr>
          <w:spacing w:val="-2"/>
          <w:sz w:val="22"/>
        </w:rPr>
        <w:t xml:space="preserve"> Medicine (</w:t>
      </w:r>
      <w:r w:rsidR="0061615C">
        <w:rPr>
          <w:spacing w:val="-2"/>
          <w:sz w:val="22"/>
        </w:rPr>
        <w:t>b</w:t>
      </w:r>
      <w:r>
        <w:rPr>
          <w:spacing w:val="-2"/>
          <w:sz w:val="22"/>
        </w:rPr>
        <w:t>eginning in 2010)</w:t>
      </w:r>
    </w:p>
    <w:p w14:paraId="71178260"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Geriatric Medicine (Family Medicine)</w:t>
      </w:r>
    </w:p>
    <w:p w14:paraId="2DF187B9"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Sports Medicine (Family Medicine)</w:t>
      </w:r>
    </w:p>
    <w:p w14:paraId="1ED061F4" w14:textId="77777777" w:rsidR="00A9204B" w:rsidRDefault="00034329" w:rsidP="00E3739F">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 xml:space="preserve">Hospice </w:t>
      </w:r>
      <w:r w:rsidR="005C6FBF">
        <w:rPr>
          <w:spacing w:val="-2"/>
          <w:sz w:val="22"/>
        </w:rPr>
        <w:t>&amp;</w:t>
      </w:r>
      <w:r>
        <w:rPr>
          <w:spacing w:val="-2"/>
          <w:sz w:val="22"/>
        </w:rPr>
        <w:t xml:space="preserve"> Pall</w:t>
      </w:r>
      <w:r w:rsidR="00796304">
        <w:rPr>
          <w:spacing w:val="-2"/>
          <w:sz w:val="22"/>
        </w:rPr>
        <w:t>i</w:t>
      </w:r>
      <w:r>
        <w:rPr>
          <w:spacing w:val="-2"/>
          <w:sz w:val="22"/>
        </w:rPr>
        <w:t>ative Medicine (Family Medicine) (</w:t>
      </w:r>
      <w:r w:rsidR="0061615C">
        <w:rPr>
          <w:spacing w:val="-2"/>
          <w:sz w:val="22"/>
        </w:rPr>
        <w:t>b</w:t>
      </w:r>
      <w:r>
        <w:rPr>
          <w:spacing w:val="-2"/>
          <w:sz w:val="22"/>
        </w:rPr>
        <w:t xml:space="preserve">eginning in </w:t>
      </w:r>
    </w:p>
    <w:p w14:paraId="25F09EF2" w14:textId="36E02FB2" w:rsidR="001F14B8" w:rsidRPr="005463CA" w:rsidRDefault="00A9204B" w:rsidP="00E3739F">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 xml:space="preserve">     </w:t>
      </w:r>
      <w:r w:rsidR="00034329">
        <w:rPr>
          <w:spacing w:val="-2"/>
          <w:sz w:val="22"/>
        </w:rPr>
        <w:t>2010)</w:t>
      </w:r>
      <w:r w:rsidR="001F14B8">
        <w:rPr>
          <w:spacing w:val="-2"/>
          <w:sz w:val="22"/>
        </w:rPr>
        <w:tab/>
      </w:r>
      <w:r w:rsidR="001F14B8">
        <w:rPr>
          <w:spacing w:val="-2"/>
          <w:sz w:val="22"/>
        </w:rPr>
        <w:tab/>
      </w:r>
      <w:r w:rsidR="001F14B8">
        <w:rPr>
          <w:spacing w:val="-2"/>
          <w:sz w:val="22"/>
        </w:rPr>
        <w:tab/>
      </w:r>
      <w:r w:rsidR="001F14B8">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p>
    <w:p w14:paraId="1B0E827B" w14:textId="77777777" w:rsidR="00034329" w:rsidRDefault="00FF26F0" w:rsidP="00982683">
      <w:pPr>
        <w:numPr>
          <w:ilvl w:val="0"/>
          <w:numId w:val="26"/>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5145"/>
          <w:tab w:val="left" w:pos="5529"/>
          <w:tab w:val="left" w:pos="5860"/>
          <w:tab w:val="left" w:pos="6297"/>
          <w:tab w:val="left" w:pos="6681"/>
          <w:tab w:val="left" w:pos="7065"/>
          <w:tab w:val="left" w:pos="7449"/>
          <w:tab w:val="left" w:pos="7833"/>
          <w:tab w:val="left" w:pos="8217"/>
          <w:tab w:val="left" w:pos="8985"/>
          <w:tab w:val="left" w:pos="9360"/>
          <w:tab w:val="right" w:pos="9830"/>
          <w:tab w:val="right" w:pos="10444"/>
        </w:tabs>
        <w:suppressAutoHyphens/>
        <w:ind w:left="1800" w:hanging="540"/>
        <w:jc w:val="both"/>
        <w:rPr>
          <w:spacing w:val="-2"/>
          <w:sz w:val="22"/>
        </w:rPr>
      </w:pPr>
      <w:r>
        <w:rPr>
          <w:spacing w:val="-2"/>
          <w:sz w:val="22"/>
        </w:rPr>
        <w:t>Data are included for the fo</w:t>
      </w:r>
      <w:r w:rsidR="001F14B8">
        <w:rPr>
          <w:spacing w:val="-2"/>
          <w:sz w:val="22"/>
        </w:rPr>
        <w:t xml:space="preserve">llowing US territories: </w:t>
      </w:r>
      <w:r>
        <w:rPr>
          <w:spacing w:val="-2"/>
          <w:sz w:val="22"/>
        </w:rPr>
        <w:t xml:space="preserve">Guam, </w:t>
      </w:r>
      <w:r w:rsidR="001F14B8">
        <w:rPr>
          <w:spacing w:val="-2"/>
          <w:sz w:val="22"/>
        </w:rPr>
        <w:t>Puerto Rico and the U</w:t>
      </w:r>
      <w:r w:rsidR="00034329">
        <w:rPr>
          <w:spacing w:val="-2"/>
          <w:sz w:val="22"/>
        </w:rPr>
        <w:t xml:space="preserve">S Virgin Islands. </w:t>
      </w:r>
    </w:p>
    <w:p w14:paraId="0E2238FF" w14:textId="77777777" w:rsidR="0003432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i/>
          <w:spacing w:val="-3"/>
        </w:rPr>
        <w:tab/>
      </w:r>
    </w:p>
    <w:p w14:paraId="51F139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120" w:name="UD8C"/>
      <w:r>
        <w:rPr>
          <w:spacing w:val="-3"/>
        </w:rPr>
        <w:tab/>
      </w:r>
      <w:bookmarkEnd w:id="120"/>
      <w:r>
        <w:rPr>
          <w:spacing w:val="-3"/>
        </w:rPr>
        <w:t xml:space="preserve">The </w:t>
      </w:r>
      <w:r w:rsidR="00DC472F">
        <w:rPr>
          <w:b/>
          <w:spacing w:val="-3"/>
        </w:rPr>
        <w:t>2020 and 2021</w:t>
      </w:r>
      <w:r>
        <w:rPr>
          <w:b/>
          <w:spacing w:val="-3"/>
        </w:rPr>
        <w:t xml:space="preserve"> AMA Federal M.D. Specialty data </w:t>
      </w:r>
      <w:r>
        <w:rPr>
          <w:spacing w:val="-3"/>
        </w:rPr>
        <w:t xml:space="preserve">were obtained from the </w:t>
      </w:r>
      <w:r w:rsidR="00DC472F">
        <w:rPr>
          <w:spacing w:val="-3"/>
        </w:rPr>
        <w:t>2020 and 2021</w:t>
      </w:r>
      <w:r>
        <w:rPr>
          <w:spacing w:val="-3"/>
        </w:rPr>
        <w:t xml:space="preserve"> </w:t>
      </w:r>
      <w:r>
        <w:rPr>
          <w:i/>
          <w:spacing w:val="-3"/>
        </w:rPr>
        <w:t>American Medical Association Physician Masterfiles</w:t>
      </w:r>
      <w:r>
        <w:rPr>
          <w:spacing w:val="-3"/>
        </w:rPr>
        <w:t xml:space="preserve"> (Copyright).  The totals contained on the file are for Total Federal M.D.'s and are broken out by Specialty and Major Professional Activity.</w:t>
      </w:r>
    </w:p>
    <w:p w14:paraId="2E2EF37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3F0F8B" w14:textId="77777777" w:rsidR="001249C5" w:rsidRDefault="0041576E" w:rsidP="00062688">
      <w:pPr>
        <w:tabs>
          <w:tab w:val="left" w:pos="-1440"/>
          <w:tab w:val="left" w:pos="-720"/>
          <w:tab w:val="left" w:pos="444"/>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456"/>
        <w:jc w:val="both"/>
        <w:rPr>
          <w:spacing w:val="-2"/>
          <w:sz w:val="22"/>
        </w:rPr>
      </w:pPr>
      <w:r>
        <w:rPr>
          <w:i/>
          <w:spacing w:val="-2"/>
          <w:sz w:val="22"/>
        </w:rPr>
        <w:tab/>
      </w:r>
      <w:r w:rsidR="001F14B8">
        <w:rPr>
          <w:i/>
          <w:spacing w:val="-2"/>
          <w:sz w:val="22"/>
        </w:rPr>
        <w:t>Note:</w:t>
      </w:r>
      <w:r w:rsidR="001F14B8">
        <w:rPr>
          <w:spacing w:val="-2"/>
          <w:sz w:val="22"/>
        </w:rPr>
        <w:tab/>
      </w:r>
    </w:p>
    <w:p w14:paraId="4044363E"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Federal status </w:t>
      </w:r>
      <w:r>
        <w:rPr>
          <w:spacing w:val="-2"/>
          <w:sz w:val="22"/>
        </w:rPr>
        <w:t>is defined as full</w:t>
      </w:r>
      <w:r>
        <w:rPr>
          <w:spacing w:val="-2"/>
          <w:sz w:val="22"/>
        </w:rPr>
        <w:noBreakHyphen/>
        <w:t>time employment by the federal government, including the Army, Navy, Air Force, Veteran's Administration, the Public Health Service and other federally funded agencies.</w:t>
      </w:r>
    </w:p>
    <w:p w14:paraId="13E1ADD6"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Major Professional Activity</w:t>
      </w:r>
      <w:r>
        <w:rPr>
          <w:spacing w:val="-2"/>
          <w:sz w:val="22"/>
        </w:rPr>
        <w:t xml:space="preserve"> classifications are reported by the physician in the Census of Physicians' Practice Arrangements questionnaire.</w:t>
      </w:r>
    </w:p>
    <w:p w14:paraId="53D69EE4" w14:textId="165F0ECF"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Residents</w:t>
      </w:r>
      <w:r>
        <w:rPr>
          <w:spacing w:val="-2"/>
          <w:sz w:val="22"/>
        </w:rPr>
        <w:t xml:space="preserve"> (all years) include any physician in supervised practice of medicine among patients in a hospital or in its outpatient department with continued instruction in the science and art of medicine by the staff of the facility. These physicians are engaged primarily in patient care</w:t>
      </w:r>
      <w:r w:rsidR="00C8326C">
        <w:rPr>
          <w:spacing w:val="-2"/>
          <w:sz w:val="22"/>
        </w:rPr>
        <w:t>.</w:t>
      </w:r>
    </w:p>
    <w:p w14:paraId="6B9A7AD9"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lastRenderedPageBreak/>
        <w:t xml:space="preserve">Hospital </w:t>
      </w:r>
      <w:r w:rsidR="009C1506">
        <w:rPr>
          <w:b/>
          <w:spacing w:val="-2"/>
          <w:sz w:val="22"/>
        </w:rPr>
        <w:t>Full-Time</w:t>
      </w:r>
      <w:r>
        <w:rPr>
          <w:b/>
          <w:spacing w:val="-2"/>
          <w:sz w:val="22"/>
        </w:rPr>
        <w:t xml:space="preserve"> Staff</w:t>
      </w:r>
      <w:r>
        <w:rPr>
          <w:spacing w:val="-2"/>
          <w:sz w:val="22"/>
        </w:rPr>
        <w:t xml:space="preserve"> includes physicians employed under contract with hospitals to provide direct patient care.</w:t>
      </w:r>
    </w:p>
    <w:p w14:paraId="2067D7DC"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Pr>
          <w:spacing w:val="-2"/>
          <w:sz w:val="22"/>
        </w:rPr>
        <w:t>includes Administration, Medical Teaching, Research, and Other.  See above notes for AMA Non-Federal M.D. data definitions.</w:t>
      </w:r>
    </w:p>
    <w:p w14:paraId="4AD0E4AB" w14:textId="77777777" w:rsidR="001F14B8" w:rsidRDefault="001F14B8" w:rsidP="00A9204B">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 fields contain only active physicians with classified activity unless specifically stated that inactive and/or not classified are included.</w:t>
      </w:r>
    </w:p>
    <w:p w14:paraId="4AE1547B" w14:textId="44BC25BF" w:rsidR="001F14B8" w:rsidRDefault="00A9204B" w:rsidP="00A9204B">
      <w:pPr>
        <w:numPr>
          <w:ilvl w:val="0"/>
          <w:numId w:val="90"/>
        </w:numPr>
        <w:tabs>
          <w:tab w:val="clear" w:pos="1620"/>
          <w:tab w:val="left" w:pos="-1440"/>
          <w:tab w:val="left" w:pos="-720"/>
          <w:tab w:val="left" w:pos="444"/>
          <w:tab w:val="left" w:pos="799"/>
          <w:tab w:val="left" w:pos="1243"/>
          <w:tab w:val="num" w:pos="1710"/>
          <w:tab w:val="left" w:pos="1800"/>
          <w:tab w:val="left" w:pos="2380"/>
          <w:tab w:val="left" w:pos="2764"/>
          <w:tab w:val="left" w:pos="3148"/>
          <w:tab w:val="left" w:pos="3609"/>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A physician's self</w:t>
      </w:r>
      <w:r w:rsidR="001F14B8">
        <w:rPr>
          <w:spacing w:val="-2"/>
          <w:sz w:val="22"/>
        </w:rPr>
        <w:noBreakHyphen/>
        <w:t xml:space="preserve">designated </w:t>
      </w:r>
      <w:r w:rsidR="001F14B8">
        <w:rPr>
          <w:b/>
          <w:spacing w:val="-2"/>
          <w:sz w:val="22"/>
        </w:rPr>
        <w:t xml:space="preserve">practice specialty </w:t>
      </w:r>
      <w:r w:rsidR="001F14B8">
        <w:rPr>
          <w:spacing w:val="-2"/>
          <w:sz w:val="22"/>
        </w:rPr>
        <w:t xml:space="preserve">is determined, like major professional </w:t>
      </w:r>
      <w:r w:rsidR="00AB53BD">
        <w:rPr>
          <w:spacing w:val="-2"/>
          <w:sz w:val="22"/>
        </w:rPr>
        <w:t xml:space="preserve">    </w:t>
      </w:r>
      <w:r w:rsidR="001F14B8">
        <w:rPr>
          <w:spacing w:val="-2"/>
          <w:sz w:val="22"/>
        </w:rPr>
        <w:t xml:space="preserve">activity, by the physician from a list of codes included in the physician on the </w:t>
      </w:r>
      <w:r w:rsidR="00AB53BD">
        <w:rPr>
          <w:spacing w:val="-2"/>
          <w:sz w:val="22"/>
        </w:rPr>
        <w:t xml:space="preserve">                   </w:t>
      </w:r>
      <w:r w:rsidR="001F14B8">
        <w:rPr>
          <w:spacing w:val="-2"/>
          <w:sz w:val="22"/>
        </w:rPr>
        <w:t>Physicians' Practice Arrangements questionnaire.</w:t>
      </w:r>
    </w:p>
    <w:p w14:paraId="4172BCCA" w14:textId="77777777" w:rsidR="001F14B8" w:rsidRDefault="00AB53BD" w:rsidP="00A9204B">
      <w:pPr>
        <w:numPr>
          <w:ilvl w:val="0"/>
          <w:numId w:val="90"/>
        </w:numPr>
        <w:tabs>
          <w:tab w:val="left" w:pos="-1440"/>
          <w:tab w:val="left" w:pos="-720"/>
          <w:tab w:val="left" w:pos="444"/>
          <w:tab w:val="left" w:pos="799"/>
          <w:tab w:val="left" w:pos="1243"/>
          <w:tab w:val="left" w:pos="1800"/>
          <w:tab w:val="left" w:pos="2380"/>
          <w:tab w:val="left" w:pos="2764"/>
          <w:tab w:val="left" w:pos="306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Total General Practice</w:t>
      </w:r>
      <w:r w:rsidR="001F14B8">
        <w:rPr>
          <w:spacing w:val="-2"/>
          <w:sz w:val="22"/>
        </w:rPr>
        <w:t>:  General Practice; Family Medicine, General (Family Practice, General prior to 2003); Family Medicine Subspecialties (Family Practice Subspecialties prior to 2003).</w:t>
      </w:r>
    </w:p>
    <w:p w14:paraId="69C15D82" w14:textId="77777777" w:rsidR="001F14B8" w:rsidRDefault="00AB53BD" w:rsidP="00982683">
      <w:pPr>
        <w:numPr>
          <w:ilvl w:val="0"/>
          <w:numId w:val="90"/>
        </w:numPr>
        <w:tabs>
          <w:tab w:val="left" w:pos="-1440"/>
          <w:tab w:val="left" w:pos="-720"/>
          <w:tab w:val="left" w:pos="444"/>
          <w:tab w:val="left" w:pos="799"/>
          <w:tab w:val="left" w:pos="1243"/>
          <w:tab w:val="num" w:pos="1800"/>
          <w:tab w:val="left" w:pos="2380"/>
          <w:tab w:val="left" w:pos="2764"/>
          <w:tab w:val="left" w:pos="2880"/>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In 1990, </w:t>
      </w:r>
      <w:r w:rsidR="001F14B8">
        <w:rPr>
          <w:b/>
          <w:spacing w:val="-2"/>
          <w:sz w:val="22"/>
        </w:rPr>
        <w:t xml:space="preserve">Obstetrics and Gynecology </w:t>
      </w:r>
      <w:r w:rsidR="001F14B8">
        <w:rPr>
          <w:spacing w:val="-2"/>
          <w:sz w:val="22"/>
        </w:rPr>
        <w:t xml:space="preserve">was broken into </w:t>
      </w:r>
      <w:r w:rsidR="001F14B8">
        <w:rPr>
          <w:b/>
          <w:spacing w:val="-2"/>
          <w:sz w:val="22"/>
        </w:rPr>
        <w:t>Obstetrics and Gynecology</w:t>
      </w:r>
      <w:r w:rsidR="001F14B8">
        <w:rPr>
          <w:spacing w:val="-2"/>
          <w:sz w:val="22"/>
        </w:rPr>
        <w:t xml:space="preserve">, and </w:t>
      </w:r>
      <w:r w:rsidR="001F14B8">
        <w:rPr>
          <w:b/>
          <w:spacing w:val="-2"/>
          <w:sz w:val="22"/>
        </w:rPr>
        <w:t>Obstetrics and Gynecology Subspecialties</w:t>
      </w:r>
      <w:r w:rsidR="001F14B8">
        <w:rPr>
          <w:spacing w:val="-2"/>
          <w:sz w:val="22"/>
        </w:rPr>
        <w:t xml:space="preserve">.  The following are included in </w:t>
      </w:r>
      <w:r w:rsidR="00DC472F">
        <w:rPr>
          <w:spacing w:val="-2"/>
          <w:sz w:val="22"/>
        </w:rPr>
        <w:t>2020 and 2021</w:t>
      </w:r>
      <w:r w:rsidR="001F14B8">
        <w:rPr>
          <w:spacing w:val="-2"/>
          <w:sz w:val="22"/>
        </w:rPr>
        <w:t xml:space="preserve"> </w:t>
      </w:r>
      <w:r w:rsidR="001F14B8">
        <w:rPr>
          <w:b/>
          <w:spacing w:val="-2"/>
          <w:sz w:val="22"/>
        </w:rPr>
        <w:t>Obstetrics and Gynecology Subspecialties</w:t>
      </w:r>
      <w:r w:rsidR="001F14B8">
        <w:rPr>
          <w:spacing w:val="-2"/>
          <w:sz w:val="22"/>
        </w:rPr>
        <w:t>:</w:t>
      </w:r>
    </w:p>
    <w:p w14:paraId="730C1FA2" w14:textId="72F6F3D4" w:rsidR="009C1506"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E0378B">
        <w:rPr>
          <w:spacing w:val="-2"/>
          <w:sz w:val="22"/>
        </w:rPr>
        <w:tab/>
      </w:r>
      <w:r w:rsidR="0095368E">
        <w:rPr>
          <w:spacing w:val="-2"/>
          <w:sz w:val="22"/>
        </w:rPr>
        <w:tab/>
      </w:r>
      <w:r w:rsidR="009C1506">
        <w:rPr>
          <w:spacing w:val="-2"/>
          <w:sz w:val="22"/>
        </w:rPr>
        <w:t xml:space="preserve">Female Pelvic Medicine and Reconstructive Surgery (Obstetrics and                                                 </w:t>
      </w:r>
      <w:r w:rsidR="0021049E">
        <w:rPr>
          <w:spacing w:val="-2"/>
          <w:sz w:val="22"/>
        </w:rPr>
        <w:t xml:space="preserve">         </w:t>
      </w:r>
      <w:r w:rsidR="000F3418">
        <w:rPr>
          <w:spacing w:val="-2"/>
          <w:sz w:val="22"/>
        </w:rPr>
        <w:tab/>
      </w:r>
      <w:r w:rsidR="00314B1D">
        <w:rPr>
          <w:spacing w:val="-2"/>
          <w:sz w:val="22"/>
        </w:rPr>
        <w:tab/>
      </w:r>
      <w:r w:rsidR="005C4BA2">
        <w:rPr>
          <w:spacing w:val="-2"/>
          <w:sz w:val="22"/>
        </w:rPr>
        <w:tab/>
      </w:r>
      <w:r w:rsidR="005C4BA2">
        <w:rPr>
          <w:spacing w:val="-2"/>
          <w:sz w:val="22"/>
        </w:rPr>
        <w:tab/>
      </w:r>
      <w:r w:rsidR="005C4BA2">
        <w:rPr>
          <w:spacing w:val="-2"/>
          <w:sz w:val="22"/>
        </w:rPr>
        <w:tab/>
      </w:r>
      <w:r w:rsidR="005C4BA2">
        <w:rPr>
          <w:spacing w:val="-2"/>
          <w:sz w:val="22"/>
        </w:rPr>
        <w:tab/>
      </w:r>
      <w:r w:rsidR="005C4BA2">
        <w:rPr>
          <w:spacing w:val="-2"/>
          <w:sz w:val="22"/>
        </w:rPr>
        <w:tab/>
        <w:t xml:space="preserve">  </w:t>
      </w:r>
      <w:r w:rsidR="00A9204B">
        <w:rPr>
          <w:spacing w:val="-2"/>
          <w:sz w:val="22"/>
        </w:rPr>
        <w:t xml:space="preserve">    </w:t>
      </w:r>
      <w:r w:rsidR="009C1506">
        <w:rPr>
          <w:spacing w:val="-2"/>
          <w:sz w:val="22"/>
        </w:rPr>
        <w:t>Gynecology) (beginning in 2011)</w:t>
      </w:r>
    </w:p>
    <w:p w14:paraId="3326869C" w14:textId="77777777" w:rsidR="001F14B8" w:rsidRDefault="009C1506"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Gynecological Oncology</w:t>
      </w:r>
    </w:p>
    <w:p w14:paraId="6806D2C8"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68D120C4" w14:textId="77777777" w:rsidR="00D146BF" w:rsidRDefault="00D146BF"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jc w:val="both"/>
        <w:rPr>
          <w:spacing w:val="-2"/>
          <w:sz w:val="22"/>
        </w:rPr>
      </w:pPr>
      <w:r>
        <w:rPr>
          <w:spacing w:val="-2"/>
          <w:sz w:val="22"/>
        </w:rPr>
        <w:t>Hospice &amp; Palliative Medicine (Obstetrics</w:t>
      </w:r>
      <w:r w:rsidR="00F061A5">
        <w:rPr>
          <w:spacing w:val="-2"/>
          <w:sz w:val="22"/>
        </w:rPr>
        <w:t xml:space="preserve"> and Gynecology</w:t>
      </w:r>
      <w:r>
        <w:rPr>
          <w:spacing w:val="-2"/>
          <w:sz w:val="22"/>
        </w:rPr>
        <w:t>)</w:t>
      </w:r>
      <w:r w:rsidR="00F061A5">
        <w:rPr>
          <w:spacing w:val="-2"/>
          <w:sz w:val="22"/>
        </w:rPr>
        <w:t xml:space="preserve"> (</w:t>
      </w:r>
      <w:r w:rsidR="0061615C">
        <w:rPr>
          <w:spacing w:val="-2"/>
          <w:sz w:val="22"/>
        </w:rPr>
        <w:t>b</w:t>
      </w:r>
      <w:r w:rsidR="00F061A5">
        <w:rPr>
          <w:spacing w:val="-2"/>
          <w:sz w:val="22"/>
        </w:rPr>
        <w:t>eginning in 2008)</w:t>
      </w:r>
    </w:p>
    <w:p w14:paraId="39E2DE70"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4F7C435B" w14:textId="77777777" w:rsidR="00F001BE" w:rsidRDefault="00F001BE" w:rsidP="00F001BE">
      <w:pPr>
        <w:tabs>
          <w:tab w:val="left" w:pos="-1440"/>
          <w:tab w:val="left" w:pos="-720"/>
          <w:tab w:val="left" w:pos="444"/>
          <w:tab w:val="left" w:pos="799"/>
          <w:tab w:val="left" w:pos="1612"/>
          <w:tab w:val="left" w:pos="1800"/>
          <w:tab w:val="left" w:pos="234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ab/>
        <w:t>Medical Genetics &amp; Genomic/Maternal-Fetal Medicine (beginning in 2020)</w:t>
      </w:r>
    </w:p>
    <w:p w14:paraId="6D30DDA3"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06B39F6B"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33F7803F"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38FFC974" w14:textId="77777777" w:rsidR="00927AA3" w:rsidRDefault="005C4BA2" w:rsidP="005C4BA2">
      <w:pPr>
        <w:tabs>
          <w:tab w:val="left" w:pos="-1440"/>
          <w:tab w:val="left" w:pos="-720"/>
          <w:tab w:val="left" w:pos="444"/>
          <w:tab w:val="left" w:pos="799"/>
          <w:tab w:val="left" w:pos="1612"/>
          <w:tab w:val="left" w:pos="1800"/>
          <w:tab w:val="left" w:pos="234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927AA3">
        <w:rPr>
          <w:spacing w:val="-2"/>
          <w:sz w:val="22"/>
        </w:rPr>
        <w:t>Complex Family Planning (Obstetrics &amp; Gynecology) (beginning in 2021)</w:t>
      </w:r>
    </w:p>
    <w:p w14:paraId="47E03571" w14:textId="7FB37B47" w:rsidR="00927AA3" w:rsidRDefault="00927AA3" w:rsidP="005C4BA2">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424"/>
        <w:jc w:val="both"/>
        <w:rPr>
          <w:spacing w:val="-2"/>
          <w:sz w:val="22"/>
        </w:rPr>
      </w:pPr>
      <w:r>
        <w:rPr>
          <w:spacing w:val="-2"/>
          <w:sz w:val="22"/>
        </w:rPr>
        <w:t>Reproductive Endocrinology/Infertility/Genetics &amp; Genomics (beginn</w:t>
      </w:r>
      <w:r w:rsidR="00A9204B">
        <w:rPr>
          <w:spacing w:val="-2"/>
          <w:sz w:val="22"/>
        </w:rPr>
        <w:t xml:space="preserve">ing in </w:t>
      </w:r>
      <w:r>
        <w:rPr>
          <w:spacing w:val="-2"/>
          <w:sz w:val="22"/>
        </w:rPr>
        <w:t>2021)</w:t>
      </w:r>
    </w:p>
    <w:p w14:paraId="7F6F02C5" w14:textId="77777777" w:rsidR="001F14B8" w:rsidRDefault="00AB53BD" w:rsidP="00982683">
      <w:pPr>
        <w:numPr>
          <w:ilvl w:val="0"/>
          <w:numId w:val="9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4860"/>
          <w:tab w:val="left" w:pos="5145"/>
          <w:tab w:val="left" w:pos="5529"/>
          <w:tab w:val="num"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Medical Subspecialties:</w:t>
      </w:r>
    </w:p>
    <w:p w14:paraId="60CA2D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474B59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30AFA9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5E0C9B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24BD09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0315C8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w:t>
      </w:r>
    </w:p>
    <w:p w14:paraId="75AE70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4017D6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6D806B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w:t>
      </w:r>
    </w:p>
    <w:p w14:paraId="72B31BDC" w14:textId="77777777" w:rsidR="001F14B8" w:rsidRDefault="00AB53BD" w:rsidP="00982683">
      <w:pPr>
        <w:numPr>
          <w:ilvl w:val="0"/>
          <w:numId w:val="90"/>
        </w:numPr>
        <w:tabs>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Surgical Subspecialties:</w:t>
      </w:r>
    </w:p>
    <w:p w14:paraId="5C40C9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&amp; Rectal Surgery</w:t>
      </w:r>
    </w:p>
    <w:p w14:paraId="3C7464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5849F9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29014E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32389E5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411FF6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023BC1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497F0D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2A23CED1" w14:textId="77777777" w:rsidR="001F14B8" w:rsidRDefault="00AB53BD" w:rsidP="00982683">
      <w:pPr>
        <w:numPr>
          <w:ilvl w:val="0"/>
          <w:numId w:val="90"/>
        </w:numPr>
        <w:tabs>
          <w:tab w:val="left" w:pos="-1440"/>
          <w:tab w:val="left" w:pos="-720"/>
          <w:tab w:val="left" w:pos="444"/>
          <w:tab w:val="left" w:pos="799"/>
          <w:tab w:val="left" w:pos="1243"/>
          <w:tab w:val="left" w:pos="1800"/>
          <w:tab w:val="left" w:pos="2340"/>
          <w:tab w:val="left" w:pos="3609"/>
          <w:tab w:val="left" w:pos="3993"/>
          <w:tab w:val="left" w:pos="4377"/>
          <w:tab w:val="left" w:pos="4770"/>
          <w:tab w:val="left" w:pos="4860"/>
          <w:tab w:val="left" w:pos="4950"/>
          <w:tab w:val="left" w:pos="5145"/>
          <w:tab w:val="left" w:pos="5310"/>
          <w:tab w:val="left" w:pos="540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Other Subspecialties:</w:t>
      </w:r>
    </w:p>
    <w:p w14:paraId="3AC1E9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3C2457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594D35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020292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37BC30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w:t>
      </w:r>
    </w:p>
    <w:p w14:paraId="49A896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63B099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08F1BE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3D3080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08CB29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74F557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032B20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Public Health </w:t>
      </w:r>
      <w:r w:rsidR="0061615C">
        <w:rPr>
          <w:spacing w:val="-2"/>
          <w:sz w:val="22"/>
        </w:rPr>
        <w:t>and General Preventive Medicine</w:t>
      </w:r>
    </w:p>
    <w:p w14:paraId="2897D9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Health</w:t>
      </w:r>
      <w:r w:rsidR="00AE0F1F">
        <w:rPr>
          <w:spacing w:val="-2"/>
          <w:sz w:val="22"/>
        </w:rPr>
        <w:t xml:space="preserve"> </w:t>
      </w:r>
    </w:p>
    <w:p w14:paraId="648B9D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 &amp; Rehabilitation</w:t>
      </w:r>
    </w:p>
    <w:p w14:paraId="5B3112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04A7E9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38B580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p>
    <w:p w14:paraId="25FCA2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 (part of Surgical Specialties in 2000)</w:t>
      </w:r>
    </w:p>
    <w:p w14:paraId="67F3A1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08810B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174F3427" w14:textId="6F11B2D2" w:rsidR="001F14B8" w:rsidRPr="006E4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Cs w:val="24"/>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r>
        <w:rPr>
          <w:spacing w:val="-2"/>
          <w:sz w:val="22"/>
        </w:rPr>
        <w:tab/>
      </w:r>
      <w:r w:rsidRPr="006E4A84">
        <w:rPr>
          <w:spacing w:val="-2"/>
          <w:szCs w:val="24"/>
        </w:rPr>
        <w:tab/>
      </w:r>
    </w:p>
    <w:p w14:paraId="5490884B" w14:textId="27CA7FF3" w:rsidR="00651994" w:rsidRPr="00A9204B" w:rsidRDefault="00AB53BD" w:rsidP="00A9204B">
      <w:pPr>
        <w:numPr>
          <w:ilvl w:val="0"/>
          <w:numId w:val="90"/>
        </w:numPr>
        <w:tabs>
          <w:tab w:val="clear" w:pos="1620"/>
          <w:tab w:val="left" w:pos="-1440"/>
          <w:tab w:val="left" w:pos="-720"/>
          <w:tab w:val="left" w:pos="444"/>
          <w:tab w:val="num"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pacing w:val="-3"/>
          <w:sz w:val="16"/>
          <w:szCs w:val="16"/>
        </w:rPr>
      </w:pPr>
      <w:r w:rsidRPr="00A9204B">
        <w:rPr>
          <w:spacing w:val="-2"/>
          <w:szCs w:val="24"/>
        </w:rPr>
        <w:t xml:space="preserve"> </w:t>
      </w:r>
      <w:r w:rsidR="00FF26F0" w:rsidRPr="00A9204B">
        <w:rPr>
          <w:spacing w:val="-2"/>
          <w:sz w:val="22"/>
        </w:rPr>
        <w:t>D</w:t>
      </w:r>
      <w:r w:rsidR="001F14B8" w:rsidRPr="00A9204B">
        <w:rPr>
          <w:spacing w:val="-2"/>
          <w:sz w:val="22"/>
        </w:rPr>
        <w:t xml:space="preserve">ata are carried on the </w:t>
      </w:r>
      <w:r w:rsidR="00727820" w:rsidRPr="00A9204B">
        <w:rPr>
          <w:spacing w:val="-2"/>
          <w:sz w:val="22"/>
        </w:rPr>
        <w:t>AHRF</w:t>
      </w:r>
      <w:r w:rsidR="001F14B8" w:rsidRPr="00A9204B">
        <w:rPr>
          <w:spacing w:val="-2"/>
          <w:sz w:val="22"/>
        </w:rPr>
        <w:t xml:space="preserve"> for the</w:t>
      </w:r>
      <w:r w:rsidRPr="00A9204B">
        <w:rPr>
          <w:spacing w:val="-2"/>
          <w:sz w:val="22"/>
        </w:rPr>
        <w:t xml:space="preserve"> </w:t>
      </w:r>
      <w:r w:rsidR="001F14B8" w:rsidRPr="00A9204B">
        <w:rPr>
          <w:spacing w:val="-2"/>
          <w:sz w:val="22"/>
        </w:rPr>
        <w:t xml:space="preserve">following US territories: </w:t>
      </w:r>
      <w:r w:rsidR="00FF26F0" w:rsidRPr="00A9204B">
        <w:rPr>
          <w:spacing w:val="-2"/>
          <w:sz w:val="22"/>
        </w:rPr>
        <w:t xml:space="preserve">Guam, </w:t>
      </w:r>
      <w:r w:rsidR="001F14B8" w:rsidRPr="00A9204B">
        <w:rPr>
          <w:spacing w:val="-2"/>
          <w:sz w:val="22"/>
        </w:rPr>
        <w:t>Puerto Rico and</w:t>
      </w:r>
      <w:r w:rsidR="005C4BA2" w:rsidRPr="00A9204B">
        <w:rPr>
          <w:spacing w:val="-2"/>
          <w:sz w:val="22"/>
        </w:rPr>
        <w:t xml:space="preserve"> </w:t>
      </w:r>
      <w:r w:rsidR="00A9204B" w:rsidRPr="00A9204B">
        <w:rPr>
          <w:spacing w:val="-2"/>
          <w:sz w:val="22"/>
        </w:rPr>
        <w:t xml:space="preserve">   </w:t>
      </w:r>
      <w:r w:rsidR="001F14B8" w:rsidRPr="00A9204B">
        <w:rPr>
          <w:spacing w:val="-2"/>
          <w:sz w:val="22"/>
        </w:rPr>
        <w:t xml:space="preserve">the US Virgin Islands.  </w:t>
      </w:r>
    </w:p>
    <w:p w14:paraId="47C99411" w14:textId="77777777" w:rsidR="003079E9" w:rsidRDefault="003079E9" w:rsidP="003079E9">
      <w:p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1B421C75" w14:textId="25AC680A" w:rsidR="003079E9" w:rsidRDefault="00E366DB"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i/>
          <w:spacing w:val="-3"/>
        </w:rPr>
        <w:tab/>
      </w:r>
      <w:r w:rsidR="003079E9">
        <w:rPr>
          <w:i/>
          <w:spacing w:val="-3"/>
        </w:rPr>
        <w:t>Physicians by Country of Graduation:</w:t>
      </w:r>
    </w:p>
    <w:p w14:paraId="524A6488" w14:textId="77777777" w:rsidR="003079E9" w:rsidRPr="00A453E7"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FF9FCF" w14:textId="77777777" w:rsidR="003079E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1" w:name="UD8B"/>
      <w:r w:rsidRPr="00642A81">
        <w:rPr>
          <w:i/>
          <w:spacing w:val="-3"/>
        </w:rPr>
        <w:tab/>
      </w:r>
      <w:bookmarkEnd w:id="121"/>
      <w:r w:rsidRPr="00642A81">
        <w:rPr>
          <w:spacing w:val="-3"/>
        </w:rPr>
        <w:t xml:space="preserve">The </w:t>
      </w:r>
      <w:r>
        <w:rPr>
          <w:b/>
          <w:spacing w:val="-3"/>
        </w:rPr>
        <w:t xml:space="preserve">2020 and 2021 Non-Federal Physician Graduate data </w:t>
      </w:r>
      <w:r w:rsidRPr="00845FF7">
        <w:rPr>
          <w:spacing w:val="-3"/>
        </w:rPr>
        <w:t>are</w:t>
      </w:r>
      <w:r>
        <w:rPr>
          <w:b/>
          <w:spacing w:val="-3"/>
        </w:rPr>
        <w:t xml:space="preserve"> </w:t>
      </w:r>
      <w:r w:rsidRPr="00642A81">
        <w:rPr>
          <w:spacing w:val="-3"/>
        </w:rPr>
        <w:t xml:space="preserve">from the </w:t>
      </w:r>
      <w:r>
        <w:rPr>
          <w:spacing w:val="-3"/>
        </w:rPr>
        <w:t xml:space="preserve">2020 and 2021 </w:t>
      </w:r>
      <w:r w:rsidRPr="00642A81">
        <w:rPr>
          <w:i/>
          <w:spacing w:val="-3"/>
        </w:rPr>
        <w:t>American Medical Association Physician Masterfile</w:t>
      </w:r>
      <w:r>
        <w:rPr>
          <w:i/>
          <w:spacing w:val="-3"/>
        </w:rPr>
        <w:t>s</w:t>
      </w:r>
      <w:r w:rsidRPr="00642A81">
        <w:rPr>
          <w:spacing w:val="-3"/>
        </w:rPr>
        <w:t xml:space="preserve"> (</w:t>
      </w:r>
      <w:r>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for M.D.’s </w:t>
      </w:r>
      <w:r w:rsidRPr="00642A81">
        <w:rPr>
          <w:spacing w:val="-3"/>
        </w:rPr>
        <w:t xml:space="preserve">and </w:t>
      </w:r>
      <w:r>
        <w:rPr>
          <w:spacing w:val="-3"/>
        </w:rPr>
        <w:t>for D.O.’s by country of graduation</w:t>
      </w:r>
      <w:r w:rsidRPr="00642A81">
        <w:rPr>
          <w:spacing w:val="-3"/>
        </w:rPr>
        <w:t>.  The reporting period is as of December 31</w:t>
      </w:r>
      <w:r>
        <w:rPr>
          <w:spacing w:val="-3"/>
        </w:rPr>
        <w:t>.</w:t>
      </w:r>
      <w:r w:rsidRPr="00642A81">
        <w:rPr>
          <w:spacing w:val="-3"/>
        </w:rPr>
        <w:t xml:space="preserve">  </w:t>
      </w:r>
    </w:p>
    <w:p w14:paraId="1E9B67CB" w14:textId="77777777" w:rsidR="00A9204B" w:rsidRPr="00642A81" w:rsidRDefault="00A9204B"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307F22C" w14:textId="77777777" w:rsidR="003079E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1" w:hanging="81"/>
        <w:jc w:val="both"/>
        <w:rPr>
          <w:spacing w:val="-3"/>
          <w:sz w:val="22"/>
          <w:szCs w:val="22"/>
        </w:rPr>
      </w:pPr>
      <w:r w:rsidRPr="001559D6">
        <w:rPr>
          <w:i/>
          <w:spacing w:val="-3"/>
          <w:sz w:val="22"/>
          <w:szCs w:val="22"/>
        </w:rPr>
        <w:t>Note</w:t>
      </w:r>
      <w:r w:rsidRPr="001559D6">
        <w:rPr>
          <w:spacing w:val="-3"/>
          <w:sz w:val="22"/>
          <w:szCs w:val="22"/>
        </w:rPr>
        <w:t>:</w:t>
      </w:r>
      <w:r w:rsidRPr="001559D6">
        <w:rPr>
          <w:spacing w:val="-3"/>
          <w:sz w:val="22"/>
          <w:szCs w:val="22"/>
        </w:rPr>
        <w:tab/>
      </w:r>
    </w:p>
    <w:p w14:paraId="12E27CA5" w14:textId="77777777" w:rsidR="003079E9" w:rsidRDefault="003079E9" w:rsidP="003079E9">
      <w:pPr>
        <w:numPr>
          <w:ilvl w:val="2"/>
          <w:numId w:val="22"/>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Data include those physicians practicing in</w:t>
      </w:r>
      <w:r w:rsidRPr="001559D6">
        <w:rPr>
          <w:spacing w:val="-3"/>
          <w:sz w:val="22"/>
          <w:szCs w:val="22"/>
        </w:rPr>
        <w:t xml:space="preserve"> Total Patient Care which includes Office Based, Hospital Residents and Hospital Based (FT) </w:t>
      </w:r>
      <w:r>
        <w:rPr>
          <w:spacing w:val="-3"/>
          <w:sz w:val="22"/>
          <w:szCs w:val="22"/>
        </w:rPr>
        <w:t xml:space="preserve">Staff </w:t>
      </w:r>
      <w:r w:rsidRPr="001559D6">
        <w:rPr>
          <w:spacing w:val="-3"/>
          <w:sz w:val="22"/>
          <w:szCs w:val="22"/>
        </w:rPr>
        <w:t>for graduates of US medical schools, Canadian medical schools and International medical schools.</w:t>
      </w:r>
    </w:p>
    <w:p w14:paraId="15D486C2" w14:textId="77777777" w:rsidR="003079E9" w:rsidRPr="001559D6" w:rsidRDefault="003079E9" w:rsidP="003079E9">
      <w:pPr>
        <w:numPr>
          <w:ilvl w:val="2"/>
          <w:numId w:val="22"/>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246FF6C9" w14:textId="77777777" w:rsidR="00B44378" w:rsidRDefault="00AD44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bookmarkStart w:id="122" w:name="UD7"/>
      <w:bookmarkEnd w:id="122"/>
      <w:r>
        <w:rPr>
          <w:i/>
          <w:spacing w:val="-3"/>
        </w:rPr>
        <w:tab/>
      </w:r>
    </w:p>
    <w:p w14:paraId="765B3BBB" w14:textId="62200A04" w:rsidR="001F14B8" w:rsidRDefault="00E366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1F14B8">
        <w:rPr>
          <w:i/>
          <w:spacing w:val="-3"/>
        </w:rPr>
        <w:t>D.O. Physicians:</w:t>
      </w:r>
    </w:p>
    <w:p w14:paraId="250F76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3E6F30" w14:textId="710C690C" w:rsidR="003541E0" w:rsidRDefault="004D3186"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123" w:name="UD8D"/>
      <w:r>
        <w:rPr>
          <w:spacing w:val="-3"/>
        </w:rPr>
        <w:tab/>
      </w:r>
      <w:r w:rsidR="0084237D">
        <w:rPr>
          <w:spacing w:val="-3"/>
        </w:rPr>
        <w:tab/>
      </w:r>
      <w:bookmarkEnd w:id="123"/>
      <w:r>
        <w:rPr>
          <w:spacing w:val="-3"/>
        </w:rPr>
        <w:t xml:space="preserve">The </w:t>
      </w:r>
      <w:r w:rsidR="004572EE">
        <w:rPr>
          <w:b/>
          <w:spacing w:val="-3"/>
        </w:rPr>
        <w:t>2020 and 2021</w:t>
      </w:r>
      <w:r w:rsidR="00965F3C">
        <w:rPr>
          <w:b/>
          <w:spacing w:val="-3"/>
        </w:rPr>
        <w:t xml:space="preserve"> </w:t>
      </w:r>
      <w:r>
        <w:rPr>
          <w:b/>
          <w:spacing w:val="-3"/>
        </w:rPr>
        <w:t xml:space="preserve">D.O. data are </w:t>
      </w:r>
      <w:r>
        <w:rPr>
          <w:spacing w:val="-3"/>
        </w:rPr>
        <w:t xml:space="preserve">from the </w:t>
      </w:r>
      <w:r w:rsidR="004572EE">
        <w:rPr>
          <w:spacing w:val="-3"/>
        </w:rPr>
        <w:t>2020 and 2021</w:t>
      </w:r>
      <w:r w:rsidR="00965F3C">
        <w:rPr>
          <w:spacing w:val="-3"/>
        </w:rPr>
        <w:t xml:space="preserve"> </w:t>
      </w:r>
      <w:r>
        <w:rPr>
          <w:i/>
          <w:spacing w:val="-3"/>
        </w:rPr>
        <w:t>American Medical Association Physician Masterfile</w:t>
      </w:r>
      <w:r w:rsidR="00A31418">
        <w:rPr>
          <w:i/>
          <w:spacing w:val="-3"/>
        </w:rPr>
        <w:t>s</w:t>
      </w:r>
      <w:r>
        <w:rPr>
          <w:i/>
          <w:spacing w:val="-3"/>
        </w:rPr>
        <w:t xml:space="preserve"> </w:t>
      </w:r>
      <w:r>
        <w:rPr>
          <w:spacing w:val="-3"/>
        </w:rPr>
        <w:t>(Copyright) and are as of December 31</w:t>
      </w:r>
      <w:r w:rsidR="00E8700D">
        <w:rPr>
          <w:spacing w:val="-3"/>
        </w:rPr>
        <w:t xml:space="preserve"> for the respective year.</w:t>
      </w:r>
      <w:r>
        <w:rPr>
          <w:spacing w:val="-3"/>
        </w:rPr>
        <w:t xml:space="preserve"> </w:t>
      </w:r>
      <w:r w:rsidR="00CD09BC">
        <w:rPr>
          <w:spacing w:val="-3"/>
        </w:rPr>
        <w:t>Total Non-Federal D.O.s and Total Non-Federal D.O.s by</w:t>
      </w:r>
      <w:r w:rsidR="002E2077">
        <w:rPr>
          <w:spacing w:val="-3"/>
        </w:rPr>
        <w:t xml:space="preserve"> major professional category are carried for </w:t>
      </w:r>
      <w:r w:rsidR="004572EE">
        <w:rPr>
          <w:spacing w:val="-3"/>
        </w:rPr>
        <w:t>2020 and 2021</w:t>
      </w:r>
      <w:r w:rsidR="002E2077">
        <w:rPr>
          <w:spacing w:val="-3"/>
        </w:rPr>
        <w:t xml:space="preserve">.  </w:t>
      </w:r>
      <w:r>
        <w:rPr>
          <w:spacing w:val="-3"/>
        </w:rPr>
        <w:t xml:space="preserve">Data are carried by specialty, </w:t>
      </w:r>
      <w:r w:rsidR="00886795">
        <w:rPr>
          <w:spacing w:val="-3"/>
        </w:rPr>
        <w:t>sex</w:t>
      </w:r>
      <w:r>
        <w:rPr>
          <w:spacing w:val="-3"/>
        </w:rPr>
        <w:t xml:space="preserve"> and age for Non-Federal D.O.’s</w:t>
      </w:r>
      <w:r w:rsidR="00CD09BC">
        <w:rPr>
          <w:spacing w:val="-3"/>
        </w:rPr>
        <w:t xml:space="preserve"> for </w:t>
      </w:r>
      <w:r w:rsidR="00DC472F">
        <w:rPr>
          <w:spacing w:val="-3"/>
        </w:rPr>
        <w:t>2020 and 2021</w:t>
      </w:r>
      <w:r>
        <w:rPr>
          <w:spacing w:val="-3"/>
        </w:rPr>
        <w:t>.  Total and Total Active Non-Federal and Federal are also carried</w:t>
      </w:r>
      <w:r w:rsidR="00CD09BC">
        <w:rPr>
          <w:spacing w:val="-3"/>
        </w:rPr>
        <w:t xml:space="preserve"> for </w:t>
      </w:r>
      <w:r w:rsidR="00DC472F">
        <w:rPr>
          <w:spacing w:val="-3"/>
        </w:rPr>
        <w:t>2020 and 2021</w:t>
      </w:r>
      <w:r>
        <w:rPr>
          <w:spacing w:val="-3"/>
        </w:rPr>
        <w:t xml:space="preserve">. </w:t>
      </w:r>
    </w:p>
    <w:p w14:paraId="3F3C647F" w14:textId="77777777" w:rsidR="00BE0E7F" w:rsidRDefault="00BE0E7F"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E830BC" w14:textId="77777777" w:rsidR="004F0563" w:rsidRDefault="004D3186" w:rsidP="004F0563">
      <w:pPr>
        <w:tabs>
          <w:tab w:val="left" w:pos="-1440"/>
          <w:tab w:val="left" w:pos="-720"/>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4507DC">
        <w:rPr>
          <w:i/>
          <w:spacing w:val="-2"/>
          <w:sz w:val="22"/>
        </w:rPr>
        <w:t xml:space="preserve"> </w:t>
      </w:r>
      <w:r>
        <w:rPr>
          <w:i/>
          <w:spacing w:val="-2"/>
          <w:sz w:val="22"/>
        </w:rPr>
        <w:t>Note:</w:t>
      </w:r>
      <w:r>
        <w:rPr>
          <w:spacing w:val="-2"/>
          <w:sz w:val="22"/>
        </w:rPr>
        <w:tab/>
      </w:r>
    </w:p>
    <w:p w14:paraId="08A2528C" w14:textId="77777777" w:rsidR="004D3186" w:rsidRPr="006C6A72"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Nonpatient care, the latter category being referred to as Other Professional Activity.  Total Patient Care includes Office Based, Hospital Residents, and Hospital Based (FT) Staff. Other Professional Activity includes Administration, Medical Teaching, Research, and Other Activities.  </w:t>
      </w:r>
    </w:p>
    <w:p w14:paraId="56458BD1" w14:textId="77777777" w:rsidR="006164A2" w:rsidRDefault="004D3186" w:rsidP="00982683">
      <w:pPr>
        <w:numPr>
          <w:ilvl w:val="1"/>
          <w:numId w:val="27"/>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lastRenderedPageBreak/>
        <w:t xml:space="preserve">Office Based Practice </w:t>
      </w:r>
      <w:r w:rsidRPr="006164A2">
        <w:rPr>
          <w:spacing w:val="-2"/>
          <w:sz w:val="22"/>
        </w:rPr>
        <w:t>includes physicians engaged in seeing patients.  Physicians may be in solo practice, in group practice, two</w:t>
      </w:r>
      <w:r w:rsidRPr="006164A2">
        <w:rPr>
          <w:spacing w:val="-2"/>
          <w:sz w:val="22"/>
        </w:rPr>
        <w:noBreakHyphen/>
        <w:t>physician practice, or other patient care employment.  It also includes physicians in patient services such as those provided by pathologists and radiologists.</w:t>
      </w:r>
    </w:p>
    <w:p w14:paraId="4511AB4A" w14:textId="77777777" w:rsidR="004D3186" w:rsidRPr="006164A2" w:rsidRDefault="004D3186" w:rsidP="00982683">
      <w:pPr>
        <w:numPr>
          <w:ilvl w:val="1"/>
          <w:numId w:val="27"/>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Hospital Full-Time Staff</w:t>
      </w:r>
      <w:r w:rsidRPr="006164A2">
        <w:rPr>
          <w:spacing w:val="-2"/>
          <w:sz w:val="22"/>
        </w:rPr>
        <w:t xml:space="preserve"> includes physicians employed under contract with hospitals to provide direct patient care. </w:t>
      </w:r>
    </w:p>
    <w:p w14:paraId="51E511F8" w14:textId="6A4834FD"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include any physician in supervised practice of medicine among patients in a hospital or in its outpatient department with continued instruction in the science and art of medicine by the staff of the facility.  These physicians are engaged primarily in patient care.</w:t>
      </w:r>
    </w:p>
    <w:p w14:paraId="5BEF39FF"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sidRPr="0013756F">
        <w:rPr>
          <w:spacing w:val="-2"/>
          <w:sz w:val="22"/>
        </w:rPr>
        <w:t>includes</w:t>
      </w:r>
      <w:r w:rsidRPr="001A0641">
        <w:rPr>
          <w:spacing w:val="-2"/>
          <w:sz w:val="22"/>
        </w:rPr>
        <w:t xml:space="preserve"> </w:t>
      </w:r>
      <w:r>
        <w:rPr>
          <w:spacing w:val="-2"/>
          <w:sz w:val="22"/>
        </w:rPr>
        <w:t xml:space="preserve">Administration, Medical Teaching, Research, and Other Activities.  </w:t>
      </w:r>
      <w:r w:rsidRPr="001A0641">
        <w:rPr>
          <w:spacing w:val="-2"/>
          <w:sz w:val="22"/>
        </w:rPr>
        <w:t>Administration</w:t>
      </w:r>
      <w:r>
        <w:rPr>
          <w:b/>
          <w:spacing w:val="-2"/>
          <w:sz w:val="22"/>
        </w:rPr>
        <w:t xml:space="preserve"> </w:t>
      </w:r>
      <w:r>
        <w:rPr>
          <w:spacing w:val="-2"/>
          <w:sz w:val="22"/>
        </w:rPr>
        <w:t xml:space="preserve">includes physicians in administrative activities in a hospital, health facility, health agency, clinic, group or any other organization.  </w:t>
      </w:r>
      <w:r w:rsidRPr="001A0641">
        <w:rPr>
          <w:spacing w:val="-2"/>
          <w:sz w:val="22"/>
        </w:rPr>
        <w:t>Medical Teaching</w:t>
      </w:r>
      <w:r>
        <w:rPr>
          <w:b/>
          <w:spacing w:val="-2"/>
          <w:sz w:val="22"/>
        </w:rPr>
        <w:t xml:space="preserve"> </w:t>
      </w:r>
      <w:r>
        <w:rPr>
          <w:spacing w:val="-2"/>
          <w:sz w:val="22"/>
        </w:rPr>
        <w:t xml:space="preserve">includes physicians with teaching appointments in medical schools, hospitals, nursing schools, or other institutions of higher learning.  </w:t>
      </w:r>
      <w:r w:rsidRPr="001A0641">
        <w:rPr>
          <w:spacing w:val="-2"/>
          <w:sz w:val="22"/>
        </w:rPr>
        <w:t>Medical Research</w:t>
      </w:r>
      <w:r>
        <w:rPr>
          <w:b/>
          <w:spacing w:val="-2"/>
          <w:sz w:val="22"/>
        </w:rPr>
        <w:t xml:space="preserve"> </w:t>
      </w:r>
      <w:r>
        <w:rPr>
          <w:spacing w:val="-2"/>
          <w:sz w:val="22"/>
        </w:rPr>
        <w:t xml:space="preserve">includes physicians in activities (funded or non-funded) performed to develop new medical knowledge, potentially leading to publication.  This category also includes physicians in research fellowship programs distinct from an accredited residency program and primarily engaged in nonpatient care.  </w:t>
      </w:r>
      <w:r w:rsidR="0061615C">
        <w:rPr>
          <w:spacing w:val="-2"/>
          <w:sz w:val="22"/>
        </w:rPr>
        <w:t>Other Activity</w:t>
      </w:r>
      <w:r w:rsidRPr="0061615C">
        <w:rPr>
          <w:spacing w:val="-2"/>
          <w:sz w:val="22"/>
        </w:rPr>
        <w:t xml:space="preserve"> </w:t>
      </w:r>
      <w:r>
        <w:rPr>
          <w:spacing w:val="-2"/>
          <w:sz w:val="22"/>
        </w:rPr>
        <w:t>includes physicians employed by insurance carriers, pharmaceutical companies, corporations, voluntary organizations, medical societies, associations, grants, foreign countries, and the like.</w:t>
      </w:r>
    </w:p>
    <w:p w14:paraId="0390E2DA" w14:textId="77777777" w:rsidR="004D3186" w:rsidRPr="0013756F"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685B784B" w14:textId="77777777" w:rsidR="004D3186" w:rsidRPr="0013756F"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1822D0CE" w14:textId="77777777" w:rsidR="004D3186" w:rsidRDefault="009B4172"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w:t>
      </w:r>
      <w:r w:rsidR="004D3186">
        <w:rPr>
          <w:spacing w:val="-2"/>
          <w:sz w:val="22"/>
        </w:rPr>
        <w:t xml:space="preserve"> fields contain only active physicians with classified activity unless specifically stated that inactive and/or not classified are included.</w:t>
      </w:r>
    </w:p>
    <w:p w14:paraId="0AB13679"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A physician's </w:t>
      </w:r>
      <w:r w:rsidRPr="00303093">
        <w:rPr>
          <w:spacing w:val="-2"/>
          <w:sz w:val="22"/>
        </w:rPr>
        <w:t>self</w:t>
      </w:r>
      <w:r w:rsidRPr="00303093">
        <w:rPr>
          <w:spacing w:val="-2"/>
          <w:sz w:val="22"/>
        </w:rPr>
        <w:noBreakHyphen/>
        <w:t>designated</w:t>
      </w:r>
      <w:r>
        <w:rPr>
          <w:spacing w:val="-2"/>
          <w:sz w:val="22"/>
        </w:rPr>
        <w:t xml:space="preserve">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w:t>
      </w:r>
      <w:r w:rsidR="00715E80">
        <w:rPr>
          <w:spacing w:val="-2"/>
          <w:sz w:val="22"/>
        </w:rPr>
        <w:t xml:space="preserve"> </w:t>
      </w:r>
      <w:r>
        <w:rPr>
          <w:spacing w:val="-2"/>
          <w:sz w:val="22"/>
        </w:rPr>
        <w:t>professional activity, by the physician from a list of codes included with the PPA questionnaire.</w:t>
      </w:r>
    </w:p>
    <w:p w14:paraId="4B8365F2"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Family Medicine Subspecialties:</w:t>
      </w:r>
    </w:p>
    <w:p w14:paraId="0AEAD2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 for Family Practice</w:t>
      </w:r>
      <w:r w:rsidR="00A31418">
        <w:rPr>
          <w:spacing w:val="-2"/>
          <w:sz w:val="22"/>
        </w:rPr>
        <w:t xml:space="preserve"> (beginning in 2011)</w:t>
      </w:r>
    </w:p>
    <w:p w14:paraId="6D91ADB4"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(Family Medicine) (</w:t>
      </w:r>
      <w:r w:rsidR="0020488C">
        <w:rPr>
          <w:spacing w:val="-2"/>
          <w:sz w:val="22"/>
        </w:rPr>
        <w:t xml:space="preserve">beginning </w:t>
      </w:r>
      <w:r>
        <w:rPr>
          <w:spacing w:val="-2"/>
          <w:sz w:val="22"/>
        </w:rPr>
        <w:t>in 2016)</w:t>
      </w:r>
    </w:p>
    <w:p w14:paraId="08C1D04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Medicine/Preventive Medicine</w:t>
      </w:r>
    </w:p>
    <w:p w14:paraId="0E5FC6E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Geriatric Medicine (Family Medicine)</w:t>
      </w:r>
    </w:p>
    <w:p w14:paraId="0B5E4B9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(Family Medicine)</w:t>
      </w:r>
    </w:p>
    <w:p w14:paraId="3B87624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(Family Medicine)</w:t>
      </w:r>
    </w:p>
    <w:p w14:paraId="53D2505A" w14:textId="77777777" w:rsidR="004D3186" w:rsidRDefault="004D3186" w:rsidP="00982683">
      <w:pPr>
        <w:numPr>
          <w:ilvl w:val="0"/>
          <w:numId w:val="28"/>
        </w:numPr>
        <w:tabs>
          <w:tab w:val="left" w:pos="-1440"/>
          <w:tab w:val="left" w:pos="-720"/>
          <w:tab w:val="left" w:pos="444"/>
          <w:tab w:val="left" w:pos="799"/>
          <w:tab w:val="left" w:pos="1800"/>
          <w:tab w:val="left" w:pos="3609"/>
          <w:tab w:val="left" w:pos="3993"/>
          <w:tab w:val="left" w:pos="4377"/>
          <w:tab w:val="left" w:pos="4761"/>
          <w:tab w:val="left" w:pos="5145"/>
          <w:tab w:val="left" w:pos="5400"/>
          <w:tab w:val="left" w:pos="5490"/>
          <w:tab w:val="left" w:pos="5529"/>
          <w:tab w:val="left" w:pos="5670"/>
          <w:tab w:val="left" w:pos="5860"/>
          <w:tab w:val="left" w:pos="6297"/>
          <w:tab w:val="left" w:pos="6681"/>
          <w:tab w:val="left" w:pos="6930"/>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are included in </w:t>
      </w:r>
      <w:r w:rsidRPr="00557255">
        <w:rPr>
          <w:b/>
          <w:spacing w:val="-2"/>
          <w:sz w:val="22"/>
        </w:rPr>
        <w:t xml:space="preserve">Internal </w:t>
      </w:r>
      <w:r>
        <w:rPr>
          <w:b/>
          <w:spacing w:val="-2"/>
          <w:sz w:val="22"/>
        </w:rPr>
        <w:t>Medicine Subspecialties:</w:t>
      </w:r>
    </w:p>
    <w:p w14:paraId="466171A0" w14:textId="77777777" w:rsidR="00A31418"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31418">
        <w:rPr>
          <w:spacing w:val="-2"/>
          <w:sz w:val="22"/>
        </w:rPr>
        <w:t xml:space="preserve">Advanced Heart Failure and Transplant Cardiology (Internal Medicine)                                           </w:t>
      </w:r>
      <w:r w:rsidR="002B3BD7">
        <w:rPr>
          <w:spacing w:val="-2"/>
          <w:sz w:val="22"/>
        </w:rPr>
        <w:t xml:space="preserve">  </w:t>
      </w:r>
      <w:r w:rsidR="00CD12DB">
        <w:rPr>
          <w:spacing w:val="-2"/>
          <w:sz w:val="22"/>
        </w:rPr>
        <w:tab/>
      </w:r>
      <w:r w:rsidR="00CD12DB">
        <w:rPr>
          <w:spacing w:val="-2"/>
          <w:sz w:val="22"/>
        </w:rPr>
        <w:tab/>
      </w:r>
      <w:r w:rsidR="00CD12DB">
        <w:rPr>
          <w:spacing w:val="-2"/>
          <w:sz w:val="22"/>
        </w:rPr>
        <w:tab/>
      </w:r>
      <w:r w:rsidR="00302E5C">
        <w:rPr>
          <w:spacing w:val="-2"/>
          <w:sz w:val="22"/>
        </w:rPr>
        <w:tab/>
      </w:r>
      <w:r w:rsidR="00302E5C">
        <w:rPr>
          <w:spacing w:val="-2"/>
          <w:sz w:val="22"/>
        </w:rPr>
        <w:tab/>
      </w:r>
      <w:r w:rsidR="00302E5C">
        <w:rPr>
          <w:spacing w:val="-2"/>
          <w:sz w:val="22"/>
        </w:rPr>
        <w:tab/>
        <w:t xml:space="preserve">  </w:t>
      </w:r>
      <w:r w:rsidR="00A31418">
        <w:rPr>
          <w:spacing w:val="-2"/>
          <w:sz w:val="22"/>
        </w:rPr>
        <w:t>(beginning in 2011)</w:t>
      </w:r>
    </w:p>
    <w:p w14:paraId="2350D44E" w14:textId="77777777" w:rsidR="004D3186" w:rsidRDefault="00A31418"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Adolescent Medicine</w:t>
      </w:r>
    </w:p>
    <w:p w14:paraId="6EED6B41"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(Internal Medicine) (</w:t>
      </w:r>
      <w:r w:rsidR="0020488C">
        <w:rPr>
          <w:spacing w:val="-2"/>
          <w:sz w:val="22"/>
        </w:rPr>
        <w:t xml:space="preserve">beginning </w:t>
      </w:r>
      <w:r>
        <w:rPr>
          <w:spacing w:val="-2"/>
          <w:sz w:val="22"/>
        </w:rPr>
        <w:t>in 2016)</w:t>
      </w:r>
    </w:p>
    <w:p w14:paraId="2538A24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(Internal Medicine)</w:t>
      </w:r>
    </w:p>
    <w:p w14:paraId="08B6A629" w14:textId="77777777" w:rsidR="009E7430"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Adult </w:t>
      </w:r>
      <w:r w:rsidR="00907167">
        <w:rPr>
          <w:spacing w:val="-2"/>
          <w:sz w:val="22"/>
        </w:rPr>
        <w:t>Congenital</w:t>
      </w:r>
      <w:r>
        <w:rPr>
          <w:spacing w:val="-2"/>
          <w:sz w:val="22"/>
        </w:rPr>
        <w:t xml:space="preserve"> Disease (beginning in 2013)</w:t>
      </w:r>
    </w:p>
    <w:p w14:paraId="62112BF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47D1727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4921D6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3225B2A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6B43F3E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28F1D8F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611C432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w:t>
      </w:r>
    </w:p>
    <w:p w14:paraId="144A2D4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7CB8CAE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584CB0E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112C1FC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64CC1186" w14:textId="77777777" w:rsidR="009E7430"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E7430">
        <w:rPr>
          <w:spacing w:val="-2"/>
          <w:sz w:val="22"/>
        </w:rPr>
        <w:t>Internal Medicine/Anesthesiology (beginning in 2013)</w:t>
      </w:r>
    </w:p>
    <w:p w14:paraId="03C921AB" w14:textId="77777777" w:rsidR="004D3186"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Geriatric Medicine</w:t>
      </w:r>
    </w:p>
    <w:p w14:paraId="561D446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Medicine/Nuclear Medicine</w:t>
      </w:r>
      <w:r w:rsidR="00965F3C">
        <w:rPr>
          <w:spacing w:val="-2"/>
          <w:sz w:val="22"/>
        </w:rPr>
        <w:t xml:space="preserve"> (in 2010 and 2011)</w:t>
      </w:r>
    </w:p>
    <w:p w14:paraId="3BD54456" w14:textId="77777777" w:rsidR="00323965" w:rsidRDefault="0032396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Radiology-Independent (beginning in 2018)</w:t>
      </w:r>
    </w:p>
    <w:p w14:paraId="7FAB5D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(Internal Medicine)</w:t>
      </w:r>
    </w:p>
    <w:p w14:paraId="6C3B458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38E7898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259434D9" w14:textId="77777777" w:rsidR="004D3186" w:rsidRDefault="004D3186"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41BC27C6" w14:textId="77777777" w:rsidR="006110A5" w:rsidRDefault="006110A5"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6A4EA09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6573632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w:t>
      </w:r>
    </w:p>
    <w:p w14:paraId="16B0702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w:t>
      </w:r>
    </w:p>
    <w:p w14:paraId="09CBEBA7" w14:textId="77777777" w:rsidR="004D3186" w:rsidRDefault="004D3186" w:rsidP="00982683">
      <w:pPr>
        <w:numPr>
          <w:ilvl w:val="0"/>
          <w:numId w:val="29"/>
        </w:num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Pediatric Medicine Subspecialties:</w:t>
      </w:r>
    </w:p>
    <w:p w14:paraId="6F1C2AD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26A3D39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w:t>
      </w:r>
    </w:p>
    <w:p w14:paraId="75F93A45" w14:textId="77777777" w:rsidR="0020488C" w:rsidRDefault="0020488C"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(Pediatrics) (beginning in 2017)</w:t>
      </w:r>
    </w:p>
    <w:p w14:paraId="753D50E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Critical Care Medicine</w:t>
      </w:r>
    </w:p>
    <w:p w14:paraId="4C5617E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Developmental/Behavioral Pediatrics</w:t>
      </w:r>
    </w:p>
    <w:p w14:paraId="1DE076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(Pediatrics)</w:t>
      </w:r>
    </w:p>
    <w:p w14:paraId="472B13B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5A9FA2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3926243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Neonatal-Perinatal Medicine</w:t>
      </w:r>
    </w:p>
    <w:p w14:paraId="0748CAF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0E9F56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11BD8E8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w:t>
      </w:r>
    </w:p>
    <w:p w14:paraId="3011956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2D9C76E4" w14:textId="77777777" w:rsidR="005463CA" w:rsidRDefault="005463CA"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w:t>
      </w:r>
      <w:r w:rsidR="00F001BE">
        <w:rPr>
          <w:spacing w:val="-2"/>
          <w:sz w:val="22"/>
        </w:rPr>
        <w:t>ospital Medicine (Pediatrics) (b</w:t>
      </w:r>
      <w:r>
        <w:rPr>
          <w:spacing w:val="-2"/>
          <w:sz w:val="22"/>
        </w:rPr>
        <w:t>eginning in 2020)</w:t>
      </w:r>
    </w:p>
    <w:p w14:paraId="6689DBB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51BE37D2" w14:textId="77777777" w:rsidR="00BE3C43" w:rsidRDefault="00BE3C43"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09704C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342C1E1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1B8AEBF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3B8C130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07C24C9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400B89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6AB61EC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Pain Management (Physical Medicine and Rehabilitation)</w:t>
      </w:r>
    </w:p>
    <w:p w14:paraId="67C741F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623A3E6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6F78CC8F" w14:textId="77777777" w:rsidR="00936235"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Transplant Hepatology (beginning in 2011)</w:t>
      </w:r>
    </w:p>
    <w:p w14:paraId="084C6D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770A1DC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5A25505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w:t>
      </w:r>
    </w:p>
    <w:p w14:paraId="64879C3A" w14:textId="77777777" w:rsidR="004D3186" w:rsidRDefault="004D3186" w:rsidP="00982683">
      <w:pPr>
        <w:numPr>
          <w:ilvl w:val="0"/>
          <w:numId w:val="30"/>
        </w:numPr>
        <w:tabs>
          <w:tab w:val="left" w:pos="-1440"/>
          <w:tab w:val="left" w:pos="-720"/>
          <w:tab w:val="left" w:pos="-90"/>
          <w:tab w:val="left" w:pos="444"/>
          <w:tab w:val="left" w:pos="799"/>
          <w:tab w:val="left" w:pos="1800"/>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Obstetrics-Gynecology Subspecialties:</w:t>
      </w:r>
    </w:p>
    <w:p w14:paraId="54CBFB11" w14:textId="77777777" w:rsidR="00A9204B" w:rsidRDefault="004D3186"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D9748F">
        <w:rPr>
          <w:spacing w:val="-2"/>
          <w:sz w:val="22"/>
        </w:rPr>
        <w:tab/>
      </w:r>
      <w:r w:rsidR="00936235">
        <w:rPr>
          <w:spacing w:val="-2"/>
          <w:sz w:val="22"/>
        </w:rPr>
        <w:t xml:space="preserve">Female Pelvic Medicine and Reconstructive Surgery (Obstetrics and  </w:t>
      </w:r>
    </w:p>
    <w:p w14:paraId="4181449F" w14:textId="190015F5" w:rsidR="00936235" w:rsidRDefault="00936235"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 xml:space="preserve">                                             </w:t>
      </w:r>
      <w:r w:rsidR="002B3BD7">
        <w:rPr>
          <w:spacing w:val="-2"/>
          <w:sz w:val="22"/>
        </w:rPr>
        <w:t xml:space="preserve">      </w:t>
      </w:r>
      <w:r>
        <w:rPr>
          <w:spacing w:val="-2"/>
          <w:sz w:val="22"/>
        </w:rPr>
        <w:t>Gynecology) (beginning in 2011)</w:t>
      </w:r>
    </w:p>
    <w:p w14:paraId="173262A7" w14:textId="77777777" w:rsidR="004D3186"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Gynecological Oncology</w:t>
      </w:r>
    </w:p>
    <w:p w14:paraId="02FF60D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Gynecology</w:t>
      </w:r>
    </w:p>
    <w:p w14:paraId="1A31AB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(Obstetrics &amp; Gynecology)</w:t>
      </w:r>
    </w:p>
    <w:p w14:paraId="7E83D67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22C6D198" w14:textId="77777777" w:rsidR="005463CA" w:rsidRDefault="005463CA" w:rsidP="005463CA">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           Medical Genetics &amp; Genomic/Maternal</w:t>
      </w:r>
      <w:r w:rsidR="00F001BE">
        <w:rPr>
          <w:spacing w:val="-2"/>
          <w:sz w:val="22"/>
        </w:rPr>
        <w:t>-</w:t>
      </w:r>
      <w:r>
        <w:rPr>
          <w:spacing w:val="-2"/>
          <w:sz w:val="22"/>
        </w:rPr>
        <w:t>Fetal Medicine (beginning in 2020)</w:t>
      </w:r>
    </w:p>
    <w:p w14:paraId="4063899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45A12EE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5390583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6394EDBA" w14:textId="77777777" w:rsidR="00927AA3" w:rsidRDefault="00927AA3" w:rsidP="00927AA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Complex Family Planning (Obstetrics &amp; Gynecology) (beginning in 2021)</w:t>
      </w:r>
    </w:p>
    <w:p w14:paraId="7B13CE80" w14:textId="33570A5B" w:rsidR="00927AA3" w:rsidRDefault="00927AA3" w:rsidP="00A9204B">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Endocrinology/Infertility/Genetics &amp; Genomics (beginning in 2021)</w:t>
      </w:r>
    </w:p>
    <w:p w14:paraId="41E60E71" w14:textId="77777777" w:rsidR="004D3186" w:rsidRDefault="004D3186" w:rsidP="00982683">
      <w:pPr>
        <w:numPr>
          <w:ilvl w:val="0"/>
          <w:numId w:val="30"/>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subspecialties are included in </w:t>
      </w:r>
      <w:r w:rsidRPr="003D1B79">
        <w:rPr>
          <w:b/>
          <w:spacing w:val="-2"/>
          <w:sz w:val="22"/>
        </w:rPr>
        <w:t xml:space="preserve">Other </w:t>
      </w:r>
      <w:r>
        <w:rPr>
          <w:b/>
          <w:spacing w:val="-2"/>
          <w:sz w:val="22"/>
        </w:rPr>
        <w:t>Specialties:</w:t>
      </w:r>
    </w:p>
    <w:p w14:paraId="31C4EE5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b/>
          <w:spacing w:val="-2"/>
          <w:sz w:val="22"/>
        </w:rPr>
        <w:tab/>
      </w:r>
      <w:r>
        <w:rPr>
          <w:b/>
          <w:spacing w:val="-2"/>
          <w:sz w:val="22"/>
        </w:rPr>
        <w:tab/>
      </w:r>
      <w:r>
        <w:rPr>
          <w:b/>
          <w:spacing w:val="-2"/>
          <w:sz w:val="22"/>
        </w:rPr>
        <w:tab/>
      </w:r>
      <w:r>
        <w:rPr>
          <w:b/>
          <w:spacing w:val="-2"/>
          <w:sz w:val="22"/>
        </w:rPr>
        <w:tab/>
      </w:r>
      <w:r>
        <w:rPr>
          <w:spacing w:val="-2"/>
          <w:sz w:val="22"/>
        </w:rPr>
        <w:tab/>
      </w:r>
      <w:r>
        <w:rPr>
          <w:spacing w:val="-2"/>
          <w:sz w:val="22"/>
        </w:rPr>
        <w:tab/>
        <w:t>Aerospace Medicine</w:t>
      </w:r>
    </w:p>
    <w:p w14:paraId="6AF7C7D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3EBB175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2A7C3FE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7BAC30B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and Rectal Surgery</w:t>
      </w:r>
    </w:p>
    <w:p w14:paraId="17D5FEB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0798FC9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Diagnostic Radiology </w:t>
      </w:r>
    </w:p>
    <w:p w14:paraId="131FAF8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419CE8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3BA2244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565745E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Medical Genetics </w:t>
      </w:r>
    </w:p>
    <w:p w14:paraId="6D21CE5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44F6B40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47646BB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728463A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Occupational Medicine </w:t>
      </w:r>
    </w:p>
    <w:p w14:paraId="5BEEFAC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7A1724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Otolaryngology </w:t>
      </w:r>
    </w:p>
    <w:p w14:paraId="64F209E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347375A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4C7670F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76D8D55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 &amp; General Preventive Medicine</w:t>
      </w:r>
    </w:p>
    <w:p w14:paraId="777DAFD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2BCEC1C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r>
        <w:rPr>
          <w:spacing w:val="-2"/>
          <w:sz w:val="22"/>
        </w:rPr>
        <w:tab/>
      </w:r>
      <w:r>
        <w:rPr>
          <w:spacing w:val="-2"/>
          <w:sz w:val="22"/>
        </w:rPr>
        <w:tab/>
      </w:r>
    </w:p>
    <w:p w14:paraId="35EC31C7" w14:textId="77777777" w:rsidR="004D3186" w:rsidRDefault="004D3186" w:rsidP="00DA6A3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413E74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13FF076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w:t>
      </w:r>
    </w:p>
    <w:p w14:paraId="39CCDFAD" w14:textId="77777777" w:rsidR="004D3186" w:rsidRDefault="004D3186" w:rsidP="0061615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03ADCC1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w:t>
      </w:r>
    </w:p>
    <w:p w14:paraId="3D7B3279" w14:textId="77777777" w:rsidR="00146EAF"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3A4C149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13BDB287" w14:textId="77777777" w:rsidR="004D3186" w:rsidRDefault="004D3186" w:rsidP="00982683">
      <w:pPr>
        <w:numPr>
          <w:ilvl w:val="0"/>
          <w:numId w:val="3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included for Guam, Puerto Rico and the US Virgin Islands.</w:t>
      </w:r>
    </w:p>
    <w:p w14:paraId="6F76B331" w14:textId="77777777" w:rsidR="001F14B8" w:rsidRDefault="00936235"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642A81">
        <w:rPr>
          <w:i/>
          <w:spacing w:val="-3"/>
        </w:rPr>
        <w:tab/>
      </w:r>
      <w:bookmarkStart w:id="124" w:name="UD9"/>
      <w:bookmarkEnd w:id="124"/>
    </w:p>
    <w:p w14:paraId="37C549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26B2BF87" w14:textId="609F495E" w:rsidR="00F3076C" w:rsidRDefault="001F14B8" w:rsidP="005534B3">
      <w:pPr>
        <w:pStyle w:val="Heading3"/>
      </w:pPr>
      <w:r>
        <w:tab/>
      </w:r>
      <w:r w:rsidR="003261E1" w:rsidRPr="00ED5AC3">
        <w:fldChar w:fldCharType="begin"/>
      </w:r>
      <w:r w:rsidRPr="00ED5AC3">
        <w:instrText xml:space="preserve">PRIVATE </w:instrText>
      </w:r>
      <w:r w:rsidR="003261E1" w:rsidRPr="00ED5AC3">
        <w:fldChar w:fldCharType="end"/>
      </w:r>
      <w:bookmarkStart w:id="125" w:name="_Toc87511775"/>
      <w:bookmarkStart w:id="126" w:name="_Toc87511968"/>
      <w:bookmarkStart w:id="127" w:name="_Toc87512103"/>
      <w:bookmarkStart w:id="128" w:name="_Toc87512194"/>
      <w:bookmarkStart w:id="129" w:name="_Toc87512432"/>
      <w:bookmarkStart w:id="130" w:name="_Toc116098250"/>
      <w:bookmarkStart w:id="131" w:name="_Toc191885784"/>
      <w:r w:rsidRPr="00ED5AC3">
        <w:t>B-</w:t>
      </w:r>
      <w:r w:rsidR="000F22E0">
        <w:t xml:space="preserve"> </w:t>
      </w:r>
      <w:r w:rsidRPr="00ED5AC3">
        <w:t>2)</w:t>
      </w:r>
      <w:r w:rsidR="000F22E0">
        <w:tab/>
      </w:r>
      <w:r w:rsidRPr="00ED5AC3">
        <w:t>Dentists</w:t>
      </w:r>
      <w:bookmarkEnd w:id="125"/>
      <w:bookmarkEnd w:id="126"/>
      <w:bookmarkEnd w:id="127"/>
      <w:bookmarkEnd w:id="128"/>
      <w:bookmarkEnd w:id="129"/>
      <w:bookmarkEnd w:id="130"/>
      <w:bookmarkEnd w:id="131"/>
    </w:p>
    <w:p w14:paraId="326A6620" w14:textId="77777777" w:rsidR="00517834" w:rsidRDefault="00517834" w:rsidP="00CB06E1">
      <w:pPr>
        <w:ind w:firstLine="444"/>
        <w:rPr>
          <w:i/>
          <w:spacing w:val="-3"/>
        </w:rPr>
      </w:pPr>
    </w:p>
    <w:p w14:paraId="36DCA96D" w14:textId="77777777" w:rsidR="001F14B8" w:rsidRPr="00F3076C" w:rsidRDefault="00F3076C" w:rsidP="00CB06E1">
      <w:pPr>
        <w:ind w:firstLine="444"/>
      </w:pPr>
      <w:r w:rsidRPr="00F3076C">
        <w:rPr>
          <w:i/>
          <w:spacing w:val="-3"/>
        </w:rPr>
        <w:t>Dentists:</w:t>
      </w:r>
      <w:r w:rsidR="003261E1" w:rsidRPr="00F3076C">
        <w:fldChar w:fldCharType="begin"/>
      </w:r>
      <w:r w:rsidR="001F14B8" w:rsidRPr="00F3076C">
        <w:instrText>tc  \l 3 "</w:instrText>
      </w:r>
      <w:bookmarkStart w:id="132" w:name="_Toc87511692"/>
      <w:r w:rsidR="001F14B8" w:rsidRPr="00F3076C">
        <w:instrText>B-2)</w:instrText>
      </w:r>
      <w:r w:rsidR="001F14B8" w:rsidRPr="00F3076C">
        <w:tab/>
        <w:instrText>Dentists</w:instrText>
      </w:r>
      <w:bookmarkEnd w:id="132"/>
      <w:r w:rsidR="001F14B8" w:rsidRPr="00F3076C">
        <w:instrText>"</w:instrText>
      </w:r>
      <w:r w:rsidR="003261E1" w:rsidRPr="00F3076C">
        <w:fldChar w:fldCharType="end"/>
      </w:r>
    </w:p>
    <w:p w14:paraId="4A5C7F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89E2F5" w14:textId="77777777" w:rsidR="00481B07" w:rsidRDefault="0084237D" w:rsidP="00735F3F">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481B07" w:rsidRPr="000E32BB">
        <w:rPr>
          <w:spacing w:val="-3"/>
          <w:szCs w:val="24"/>
        </w:rPr>
        <w:t xml:space="preserve">The </w:t>
      </w:r>
      <w:bookmarkStart w:id="133" w:name="UD9P"/>
      <w:r w:rsidR="00481B07" w:rsidRPr="000E32BB">
        <w:rPr>
          <w:b/>
          <w:bCs/>
          <w:spacing w:val="-3"/>
          <w:szCs w:val="24"/>
        </w:rPr>
        <w:t>20</w:t>
      </w:r>
      <w:r w:rsidR="004572EE">
        <w:rPr>
          <w:b/>
          <w:bCs/>
          <w:spacing w:val="-3"/>
          <w:szCs w:val="24"/>
        </w:rPr>
        <w:t>21 and</w:t>
      </w:r>
      <w:r w:rsidR="00D070E0">
        <w:rPr>
          <w:b/>
          <w:bCs/>
          <w:spacing w:val="-3"/>
          <w:szCs w:val="24"/>
        </w:rPr>
        <w:t xml:space="preserve"> 20</w:t>
      </w:r>
      <w:r w:rsidR="001F2697">
        <w:rPr>
          <w:b/>
          <w:bCs/>
          <w:spacing w:val="-3"/>
          <w:szCs w:val="24"/>
        </w:rPr>
        <w:t>2</w:t>
      </w:r>
      <w:r w:rsidR="004572EE">
        <w:rPr>
          <w:b/>
          <w:bCs/>
          <w:spacing w:val="-3"/>
          <w:szCs w:val="24"/>
        </w:rPr>
        <w:t>2</w:t>
      </w:r>
      <w:r w:rsidR="00D070E0">
        <w:rPr>
          <w:b/>
          <w:bCs/>
          <w:spacing w:val="-3"/>
          <w:szCs w:val="24"/>
        </w:rPr>
        <w:t xml:space="preserve"> </w:t>
      </w:r>
      <w:r w:rsidR="00481B07">
        <w:rPr>
          <w:b/>
          <w:bCs/>
          <w:spacing w:val="-3"/>
          <w:szCs w:val="24"/>
        </w:rPr>
        <w:t>Dentists</w:t>
      </w:r>
      <w:r w:rsidR="000955C0">
        <w:rPr>
          <w:b/>
          <w:bCs/>
          <w:spacing w:val="-3"/>
          <w:szCs w:val="24"/>
        </w:rPr>
        <w:t xml:space="preserve"> with an NPI</w:t>
      </w:r>
      <w:bookmarkEnd w:id="133"/>
      <w:r w:rsidR="00481B07">
        <w:rPr>
          <w:b/>
          <w:bCs/>
          <w:spacing w:val="-3"/>
          <w:szCs w:val="24"/>
        </w:rPr>
        <w:t xml:space="preserve"> </w:t>
      </w:r>
      <w:r w:rsidR="00481B07" w:rsidRPr="000E32BB">
        <w:rPr>
          <w:spacing w:val="-3"/>
          <w:szCs w:val="24"/>
        </w:rPr>
        <w:t>a</w:t>
      </w:r>
      <w:r w:rsidR="00481B07">
        <w:rPr>
          <w:spacing w:val="-3"/>
          <w:szCs w:val="24"/>
        </w:rPr>
        <w:t xml:space="preserve">re from the Centers from Medicare and Medicaid </w:t>
      </w:r>
      <w:r w:rsidR="00730C88">
        <w:rPr>
          <w:spacing w:val="-3"/>
          <w:szCs w:val="24"/>
        </w:rPr>
        <w:t xml:space="preserve">Services </w:t>
      </w:r>
      <w:r w:rsidR="00481B07">
        <w:rPr>
          <w:spacing w:val="-3"/>
          <w:szCs w:val="24"/>
        </w:rPr>
        <w:t>(CMS</w:t>
      </w:r>
      <w:r w:rsidR="00D070E0">
        <w:rPr>
          <w:spacing w:val="-3"/>
          <w:szCs w:val="24"/>
        </w:rPr>
        <w:t xml:space="preserve">) </w:t>
      </w:r>
      <w:r w:rsidR="00481B07" w:rsidRPr="000E32BB">
        <w:rPr>
          <w:i/>
          <w:spacing w:val="-3"/>
          <w:szCs w:val="24"/>
        </w:rPr>
        <w:t>National Provider Identifi</w:t>
      </w:r>
      <w:r w:rsidR="00323965">
        <w:rPr>
          <w:i/>
          <w:spacing w:val="-3"/>
          <w:szCs w:val="24"/>
        </w:rPr>
        <w:t>er</w:t>
      </w:r>
      <w:r w:rsidR="00481B07" w:rsidRPr="000E32BB">
        <w:rPr>
          <w:i/>
          <w:spacing w:val="-3"/>
          <w:szCs w:val="24"/>
        </w:rPr>
        <w:t xml:space="preserve"> (NPI)</w:t>
      </w:r>
      <w:r w:rsidR="00481B07">
        <w:rPr>
          <w:i/>
          <w:spacing w:val="-3"/>
          <w:szCs w:val="24"/>
        </w:rPr>
        <w:t xml:space="preserve"> </w:t>
      </w:r>
      <w:r w:rsidR="00323965">
        <w:rPr>
          <w:i/>
          <w:spacing w:val="-3"/>
          <w:szCs w:val="24"/>
        </w:rPr>
        <w:t xml:space="preserve">Downloadable </w:t>
      </w:r>
      <w:r w:rsidR="00481B07">
        <w:rPr>
          <w:i/>
          <w:spacing w:val="-3"/>
          <w:szCs w:val="24"/>
        </w:rPr>
        <w:t>F</w:t>
      </w:r>
      <w:r w:rsidR="00481B07" w:rsidRPr="000E32BB">
        <w:rPr>
          <w:i/>
          <w:spacing w:val="-3"/>
          <w:szCs w:val="24"/>
        </w:rPr>
        <w:t>ile</w:t>
      </w:r>
      <w:r w:rsidR="00481B07" w:rsidRPr="00C85C4F">
        <w:rPr>
          <w:bCs/>
          <w:spacing w:val="-3"/>
          <w:szCs w:val="24"/>
        </w:rPr>
        <w:t xml:space="preserve">. </w:t>
      </w:r>
      <w:r w:rsidR="00481B07" w:rsidRPr="00C85C4F">
        <w:rPr>
          <w:rStyle w:val="text"/>
          <w:color w:val="000000"/>
        </w:rPr>
        <w:t xml:space="preserve">The Administrative </w:t>
      </w:r>
      <w:r w:rsidR="00481B07" w:rsidRPr="00C85C4F">
        <w:rPr>
          <w:rStyle w:val="text"/>
          <w:color w:val="000000"/>
        </w:rPr>
        <w:lastRenderedPageBreak/>
        <w:t xml:space="preserve">Simplification provisions of the </w:t>
      </w:r>
      <w:r w:rsidR="00481B07" w:rsidRPr="00C85C4F">
        <w:rPr>
          <w:rStyle w:val="Emphasis"/>
          <w:color w:val="000000"/>
          <w:szCs w:val="24"/>
        </w:rPr>
        <w:t>Health Insurance Portability and Accountability Act of 1996 (HIPAA)</w:t>
      </w:r>
      <w:r w:rsidR="00481B07" w:rsidRPr="00C85C4F">
        <w:rPr>
          <w:rStyle w:val="text"/>
          <w:color w:val="000000"/>
        </w:rPr>
        <w:t xml:space="preserve"> mandated the adoption of standard unique identifiers for health care providers and health plans.</w:t>
      </w:r>
      <w:r w:rsidR="00481B07" w:rsidRPr="00C85C4F">
        <w:rPr>
          <w:szCs w:val="24"/>
        </w:rPr>
        <w:t xml:space="preserve"> The NPI is a unique identifi</w:t>
      </w:r>
      <w:r w:rsidR="00481B07">
        <w:rPr>
          <w:szCs w:val="24"/>
        </w:rPr>
        <w:t>e</w:t>
      </w:r>
      <w:r w:rsidR="00481B07" w:rsidRPr="00C85C4F">
        <w:rPr>
          <w:szCs w:val="24"/>
        </w:rPr>
        <w:t xml:space="preserve">r </w:t>
      </w:r>
      <w:r w:rsidR="00481B07">
        <w:rPr>
          <w:szCs w:val="24"/>
        </w:rPr>
        <w:t>developed by CMS</w:t>
      </w:r>
      <w:r w:rsidR="00481B07" w:rsidRPr="00C85C4F">
        <w:rPr>
          <w:szCs w:val="24"/>
        </w:rPr>
        <w:t>. Covered health care providers and all health plans and health care clearinghouses must use the NPIs in the administrative and financial transactions adopted under HIPAA.</w:t>
      </w:r>
    </w:p>
    <w:p w14:paraId="19D4B9C2" w14:textId="77777777" w:rsidR="00481B07" w:rsidRPr="00D23739" w:rsidRDefault="00481B07" w:rsidP="00481B0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 w:val="22"/>
          <w:szCs w:val="22"/>
        </w:rPr>
      </w:pPr>
    </w:p>
    <w:p w14:paraId="10E6F868" w14:textId="77777777" w:rsidR="00A04F25" w:rsidRDefault="0023490F" w:rsidP="0023490F">
      <w:pPr>
        <w:tabs>
          <w:tab w:val="left" w:pos="-1440"/>
          <w:tab w:val="left" w:pos="-720"/>
          <w:tab w:val="left" w:pos="444"/>
          <w:tab w:val="left" w:pos="1243"/>
          <w:tab w:val="left" w:pos="1350"/>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t xml:space="preserve">      </w:t>
      </w:r>
      <w:r w:rsidR="00481B07" w:rsidRPr="00D23739">
        <w:rPr>
          <w:i/>
          <w:iCs/>
          <w:spacing w:val="-3"/>
          <w:sz w:val="22"/>
          <w:szCs w:val="22"/>
        </w:rPr>
        <w:t>Note:</w:t>
      </w:r>
      <w:r w:rsidR="00481B07" w:rsidRPr="00D23739">
        <w:rPr>
          <w:i/>
          <w:iCs/>
          <w:spacing w:val="-3"/>
          <w:sz w:val="22"/>
          <w:szCs w:val="22"/>
        </w:rPr>
        <w:tab/>
      </w:r>
    </w:p>
    <w:p w14:paraId="07D478B7" w14:textId="77777777" w:rsidR="00481B07" w:rsidRDefault="00481B07" w:rsidP="00982683">
      <w:pPr>
        <w:numPr>
          <w:ilvl w:val="1"/>
          <w:numId w:val="11"/>
        </w:numPr>
        <w:tabs>
          <w:tab w:val="left" w:pos="-1440"/>
          <w:tab w:val="left" w:pos="-720"/>
          <w:tab w:val="left" w:pos="444"/>
          <w:tab w:val="left" w:pos="799"/>
          <w:tab w:val="left" w:pos="1243"/>
          <w:tab w:val="left" w:pos="1800"/>
          <w:tab w:val="left" w:pos="1890"/>
          <w:tab w:val="left" w:pos="2070"/>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F62DCBD" w14:textId="77777777" w:rsidR="00540E28" w:rsidRDefault="00FB2FE2" w:rsidP="00982683">
      <w:pPr>
        <w:numPr>
          <w:ilvl w:val="1"/>
          <w:numId w:val="11"/>
        </w:numPr>
        <w:tabs>
          <w:tab w:val="left" w:pos="-1440"/>
          <w:tab w:val="left" w:pos="-720"/>
          <w:tab w:val="left" w:pos="444"/>
          <w:tab w:val="left" w:pos="799"/>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417DBD">
        <w:rPr>
          <w:iCs/>
          <w:spacing w:val="-3"/>
          <w:sz w:val="22"/>
          <w:szCs w:val="22"/>
        </w:rPr>
        <w:t>Data are from the following files as noted:</w:t>
      </w:r>
      <w:r w:rsidRPr="00417DBD">
        <w:rPr>
          <w:iCs/>
          <w:spacing w:val="-3"/>
          <w:sz w:val="22"/>
          <w:szCs w:val="22"/>
        </w:rPr>
        <w:tab/>
      </w:r>
      <w:r w:rsidRPr="00417DBD">
        <w:rPr>
          <w:iCs/>
          <w:spacing w:val="-3"/>
          <w:sz w:val="22"/>
          <w:szCs w:val="22"/>
        </w:rPr>
        <w:tab/>
      </w:r>
    </w:p>
    <w:p w14:paraId="75B81B78" w14:textId="77777777" w:rsidR="00417DBD"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p>
    <w:p w14:paraId="3302C182" w14:textId="77777777" w:rsidR="00394062" w:rsidRPr="002017C7" w:rsidRDefault="00417DBD" w:rsidP="00394062">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b/>
          <w:iCs/>
          <w:spacing w:val="-3"/>
          <w:sz w:val="22"/>
          <w:szCs w:val="22"/>
        </w:rPr>
      </w:pPr>
      <w:r>
        <w:rPr>
          <w:iCs/>
          <w:spacing w:val="-3"/>
          <w:sz w:val="22"/>
          <w:szCs w:val="22"/>
        </w:rPr>
        <w:tab/>
      </w:r>
      <w:r>
        <w:rPr>
          <w:iCs/>
          <w:spacing w:val="-3"/>
          <w:sz w:val="22"/>
          <w:szCs w:val="22"/>
        </w:rPr>
        <w:tab/>
      </w:r>
      <w:r w:rsidR="00FB2FE2" w:rsidRPr="002017C7">
        <w:rPr>
          <w:b/>
          <w:iCs/>
          <w:spacing w:val="-3"/>
          <w:sz w:val="22"/>
          <w:szCs w:val="22"/>
        </w:rPr>
        <w:t>Year of Data</w:t>
      </w:r>
      <w:r w:rsidR="00FB2FE2" w:rsidRPr="002017C7">
        <w:rPr>
          <w:iCs/>
          <w:spacing w:val="-3"/>
          <w:sz w:val="22"/>
          <w:szCs w:val="22"/>
        </w:rPr>
        <w:tab/>
      </w:r>
      <w:r w:rsidR="00FB2FE2" w:rsidRPr="002017C7">
        <w:rPr>
          <w:iCs/>
          <w:spacing w:val="-3"/>
          <w:sz w:val="22"/>
          <w:szCs w:val="22"/>
        </w:rPr>
        <w:tab/>
      </w:r>
      <w:r w:rsidR="00FB2FE2" w:rsidRPr="002017C7">
        <w:rPr>
          <w:iCs/>
          <w:spacing w:val="-3"/>
          <w:sz w:val="22"/>
          <w:szCs w:val="22"/>
        </w:rPr>
        <w:tab/>
      </w:r>
      <w:r w:rsidR="00FB2FE2" w:rsidRPr="002017C7">
        <w:rPr>
          <w:b/>
          <w:iCs/>
          <w:spacing w:val="-3"/>
          <w:sz w:val="22"/>
          <w:szCs w:val="22"/>
        </w:rPr>
        <w:t>NPI File Date</w:t>
      </w:r>
    </w:p>
    <w:p w14:paraId="0BC655E5" w14:textId="77777777" w:rsidR="005463CA" w:rsidRPr="002017C7" w:rsidRDefault="005463CA"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2017C7">
        <w:rPr>
          <w:b/>
          <w:iCs/>
          <w:spacing w:val="-3"/>
          <w:sz w:val="22"/>
          <w:szCs w:val="22"/>
        </w:rPr>
        <w:tab/>
      </w:r>
      <w:r w:rsidRPr="002017C7">
        <w:rPr>
          <w:b/>
          <w:iCs/>
          <w:spacing w:val="-3"/>
          <w:sz w:val="22"/>
          <w:szCs w:val="22"/>
        </w:rPr>
        <w:tab/>
      </w:r>
      <w:r w:rsidRPr="002017C7">
        <w:rPr>
          <w:b/>
          <w:iCs/>
          <w:spacing w:val="-3"/>
          <w:sz w:val="22"/>
          <w:szCs w:val="22"/>
        </w:rPr>
        <w:tab/>
        <w:t xml:space="preserve"> </w:t>
      </w:r>
      <w:r w:rsidR="00394062" w:rsidRPr="002017C7">
        <w:rPr>
          <w:iCs/>
          <w:spacing w:val="-3"/>
          <w:sz w:val="22"/>
          <w:szCs w:val="22"/>
        </w:rPr>
        <w:t>2022</w:t>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t>1/0</w:t>
      </w:r>
      <w:r w:rsidR="002017C7" w:rsidRPr="002017C7">
        <w:rPr>
          <w:iCs/>
          <w:spacing w:val="-3"/>
          <w:sz w:val="22"/>
          <w:szCs w:val="22"/>
        </w:rPr>
        <w:t>8</w:t>
      </w:r>
      <w:r w:rsidR="00394062" w:rsidRPr="002017C7">
        <w:rPr>
          <w:iCs/>
          <w:spacing w:val="-3"/>
          <w:sz w:val="22"/>
          <w:szCs w:val="22"/>
        </w:rPr>
        <w:t>/2023</w:t>
      </w:r>
    </w:p>
    <w:p w14:paraId="52D9F879" w14:textId="77777777" w:rsidR="00B1153F" w:rsidRPr="002017C7" w:rsidRDefault="00E67954"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2017C7">
        <w:rPr>
          <w:iCs/>
          <w:spacing w:val="-3"/>
          <w:sz w:val="22"/>
          <w:szCs w:val="22"/>
        </w:rPr>
        <w:tab/>
      </w:r>
      <w:r w:rsidRPr="002017C7">
        <w:rPr>
          <w:iCs/>
          <w:spacing w:val="-3"/>
          <w:sz w:val="22"/>
          <w:szCs w:val="22"/>
        </w:rPr>
        <w:tab/>
      </w:r>
      <w:r w:rsidRPr="002017C7">
        <w:rPr>
          <w:iCs/>
          <w:spacing w:val="-3"/>
          <w:sz w:val="22"/>
          <w:szCs w:val="22"/>
        </w:rPr>
        <w:tab/>
      </w:r>
      <w:r w:rsidR="00394062" w:rsidRPr="002017C7">
        <w:rPr>
          <w:iCs/>
          <w:spacing w:val="-3"/>
          <w:sz w:val="22"/>
          <w:szCs w:val="22"/>
        </w:rPr>
        <w:t xml:space="preserve"> 2021 </w:t>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t>1/09/2022</w:t>
      </w:r>
    </w:p>
    <w:p w14:paraId="0F1E2256" w14:textId="77777777" w:rsidR="00394062" w:rsidRDefault="00394062" w:rsidP="002017C7">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p>
    <w:p w14:paraId="1217F1B2" w14:textId="77777777" w:rsidR="00481B07" w:rsidRPr="002E2077" w:rsidRDefault="00481B07" w:rsidP="00982683">
      <w:pPr>
        <w:numPr>
          <w:ilvl w:val="0"/>
          <w:numId w:val="32"/>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iCs/>
          <w:spacing w:val="-3"/>
          <w:sz w:val="22"/>
          <w:szCs w:val="22"/>
        </w:rPr>
        <w:t xml:space="preserve">A </w:t>
      </w:r>
      <w:r w:rsidRPr="00D23739">
        <w:rPr>
          <w:color w:val="000000"/>
          <w:sz w:val="22"/>
          <w:szCs w:val="22"/>
        </w:rPr>
        <w:t>dentist is a person qualified by a doctorate in dental surgery (D.D.S.) or dental medicine (D.M.D.), licensed by the state to practice dentistry, and practicing within the scope of that license. There is no difference between the two degrees: dentists who have a DMD or DDS have the same education. Universities have the prerogative to determine what degree is awarded. Both degrees use the same curriculum requirements set by the American Dental Association's Commission on Dental Accreditation. Generally, three or more years of undergraduate education plus four years of dental school is required to graduate and become a general dentist. State licensing boards accept either degree as equivalent, and both degrees allow licensed individuals to practice the same scope of general dentistry. Additional post-graduate training is required to become a dental specialist.</w:t>
      </w:r>
    </w:p>
    <w:p w14:paraId="3B9FF2D6" w14:textId="77777777" w:rsidR="005622B2" w:rsidRPr="00AD27BF" w:rsidRDefault="00481B07" w:rsidP="00982683">
      <w:pPr>
        <w:numPr>
          <w:ilvl w:val="0"/>
          <w:numId w:val="32"/>
        </w:numPr>
        <w:tabs>
          <w:tab w:val="left" w:pos="-1440"/>
          <w:tab w:val="left" w:pos="-720"/>
          <w:tab w:val="left" w:pos="444"/>
          <w:tab w:val="left" w:pos="1243"/>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rPr>
      </w:pPr>
      <w:r w:rsidRPr="00AD27BF">
        <w:rPr>
          <w:spacing w:val="-3"/>
          <w:sz w:val="22"/>
          <w:szCs w:val="22"/>
        </w:rPr>
        <w:t xml:space="preserve">Data are carried on the </w:t>
      </w:r>
      <w:r w:rsidR="00727820" w:rsidRPr="00AD27BF">
        <w:rPr>
          <w:spacing w:val="-3"/>
          <w:sz w:val="22"/>
          <w:szCs w:val="22"/>
        </w:rPr>
        <w:t>AHRF</w:t>
      </w:r>
      <w:r w:rsidRPr="00AD27BF">
        <w:rPr>
          <w:spacing w:val="-3"/>
          <w:sz w:val="22"/>
          <w:szCs w:val="22"/>
        </w:rPr>
        <w:t xml:space="preserve"> for Guam, Puerto Rico and the US Virgin Islands.</w:t>
      </w:r>
    </w:p>
    <w:p w14:paraId="0233C5ED" w14:textId="77777777" w:rsidR="000F278F" w:rsidRDefault="000F278F"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173CC1D5" w14:textId="52C4351E" w:rsidR="00661002"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34" w:name="UD4"/>
      <w:bookmarkEnd w:id="134"/>
      <w:r w:rsidRPr="004D7848">
        <w:rPr>
          <w:spacing w:val="-3"/>
        </w:rPr>
        <w:t>The</w:t>
      </w:r>
      <w:r w:rsidRPr="004D7848">
        <w:rPr>
          <w:b/>
          <w:spacing w:val="-3"/>
        </w:rPr>
        <w:t xml:space="preserve"> </w:t>
      </w:r>
      <w:r w:rsidR="00D03FAD">
        <w:rPr>
          <w:b/>
          <w:spacing w:val="-3"/>
        </w:rPr>
        <w:t>202</w:t>
      </w:r>
      <w:r w:rsidR="00375D22">
        <w:rPr>
          <w:b/>
          <w:spacing w:val="-3"/>
        </w:rPr>
        <w:t>0 and 2021</w:t>
      </w:r>
      <w:r w:rsidR="00BE3C43" w:rsidRPr="004D7848">
        <w:rPr>
          <w:b/>
          <w:spacing w:val="-3"/>
        </w:rPr>
        <w:t xml:space="preserve"> </w:t>
      </w:r>
      <w:r w:rsidRPr="004D7848">
        <w:rPr>
          <w:b/>
          <w:spacing w:val="-3"/>
        </w:rPr>
        <w:t xml:space="preserve">Total Professionally Active Dentists, Dentists by Professional Activity, Private Practice Full-Time and Part-Time Non-Federal Dentists, Dentists by Age, Dentists by </w:t>
      </w:r>
      <w:r w:rsidR="00886795">
        <w:rPr>
          <w:b/>
          <w:spacing w:val="-3"/>
        </w:rPr>
        <w:t>Sex</w:t>
      </w:r>
      <w:r w:rsidRPr="004D7848">
        <w:rPr>
          <w:b/>
          <w:spacing w:val="-3"/>
        </w:rPr>
        <w:t xml:space="preserve"> </w:t>
      </w:r>
      <w:r w:rsidRPr="004D7848">
        <w:rPr>
          <w:spacing w:val="-3"/>
        </w:rPr>
        <w:t>and</w:t>
      </w:r>
      <w:r w:rsidRPr="004D7848">
        <w:rPr>
          <w:b/>
          <w:spacing w:val="-3"/>
        </w:rPr>
        <w:t xml:space="preserve"> Dentists by Specialty </w:t>
      </w:r>
      <w:r w:rsidRPr="004D7848">
        <w:rPr>
          <w:spacing w:val="-3"/>
        </w:rPr>
        <w:t xml:space="preserve">are </w:t>
      </w:r>
      <w:r w:rsidR="00495B41" w:rsidRPr="004D7848">
        <w:rPr>
          <w:spacing w:val="-3"/>
        </w:rPr>
        <w:t xml:space="preserve">from </w:t>
      </w:r>
      <w:r w:rsidRPr="004D7848">
        <w:rPr>
          <w:spacing w:val="-3"/>
        </w:rPr>
        <w:t>the</w:t>
      </w:r>
      <w:r w:rsidRPr="004D7848">
        <w:rPr>
          <w:color w:val="C00000"/>
          <w:spacing w:val="-3"/>
        </w:rPr>
        <w:t xml:space="preserve"> </w:t>
      </w:r>
      <w:r w:rsidRPr="004D7848">
        <w:rPr>
          <w:color w:val="000000"/>
          <w:spacing w:val="-3"/>
        </w:rPr>
        <w:t>American Dental Association</w:t>
      </w:r>
      <w:r w:rsidR="00495B41" w:rsidRPr="004D7848">
        <w:rPr>
          <w:color w:val="000000"/>
          <w:spacing w:val="-3"/>
        </w:rPr>
        <w:t xml:space="preserve"> Masterfile</w:t>
      </w:r>
      <w:r w:rsidRPr="004D7848">
        <w:rPr>
          <w:color w:val="000000"/>
          <w:spacing w:val="-3"/>
        </w:rPr>
        <w:t>.</w:t>
      </w:r>
      <w:r w:rsidR="00495B41" w:rsidRPr="004D7848">
        <w:rPr>
          <w:color w:val="000000"/>
          <w:spacing w:val="-3"/>
        </w:rPr>
        <w:t xml:space="preserve">  </w:t>
      </w:r>
      <w:r w:rsidRPr="004D7848">
        <w:rPr>
          <w:color w:val="000000"/>
          <w:spacing w:val="-3"/>
        </w:rPr>
        <w:t xml:space="preserve"> </w:t>
      </w:r>
      <w:r w:rsidRPr="004D7848">
        <w:rPr>
          <w:spacing w:val="-3"/>
        </w:rPr>
        <w:t xml:space="preserve">Dentists by age, by specialty and by </w:t>
      </w:r>
      <w:r w:rsidR="00886795">
        <w:rPr>
          <w:spacing w:val="-3"/>
        </w:rPr>
        <w:t>sex</w:t>
      </w:r>
      <w:r w:rsidRPr="004D7848">
        <w:rPr>
          <w:spacing w:val="-3"/>
        </w:rPr>
        <w:t xml:space="preserve"> are those</w:t>
      </w:r>
      <w:r w:rsidR="00AF0338" w:rsidRPr="004D7848">
        <w:rPr>
          <w:spacing w:val="-3"/>
        </w:rPr>
        <w:t xml:space="preserve"> licensed</w:t>
      </w:r>
      <w:r w:rsidRPr="004D7848">
        <w:rPr>
          <w:spacing w:val="-3"/>
        </w:rPr>
        <w:t xml:space="preserve"> non-federal dentists in private practice and include both full time and part time dentists.  </w:t>
      </w:r>
      <w:r w:rsidR="00AF0338" w:rsidRPr="004D7848">
        <w:rPr>
          <w:spacing w:val="-3"/>
        </w:rPr>
        <w:t>Beginning with 2010, the ADA adopted a new approach for reporting active dentists which differs from earlier year estimates.</w:t>
      </w:r>
      <w:r w:rsidR="00AF0338">
        <w:rPr>
          <w:spacing w:val="-3"/>
        </w:rPr>
        <w:t xml:space="preserve"> </w:t>
      </w:r>
    </w:p>
    <w:p w14:paraId="10E4CCB8" w14:textId="77777777" w:rsidR="00517834"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8E6C23" w14:textId="77777777" w:rsidR="00735F3F" w:rsidRDefault="00517834" w:rsidP="00735F3F">
      <w:pPr>
        <w:tabs>
          <w:tab w:val="left" w:pos="-1440"/>
          <w:tab w:val="left" w:pos="-720"/>
          <w:tab w:val="left" w:pos="444"/>
          <w:tab w:val="left" w:pos="799"/>
          <w:tab w:val="left" w:pos="1170"/>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735F3F">
        <w:rPr>
          <w:i/>
          <w:spacing w:val="-2"/>
          <w:sz w:val="22"/>
        </w:rPr>
        <w:tab/>
      </w:r>
      <w:r>
        <w:rPr>
          <w:i/>
          <w:spacing w:val="-2"/>
          <w:sz w:val="22"/>
        </w:rPr>
        <w:t>Note:</w:t>
      </w:r>
      <w:r>
        <w:rPr>
          <w:spacing w:val="-2"/>
          <w:sz w:val="22"/>
        </w:rPr>
        <w:tab/>
      </w:r>
    </w:p>
    <w:p w14:paraId="56D74485" w14:textId="77777777" w:rsidR="00920949" w:rsidRPr="001A4AD9"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A4AD9">
        <w:rPr>
          <w:spacing w:val="-3"/>
          <w:sz w:val="22"/>
          <w:szCs w:val="22"/>
        </w:rPr>
        <w:t>Data were processed using a ZIP to FIPS conversion file based on ZIP codes from the US Postal Service.  Invalid ZIP codes were resolved matching city and state names and manually.</w:t>
      </w:r>
      <w:r w:rsidR="00BE3C43" w:rsidRPr="001A4AD9">
        <w:rPr>
          <w:spacing w:val="-3"/>
          <w:sz w:val="22"/>
          <w:szCs w:val="22"/>
        </w:rPr>
        <w:t xml:space="preserve"> Primary reported address was used for 2010 data.  Business address was used for </w:t>
      </w:r>
      <w:r w:rsidR="004D7848">
        <w:rPr>
          <w:spacing w:val="-3"/>
          <w:sz w:val="22"/>
          <w:szCs w:val="22"/>
        </w:rPr>
        <w:t xml:space="preserve">later years’ </w:t>
      </w:r>
      <w:r w:rsidR="00BE3C43" w:rsidRPr="001A4AD9">
        <w:rPr>
          <w:spacing w:val="-3"/>
          <w:sz w:val="22"/>
          <w:szCs w:val="22"/>
        </w:rPr>
        <w:t>data when available, otherwise primary address was used.</w:t>
      </w:r>
    </w:p>
    <w:p w14:paraId="1B6C78F0" w14:textId="77777777" w:rsidR="00517834" w:rsidRPr="00920949"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20949">
        <w:rPr>
          <w:b/>
          <w:spacing w:val="-2"/>
          <w:sz w:val="22"/>
        </w:rPr>
        <w:t>Total Professionally Active</w:t>
      </w:r>
      <w:r w:rsidRPr="00920949">
        <w:rPr>
          <w:spacing w:val="-2"/>
          <w:sz w:val="22"/>
        </w:rPr>
        <w:t xml:space="preserve"> includes dentists whose primary occupation is dental related.  This includes the fields Total Full-time and Total Part-time Private Practice; Dental School Faculty; Armed Forces; Other Federal Service; State or Local Government; Hospital Staff Dentist; Graduate Student/Resident; Other Health/Dental</w:t>
      </w:r>
      <w:r w:rsidR="00735F3F" w:rsidRPr="00920949">
        <w:rPr>
          <w:spacing w:val="-2"/>
          <w:sz w:val="22"/>
        </w:rPr>
        <w:t xml:space="preserve"> </w:t>
      </w:r>
      <w:r w:rsidRPr="00920949">
        <w:rPr>
          <w:spacing w:val="-2"/>
          <w:sz w:val="22"/>
        </w:rPr>
        <w:t>Organization Staff; and Part-Time Faculty/Part-Time Practice.</w:t>
      </w:r>
      <w:r w:rsidR="008C630C" w:rsidRPr="00920949">
        <w:rPr>
          <w:spacing w:val="-2"/>
          <w:sz w:val="22"/>
        </w:rPr>
        <w:t xml:space="preserve">  Only those identified as active and licensed are included.</w:t>
      </w:r>
    </w:p>
    <w:p w14:paraId="2B6841C4" w14:textId="77777777" w:rsidR="00517834" w:rsidRPr="00543EC0"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Full-time dentists work 30 or more hours per week and part-time dentists work less than 30 hours per week.</w:t>
      </w:r>
    </w:p>
    <w:p w14:paraId="59AFC6FB" w14:textId="0AC0C4C0" w:rsidR="00517834"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lastRenderedPageBreak/>
        <w:t>Other Specialties</w:t>
      </w:r>
      <w:r>
        <w:rPr>
          <w:spacing w:val="-2"/>
          <w:sz w:val="22"/>
        </w:rPr>
        <w:t xml:space="preserve"> </w:t>
      </w:r>
      <w:r w:rsidR="00540E28">
        <w:rPr>
          <w:spacing w:val="-2"/>
          <w:sz w:val="22"/>
        </w:rPr>
        <w:t>include</w:t>
      </w:r>
      <w:r>
        <w:rPr>
          <w:spacing w:val="-2"/>
          <w:sz w:val="22"/>
        </w:rPr>
        <w:t xml:space="preserve"> Oral and Maxillofacial Pathology, Oral and maxillofacial radiology, Oral and Maxillofacial Surgery, Endodontics, Orthodontics and Dentofacial Orthopedics, Periodontics, Prosthodontics, and Public Health Dentistry.</w:t>
      </w:r>
    </w:p>
    <w:p w14:paraId="47716FAA" w14:textId="77777777" w:rsidR="00517834" w:rsidRPr="00BE0E7F" w:rsidRDefault="00517834" w:rsidP="00982683">
      <w:pPr>
        <w:numPr>
          <w:ilvl w:val="0"/>
          <w:numId w:val="33"/>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D07349">
        <w:rPr>
          <w:spacing w:val="-3"/>
          <w:sz w:val="22"/>
          <w:szCs w:val="22"/>
        </w:rPr>
        <w:t>Data are included for Guam, Puerto Rico and the US Virgin Islands.</w:t>
      </w:r>
      <w:r w:rsidR="001F14B8" w:rsidRPr="00D07349">
        <w:rPr>
          <w:i/>
          <w:spacing w:val="-3"/>
        </w:rPr>
        <w:tab/>
      </w:r>
    </w:p>
    <w:p w14:paraId="4DFB090F" w14:textId="39C3998B" w:rsidR="006E4A84" w:rsidRDefault="00517834" w:rsidP="0032530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6E4A84">
        <w:rPr>
          <w:spacing w:val="-3"/>
        </w:rPr>
        <w:tab/>
      </w:r>
      <w:r w:rsidR="006E4A84">
        <w:rPr>
          <w:spacing w:val="-3"/>
        </w:rPr>
        <w:tab/>
      </w:r>
    </w:p>
    <w:p w14:paraId="32976183" w14:textId="59CE828C" w:rsidR="006E4A84" w:rsidRDefault="006E4A84" w:rsidP="006E4A84">
      <w:pPr>
        <w:pStyle w:val="Heading3"/>
      </w:pPr>
      <w:r>
        <w:tab/>
      </w:r>
      <w:r>
        <w:fldChar w:fldCharType="begin"/>
      </w:r>
      <w:r>
        <w:instrText xml:space="preserve">PRIVATE </w:instrText>
      </w:r>
      <w:r>
        <w:fldChar w:fldCharType="end"/>
      </w:r>
      <w:bookmarkStart w:id="135" w:name="_Toc87511781"/>
      <w:bookmarkStart w:id="136" w:name="_Toc87511974"/>
      <w:bookmarkStart w:id="137" w:name="_Toc87512109"/>
      <w:bookmarkStart w:id="138" w:name="_Toc87512200"/>
      <w:bookmarkStart w:id="139" w:name="_Toc87512438"/>
      <w:bookmarkStart w:id="140" w:name="_Toc116098256"/>
      <w:bookmarkStart w:id="141" w:name="_Toc191885785"/>
      <w:r>
        <w:t>B-</w:t>
      </w:r>
      <w:r w:rsidR="000F22E0">
        <w:t xml:space="preserve"> </w:t>
      </w:r>
      <w:r>
        <w:t>3)</w:t>
      </w:r>
      <w:r>
        <w:tab/>
        <w:t>Physician Assistants</w:t>
      </w:r>
      <w:bookmarkEnd w:id="135"/>
      <w:bookmarkEnd w:id="136"/>
      <w:bookmarkEnd w:id="137"/>
      <w:bookmarkEnd w:id="138"/>
      <w:bookmarkEnd w:id="139"/>
      <w:bookmarkEnd w:id="140"/>
      <w:bookmarkEnd w:id="141"/>
      <w:r>
        <w:t xml:space="preserve"> </w:t>
      </w:r>
    </w:p>
    <w:p w14:paraId="7484A8FE" w14:textId="77777777" w:rsidR="006E4A84" w:rsidRDefault="006E4A84" w:rsidP="006E4A84"/>
    <w:p w14:paraId="2054004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42" w:name="UD2C"/>
      <w:r>
        <w:rPr>
          <w:b/>
          <w:bCs/>
          <w:spacing w:val="-3"/>
          <w:szCs w:val="24"/>
        </w:rPr>
        <w:t xml:space="preserve">2021 and 2022 </w:t>
      </w:r>
      <w:r w:rsidRPr="000E32BB">
        <w:rPr>
          <w:b/>
          <w:bCs/>
          <w:spacing w:val="-3"/>
          <w:szCs w:val="24"/>
        </w:rPr>
        <w:t>Physician Assistant</w:t>
      </w:r>
      <w:r>
        <w:rPr>
          <w:b/>
          <w:bCs/>
          <w:spacing w:val="-3"/>
          <w:szCs w:val="24"/>
        </w:rPr>
        <w:t>s with an NPI</w:t>
      </w:r>
      <w:bookmarkEnd w:id="142"/>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xml:space="preserve">. Covered health care providers and all health plans and health care </w:t>
      </w:r>
      <w:r w:rsidRPr="00706DF7">
        <w:rPr>
          <w:szCs w:val="24"/>
        </w:rPr>
        <w:t>clearinghouses</w:t>
      </w:r>
      <w:r w:rsidRPr="00C85C4F">
        <w:rPr>
          <w:szCs w:val="24"/>
        </w:rPr>
        <w:t xml:space="preserve"> must use the NPIs in the administrative and financial transactions adopted under HIPAA.</w:t>
      </w:r>
    </w:p>
    <w:p w14:paraId="519B5BC3"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01C3BFA"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6635D47D" w14:textId="77777777" w:rsidR="006E4A84" w:rsidRDefault="006E4A84" w:rsidP="00982683">
      <w:pPr>
        <w:numPr>
          <w:ilvl w:val="0"/>
          <w:numId w:val="42"/>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A25A41D" w14:textId="77777777" w:rsidR="006E4A84" w:rsidRDefault="006E4A84" w:rsidP="00982683">
      <w:pPr>
        <w:numPr>
          <w:ilvl w:val="0"/>
          <w:numId w:val="42"/>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5115CB2B"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4C201A45"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69CA741"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42C92874"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B03D5E4" w14:textId="77777777" w:rsidR="006E4A84" w:rsidRDefault="006E4A84" w:rsidP="00982683">
      <w:pPr>
        <w:numPr>
          <w:ilvl w:val="0"/>
          <w:numId w:val="4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D23739">
        <w:rPr>
          <w:color w:val="000000"/>
          <w:sz w:val="22"/>
          <w:szCs w:val="22"/>
        </w:rPr>
        <w:t>A physician assistant is a person who has successfully completed an accredited education program for physician assistant, is licensed by the state and is practicing within the scope of that license. Physician assistants are formally trained to perform many of the routine, time-consuming tasks a physician can do. In some states, they may prescribe medications. They take medical histories, perform physical exams, order lab tests and x-rays, and give inoculations. Most states require that they work under the supervision of a physician.</w:t>
      </w:r>
    </w:p>
    <w:p w14:paraId="1D317182" w14:textId="77777777" w:rsidR="006E4A84" w:rsidRDefault="006E4A84" w:rsidP="00982683">
      <w:pPr>
        <w:numPr>
          <w:ilvl w:val="0"/>
          <w:numId w:val="4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0CDC4E5D"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589C4FFA" w14:textId="65B7273F" w:rsidR="006E4A84" w:rsidRPr="00AC3137" w:rsidRDefault="00277763" w:rsidP="00876A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Pr>
          <w:spacing w:val="-3"/>
        </w:rPr>
        <w:tab/>
      </w:r>
    </w:p>
    <w:p w14:paraId="7FB508C0" w14:textId="6273282C" w:rsidR="006E4A84" w:rsidRDefault="006E4A84" w:rsidP="006E4A84">
      <w:pPr>
        <w:pStyle w:val="Heading3"/>
      </w:pPr>
      <w:r>
        <w:tab/>
      </w:r>
      <w:r>
        <w:fldChar w:fldCharType="begin"/>
      </w:r>
      <w:r>
        <w:instrText xml:space="preserve">PRIVATE </w:instrText>
      </w:r>
      <w:r>
        <w:fldChar w:fldCharType="end"/>
      </w:r>
      <w:bookmarkStart w:id="143" w:name="_Toc87511780"/>
      <w:bookmarkStart w:id="144" w:name="_Toc87511973"/>
      <w:bookmarkStart w:id="145" w:name="_Toc87512108"/>
      <w:bookmarkStart w:id="146" w:name="_Toc87512199"/>
      <w:bookmarkStart w:id="147" w:name="_Toc87512437"/>
      <w:bookmarkStart w:id="148" w:name="_Toc116098255"/>
      <w:bookmarkStart w:id="149" w:name="_Toc191885786"/>
      <w:r>
        <w:t>B-</w:t>
      </w:r>
      <w:r w:rsidR="000F22E0">
        <w:t xml:space="preserve"> </w:t>
      </w:r>
      <w:r>
        <w:t>4)</w:t>
      </w:r>
      <w:r>
        <w:tab/>
        <w:t>Nurses</w:t>
      </w:r>
      <w:bookmarkEnd w:id="143"/>
      <w:bookmarkEnd w:id="144"/>
      <w:bookmarkEnd w:id="145"/>
      <w:bookmarkEnd w:id="146"/>
      <w:bookmarkEnd w:id="147"/>
      <w:bookmarkEnd w:id="148"/>
      <w:bookmarkEnd w:id="149"/>
    </w:p>
    <w:p w14:paraId="5F1DB345" w14:textId="77777777" w:rsidR="006E4A84" w:rsidRDefault="006E4A84" w:rsidP="006E4A84"/>
    <w:p w14:paraId="11735249" w14:textId="77777777" w:rsidR="006E4A84" w:rsidRPr="00C66876" w:rsidRDefault="006E4A84" w:rsidP="006E4A84">
      <w:pPr>
        <w:ind w:firstLine="444"/>
      </w:pPr>
      <w:r>
        <w:rPr>
          <w:i/>
          <w:iCs/>
          <w:spacing w:val="-3"/>
        </w:rPr>
        <w:t xml:space="preserve">Advanced Practice Registered </w:t>
      </w:r>
      <w:r w:rsidRPr="00A22666">
        <w:rPr>
          <w:i/>
          <w:iCs/>
          <w:spacing w:val="-3"/>
        </w:rPr>
        <w:t>Nurses</w:t>
      </w:r>
      <w:r>
        <w:rPr>
          <w:i/>
          <w:iCs/>
          <w:spacing w:val="-3"/>
        </w:rPr>
        <w:t>:</w:t>
      </w:r>
    </w:p>
    <w:p w14:paraId="1028636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787B538A" w14:textId="77777777" w:rsidR="006E4A84" w:rsidRDefault="006E4A84" w:rsidP="006E4A84">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0" w:name="UD9F"/>
      <w:r>
        <w:rPr>
          <w:b/>
          <w:bCs/>
          <w:spacing w:val="-3"/>
          <w:szCs w:val="24"/>
        </w:rPr>
        <w:t xml:space="preserve">2021 and 2022 </w:t>
      </w:r>
      <w:r w:rsidRPr="00C66876">
        <w:rPr>
          <w:b/>
          <w:bCs/>
          <w:spacing w:val="-3"/>
          <w:szCs w:val="24"/>
        </w:rPr>
        <w:t>Advanced Practice Registered Nurses</w:t>
      </w:r>
      <w:r>
        <w:rPr>
          <w:b/>
          <w:bCs/>
          <w:spacing w:val="-3"/>
          <w:szCs w:val="24"/>
        </w:rPr>
        <w:t xml:space="preserve"> (APRN) </w:t>
      </w:r>
      <w:r w:rsidRPr="00F3076C">
        <w:rPr>
          <w:b/>
          <w:bCs/>
          <w:spacing w:val="-3"/>
          <w:szCs w:val="24"/>
        </w:rPr>
        <w:t>with an NPI</w:t>
      </w:r>
      <w:bookmarkEnd w:id="150"/>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E40DA82"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90B6CFF" w14:textId="77777777" w:rsidR="006E4A84" w:rsidRDefault="006E4A84" w:rsidP="006E4A84">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Pr="00D23739">
        <w:rPr>
          <w:i/>
          <w:iCs/>
          <w:spacing w:val="-3"/>
          <w:sz w:val="22"/>
          <w:szCs w:val="22"/>
        </w:rPr>
        <w:t>Note:</w:t>
      </w:r>
    </w:p>
    <w:p w14:paraId="166115DB" w14:textId="77777777" w:rsidR="006E4A84" w:rsidRDefault="006E4A84" w:rsidP="00982683">
      <w:pPr>
        <w:numPr>
          <w:ilvl w:val="0"/>
          <w:numId w:val="36"/>
        </w:num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w:t>
      </w:r>
      <w:r>
        <w:rPr>
          <w:spacing w:val="-3"/>
          <w:sz w:val="22"/>
          <w:szCs w:val="22"/>
        </w:rPr>
        <w:t xml:space="preserve"> </w:t>
      </w:r>
    </w:p>
    <w:p w14:paraId="25903446" w14:textId="77777777" w:rsidR="006E4A84" w:rsidRDefault="006E4A84" w:rsidP="006E4A84">
      <w:p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D23739">
        <w:rPr>
          <w:spacing w:val="-3"/>
          <w:sz w:val="22"/>
          <w:szCs w:val="22"/>
        </w:rPr>
        <w:t xml:space="preserve">US Postal Service.  Invalid ZIP codes were resolved matching city and state names </w:t>
      </w:r>
      <w:r>
        <w:rPr>
          <w:spacing w:val="-3"/>
          <w:sz w:val="22"/>
          <w:szCs w:val="22"/>
        </w:rPr>
        <w:t xml:space="preserve">     </w:t>
      </w:r>
      <w:r w:rsidRPr="00D23739">
        <w:rPr>
          <w:spacing w:val="-3"/>
          <w:sz w:val="22"/>
          <w:szCs w:val="22"/>
        </w:rPr>
        <w:t xml:space="preserve">and </w:t>
      </w:r>
      <w:r w:rsidRPr="00D23739">
        <w:rPr>
          <w:spacing w:val="-3"/>
          <w:sz w:val="22"/>
          <w:szCs w:val="22"/>
        </w:rPr>
        <w:lastRenderedPageBreak/>
        <w:t>manually.</w:t>
      </w:r>
    </w:p>
    <w:p w14:paraId="2832205F" w14:textId="77777777" w:rsidR="006E4A84" w:rsidRDefault="006E4A84" w:rsidP="00982683">
      <w:pPr>
        <w:numPr>
          <w:ilvl w:val="0"/>
          <w:numId w:val="3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610A62B"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67C3884D"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5350D32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5EC16F8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DE1AC79"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5A26A89" w14:textId="77777777" w:rsidR="006E4A84" w:rsidRPr="002E2077" w:rsidRDefault="006E4A84" w:rsidP="00982683">
      <w:pPr>
        <w:numPr>
          <w:ilvl w:val="0"/>
          <w:numId w:val="3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An APRN is a registered nurse having education beyond the basic nursing</w:t>
      </w:r>
      <w:r>
        <w:rPr>
          <w:color w:val="000000"/>
          <w:sz w:val="22"/>
          <w:szCs w:val="22"/>
        </w:rPr>
        <w:t xml:space="preserve">                </w:t>
      </w:r>
      <w:r w:rsidRPr="00D23739">
        <w:rPr>
          <w:color w:val="000000"/>
          <w:sz w:val="22"/>
          <w:szCs w:val="22"/>
        </w:rPr>
        <w:t xml:space="preserve">education and certified by a nationally recognized professional organization in a </w:t>
      </w:r>
      <w:r>
        <w:rPr>
          <w:color w:val="000000"/>
          <w:sz w:val="22"/>
          <w:szCs w:val="22"/>
        </w:rPr>
        <w:t xml:space="preserve">     </w:t>
      </w:r>
      <w:r w:rsidRPr="00D23739">
        <w:rPr>
          <w:color w:val="000000"/>
          <w:sz w:val="22"/>
          <w:szCs w:val="22"/>
        </w:rPr>
        <w:t xml:space="preserve">nursing specialty, or meeting other criteria established by a Board of Nursing. The </w:t>
      </w:r>
      <w:r>
        <w:rPr>
          <w:color w:val="000000"/>
          <w:sz w:val="22"/>
          <w:szCs w:val="22"/>
        </w:rPr>
        <w:t xml:space="preserve">  </w:t>
      </w:r>
      <w:r w:rsidRPr="00D23739">
        <w:rPr>
          <w:color w:val="000000"/>
          <w:sz w:val="22"/>
          <w:szCs w:val="22"/>
        </w:rPr>
        <w:t xml:space="preserve">Board of Nursing establishes rules specifying which professional nursing </w:t>
      </w:r>
      <w:r>
        <w:rPr>
          <w:color w:val="000000"/>
          <w:sz w:val="22"/>
          <w:szCs w:val="22"/>
        </w:rPr>
        <w:t xml:space="preserve">                </w:t>
      </w:r>
      <w:r w:rsidRPr="00D23739">
        <w:rPr>
          <w:color w:val="000000"/>
          <w:sz w:val="22"/>
          <w:szCs w:val="22"/>
        </w:rPr>
        <w:t xml:space="preserve">organization certifications can be recognized for advanced practice nurses and sets </w:t>
      </w:r>
      <w:r>
        <w:rPr>
          <w:color w:val="000000"/>
          <w:sz w:val="22"/>
          <w:szCs w:val="22"/>
        </w:rPr>
        <w:t xml:space="preserve">  </w:t>
      </w:r>
      <w:r w:rsidRPr="00D23739">
        <w:rPr>
          <w:color w:val="000000"/>
          <w:sz w:val="22"/>
          <w:szCs w:val="22"/>
        </w:rPr>
        <w:t xml:space="preserve">requirements of education, training, and experience. APRN includes </w:t>
      </w:r>
      <w:r w:rsidRPr="00D23739">
        <w:rPr>
          <w:b/>
          <w:color w:val="000000"/>
          <w:sz w:val="22"/>
          <w:szCs w:val="22"/>
        </w:rPr>
        <w:t xml:space="preserve">advanced </w:t>
      </w:r>
      <w:r>
        <w:rPr>
          <w:b/>
          <w:color w:val="000000"/>
          <w:sz w:val="22"/>
          <w:szCs w:val="22"/>
        </w:rPr>
        <w:t xml:space="preserve">       </w:t>
      </w:r>
      <w:r w:rsidRPr="00D23739">
        <w:rPr>
          <w:b/>
          <w:color w:val="000000"/>
          <w:sz w:val="22"/>
          <w:szCs w:val="22"/>
        </w:rPr>
        <w:t>practice</w:t>
      </w:r>
      <w:r w:rsidRPr="00D23739">
        <w:rPr>
          <w:color w:val="000000"/>
          <w:sz w:val="22"/>
          <w:szCs w:val="22"/>
        </w:rPr>
        <w:t xml:space="preserve"> </w:t>
      </w:r>
      <w:r w:rsidRPr="00D23739">
        <w:rPr>
          <w:b/>
          <w:bCs/>
          <w:color w:val="000000"/>
          <w:sz w:val="22"/>
          <w:szCs w:val="22"/>
        </w:rPr>
        <w:t xml:space="preserve">midwife, certified registered nurse anesthetist, clinical nurse </w:t>
      </w:r>
      <w:r>
        <w:rPr>
          <w:b/>
          <w:bCs/>
          <w:color w:val="000000"/>
          <w:sz w:val="22"/>
          <w:szCs w:val="22"/>
        </w:rPr>
        <w:t xml:space="preserve">                </w:t>
      </w:r>
      <w:r w:rsidRPr="00D23739">
        <w:rPr>
          <w:b/>
          <w:bCs/>
          <w:color w:val="000000"/>
          <w:sz w:val="22"/>
          <w:szCs w:val="22"/>
        </w:rPr>
        <w:t>specialist, and nurse practitioner</w:t>
      </w:r>
      <w:r w:rsidRPr="00D23739">
        <w:rPr>
          <w:color w:val="000000"/>
          <w:sz w:val="22"/>
          <w:szCs w:val="22"/>
        </w:rPr>
        <w:t>.</w:t>
      </w:r>
    </w:p>
    <w:p w14:paraId="12DDD5AD" w14:textId="77777777" w:rsidR="006E4A84" w:rsidRDefault="006E4A84" w:rsidP="00982683">
      <w:pPr>
        <w:numPr>
          <w:ilvl w:val="0"/>
          <w:numId w:val="3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635B0166" w14:textId="77777777" w:rsidR="006E4A84" w:rsidRPr="00AC3137"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18"/>
          <w:szCs w:val="18"/>
        </w:rPr>
      </w:pPr>
    </w:p>
    <w:p w14:paraId="35517EB2"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rPr>
        <w:tab/>
      </w:r>
      <w:r w:rsidRPr="00A22666">
        <w:rPr>
          <w:i/>
          <w:iCs/>
          <w:spacing w:val="-3"/>
        </w:rPr>
        <w:t>Nurse Practi</w:t>
      </w:r>
      <w:r>
        <w:rPr>
          <w:i/>
          <w:iCs/>
          <w:spacing w:val="-3"/>
        </w:rPr>
        <w:t>ti</w:t>
      </w:r>
      <w:r w:rsidRPr="00A22666">
        <w:rPr>
          <w:i/>
          <w:iCs/>
          <w:spacing w:val="-3"/>
        </w:rPr>
        <w:t>oners</w:t>
      </w:r>
      <w:r>
        <w:rPr>
          <w:i/>
          <w:iCs/>
          <w:spacing w:val="-3"/>
        </w:rPr>
        <w:t>:</w:t>
      </w:r>
    </w:p>
    <w:p w14:paraId="127647F0" w14:textId="77777777" w:rsidR="006E4A84" w:rsidRPr="00AC3137" w:rsidRDefault="006E4A84" w:rsidP="006E4A84">
      <w:pPr>
        <w:rPr>
          <w:sz w:val="20"/>
        </w:rPr>
      </w:pPr>
    </w:p>
    <w:p w14:paraId="5EB26A6C"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1" w:name="UD9G"/>
      <w:r>
        <w:rPr>
          <w:b/>
          <w:bCs/>
          <w:spacing w:val="-3"/>
          <w:szCs w:val="24"/>
        </w:rPr>
        <w:t xml:space="preserve">2021 and 2022 </w:t>
      </w:r>
      <w:r w:rsidRPr="00C66876">
        <w:rPr>
          <w:b/>
          <w:bCs/>
          <w:spacing w:val="-3"/>
          <w:szCs w:val="24"/>
        </w:rPr>
        <w:t xml:space="preserve">Nurse Practitioners </w:t>
      </w:r>
      <w:r w:rsidRPr="00F3076C">
        <w:rPr>
          <w:b/>
          <w:bCs/>
          <w:spacing w:val="-3"/>
          <w:szCs w:val="24"/>
        </w:rPr>
        <w:t>with an NPI</w:t>
      </w:r>
      <w:bookmarkEnd w:id="151"/>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The Administrative</w:t>
      </w:r>
      <w:r>
        <w:rPr>
          <w:rStyle w:val="text"/>
          <w:color w:val="000000"/>
        </w:rPr>
        <w:t xml:space="preserve"> </w:t>
      </w:r>
      <w:r w:rsidRPr="00C85C4F">
        <w:rPr>
          <w:rStyle w:val="text"/>
          <w:color w:val="000000"/>
        </w:rPr>
        <w:t xml:space="preserve">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DA99FD3"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6F6565C0"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Pr="00D23739">
        <w:rPr>
          <w:i/>
          <w:iCs/>
          <w:spacing w:val="-3"/>
          <w:sz w:val="22"/>
          <w:szCs w:val="22"/>
        </w:rPr>
        <w:t>Note:</w:t>
      </w:r>
      <w:r w:rsidRPr="00D23739">
        <w:rPr>
          <w:i/>
          <w:iCs/>
          <w:spacing w:val="-3"/>
          <w:sz w:val="22"/>
          <w:szCs w:val="22"/>
        </w:rPr>
        <w:tab/>
      </w:r>
    </w:p>
    <w:p w14:paraId="1FFD5995" w14:textId="77777777" w:rsidR="006E4A84" w:rsidRDefault="006E4A84" w:rsidP="00982683">
      <w:pPr>
        <w:numPr>
          <w:ilvl w:val="0"/>
          <w:numId w:val="37"/>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w:t>
      </w:r>
      <w:r>
        <w:rPr>
          <w:spacing w:val="-3"/>
          <w:sz w:val="22"/>
          <w:szCs w:val="22"/>
        </w:rPr>
        <w:t xml:space="preserve"> </w:t>
      </w:r>
      <w:r w:rsidRPr="00D23739">
        <w:rPr>
          <w:spacing w:val="-3"/>
          <w:sz w:val="22"/>
          <w:szCs w:val="22"/>
        </w:rPr>
        <w:t>and manually.</w:t>
      </w:r>
    </w:p>
    <w:p w14:paraId="55627315" w14:textId="77777777" w:rsidR="006E4A84" w:rsidRDefault="006E4A84" w:rsidP="00982683">
      <w:pPr>
        <w:numPr>
          <w:ilvl w:val="0"/>
          <w:numId w:val="3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3CE5D12F" w14:textId="77777777" w:rsidR="006E4A84" w:rsidRDefault="006E4A84" w:rsidP="006E4A84">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5796C8C5"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EA11F75"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1640A8F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499DEC6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A8431B8" w14:textId="77777777" w:rsidR="006E4A84" w:rsidRPr="002E2077" w:rsidRDefault="006E4A84" w:rsidP="00982683">
      <w:pPr>
        <w:numPr>
          <w:ilvl w:val="0"/>
          <w:numId w:val="3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nurse practitioner is a registered nurse provider with a graduate degree in nursing prepared for advanced practice involving independent and interdependent decision making and direct accountability for clinical judgment across the health care continuum or in a certified specialty. A nurse practitioner has completed additional training beyond basic nursing education and provides primary health care services in accordance with state nurse practice laws or statutes. Tasks performed by nurse practitioners vary with practice requirements mandated by geographic, political, economic, and social factors. Nurse practitioner specialists include, but are not limited to, family nurse practitioners, gerontological nurse practitioners, pediatric nurse practitioners, obstetric-gynecologic nurse practitioners, and school nurse practitioners.</w:t>
      </w:r>
    </w:p>
    <w:p w14:paraId="4C74400D" w14:textId="77777777" w:rsidR="006E4A84" w:rsidRPr="00E51E73" w:rsidRDefault="006E4A84" w:rsidP="00982683">
      <w:pPr>
        <w:numPr>
          <w:ilvl w:val="0"/>
          <w:numId w:val="3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E51E73">
        <w:rPr>
          <w:spacing w:val="-3"/>
          <w:sz w:val="22"/>
          <w:szCs w:val="22"/>
        </w:rPr>
        <w:t>Data are carried on the AHRF for Guam, Puerto Rico and the US Virgin Islands.</w:t>
      </w:r>
    </w:p>
    <w:p w14:paraId="22CA154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p>
    <w:p w14:paraId="3D9E32FC" w14:textId="77777777" w:rsidR="006E4A84" w:rsidRPr="00D23739" w:rsidRDefault="006E4A84" w:rsidP="006E4A84">
      <w:pPr>
        <w:ind w:firstLine="444"/>
        <w:rPr>
          <w:spacing w:val="-3"/>
          <w:sz w:val="22"/>
          <w:szCs w:val="22"/>
        </w:rPr>
      </w:pPr>
      <w:r>
        <w:rPr>
          <w:i/>
          <w:iCs/>
          <w:spacing w:val="-3"/>
        </w:rPr>
        <w:t>Certified Registered Nurse Anesthetists:</w:t>
      </w:r>
    </w:p>
    <w:p w14:paraId="7916B540"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p>
    <w:p w14:paraId="773451EE"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2" w:name="UD9H"/>
      <w:r>
        <w:rPr>
          <w:b/>
          <w:bCs/>
          <w:spacing w:val="-3"/>
          <w:szCs w:val="24"/>
        </w:rPr>
        <w:t xml:space="preserve">2021 and 2022 </w:t>
      </w:r>
      <w:r w:rsidRPr="00C66876">
        <w:rPr>
          <w:b/>
          <w:bCs/>
          <w:spacing w:val="-3"/>
          <w:szCs w:val="24"/>
        </w:rPr>
        <w:t>Certified Registered Nurse Anesthetists</w:t>
      </w:r>
      <w:r>
        <w:rPr>
          <w:b/>
          <w:bCs/>
          <w:spacing w:val="-3"/>
          <w:szCs w:val="24"/>
        </w:rPr>
        <w:t xml:space="preserve"> (CRNA) </w:t>
      </w:r>
      <w:r w:rsidRPr="00F3076C">
        <w:rPr>
          <w:b/>
          <w:bCs/>
          <w:spacing w:val="-3"/>
          <w:szCs w:val="24"/>
        </w:rPr>
        <w:t>with an NPI</w:t>
      </w:r>
      <w:bookmarkEnd w:id="152"/>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D381711"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BD9A78A"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47FD3418" w14:textId="77777777" w:rsidR="006E4A84" w:rsidRDefault="006E4A84" w:rsidP="00982683">
      <w:pPr>
        <w:numPr>
          <w:ilvl w:val="0"/>
          <w:numId w:val="39"/>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57C46A30" w14:textId="77777777" w:rsidR="006E4A84" w:rsidRDefault="006E4A84" w:rsidP="00982683">
      <w:pPr>
        <w:numPr>
          <w:ilvl w:val="0"/>
          <w:numId w:val="39"/>
        </w:numPr>
        <w:tabs>
          <w:tab w:val="left" w:pos="-1440"/>
          <w:tab w:val="left" w:pos="-720"/>
          <w:tab w:val="left" w:pos="444"/>
          <w:tab w:val="left" w:pos="799"/>
          <w:tab w:val="left" w:pos="1800"/>
          <w:tab w:val="left" w:pos="2380"/>
          <w:tab w:val="left" w:pos="2764"/>
          <w:tab w:val="left" w:pos="3148"/>
          <w:tab w:val="left" w:pos="3609"/>
          <w:tab w:val="left" w:pos="3993"/>
          <w:tab w:val="left" w:pos="4050"/>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52A9BBD"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6EA57581"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5C99B984"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106EED46"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0A9154A0"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04682877" w14:textId="77777777" w:rsidR="006E4A84" w:rsidRPr="002E2077" w:rsidRDefault="006E4A84" w:rsidP="00982683">
      <w:pPr>
        <w:numPr>
          <w:ilvl w:val="0"/>
          <w:numId w:val="39"/>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CRNA is a licensed registered nurse with advanced specialty education in anesthesia who, in collaboration with appropriate health care professionals, provides preoperative, intraoperative, and postoperative care to patients and assists in management and resuscitation of critical patients in intensive care, coronary care, and emergency situations. Nurse anesthetists are certified following successful completion of credentials and state licensure review and a national examination directed by the Council on Certification of Nurse Anesthetists. A CRNA is qualified by special training to administer anesthesia in collaboration with a physician or dentist and who can assist in the care of patients who are in critical condition.</w:t>
      </w:r>
    </w:p>
    <w:p w14:paraId="2AE50266" w14:textId="77777777" w:rsidR="006E4A84" w:rsidRDefault="006E4A84" w:rsidP="00982683">
      <w:pPr>
        <w:numPr>
          <w:ilvl w:val="0"/>
          <w:numId w:val="39"/>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5A864ADF" w14:textId="58029BB1" w:rsidR="006E4A84" w:rsidRDefault="006E4A84" w:rsidP="00540E28">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6CF32068"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b/>
          <w:spacing w:val="-3"/>
        </w:rPr>
        <w:tab/>
      </w:r>
      <w:r>
        <w:rPr>
          <w:i/>
          <w:iCs/>
          <w:spacing w:val="-3"/>
        </w:rPr>
        <w:t>Advanced Practice Midwives:</w:t>
      </w:r>
    </w:p>
    <w:p w14:paraId="462F15FD"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176B6D72"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3" w:name="UD9K"/>
      <w:r>
        <w:rPr>
          <w:b/>
          <w:bCs/>
          <w:spacing w:val="-3"/>
          <w:szCs w:val="24"/>
        </w:rPr>
        <w:t xml:space="preserve">2021 and 2022 </w:t>
      </w:r>
      <w:r w:rsidRPr="00C66876">
        <w:rPr>
          <w:b/>
          <w:bCs/>
          <w:spacing w:val="-3"/>
          <w:szCs w:val="24"/>
        </w:rPr>
        <w:t>Advanced Practice Midwives with</w:t>
      </w:r>
      <w:r w:rsidRPr="00F3076C">
        <w:rPr>
          <w:b/>
          <w:bCs/>
          <w:spacing w:val="-3"/>
          <w:szCs w:val="24"/>
        </w:rPr>
        <w:t xml:space="preserve"> an NPI</w:t>
      </w:r>
      <w:bookmarkEnd w:id="153"/>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F525C6C"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65B062F0"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3AD08ADF" w14:textId="77777777" w:rsidR="006E4A84" w:rsidRDefault="006E4A84" w:rsidP="00982683">
      <w:pPr>
        <w:numPr>
          <w:ilvl w:val="0"/>
          <w:numId w:val="40"/>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6D6C6640" w14:textId="77777777" w:rsidR="006E4A84" w:rsidRDefault="006E4A84" w:rsidP="00982683">
      <w:pPr>
        <w:numPr>
          <w:ilvl w:val="0"/>
          <w:numId w:val="40"/>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729B8BE6"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5452F110"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CF6CC0E"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72FEF55F"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lastRenderedPageBreak/>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A1837DF"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E243150" w14:textId="77777777" w:rsidR="006E4A84" w:rsidRPr="000820F7" w:rsidRDefault="006E4A84" w:rsidP="00982683">
      <w:pPr>
        <w:numPr>
          <w:ilvl w:val="0"/>
          <w:numId w:val="40"/>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t>The Advanced practice midwifery encompasses the independent provision of care during pregnancy, childbirth, and the postpartum period; sexual and reproductive health; gynecologic health; and family planning services, including preconception care. Midwives also provide primary care for individuals from adolescence throughout the lifespan as well as care for the healthy newborn during the first 28 days of life. Midwives provide initial and ongoing comprehensive assessment, diagnosis, and treatment. Midwifery care includes health promotion, disease prevention, risk assessment and management, and individualized wellness education and counseling.</w:t>
      </w:r>
    </w:p>
    <w:p w14:paraId="5D84B8F4" w14:textId="77777777" w:rsidR="006E4A84" w:rsidRPr="00146EAF" w:rsidRDefault="006E4A84" w:rsidP="00982683">
      <w:pPr>
        <w:numPr>
          <w:ilvl w:val="0"/>
          <w:numId w:val="40"/>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47B86240" w14:textId="77777777" w:rsidR="006E4A84" w:rsidRPr="00C02EA9" w:rsidRDefault="006E4A84" w:rsidP="006B58DE">
      <w:pPr>
        <w:tabs>
          <w:tab w:val="left" w:pos="-1440"/>
          <w:tab w:val="left" w:pos="-720"/>
          <w:tab w:val="left" w:pos="444"/>
          <w:tab w:val="left" w:pos="540"/>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highlight w:val="lightGray"/>
        </w:rPr>
      </w:pPr>
    </w:p>
    <w:p w14:paraId="48906851" w14:textId="77777777" w:rsidR="00E577AC" w:rsidRDefault="00E577AC"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rPr>
      </w:pPr>
    </w:p>
    <w:p w14:paraId="66FEB77A" w14:textId="77777777" w:rsidR="00E577AC" w:rsidRDefault="00E577AC"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rPr>
      </w:pPr>
    </w:p>
    <w:p w14:paraId="53F9F017" w14:textId="77777777" w:rsidR="006E4A84" w:rsidRPr="006B4035" w:rsidRDefault="006E4A84"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 w:val="22"/>
        </w:rPr>
      </w:pPr>
      <w:r>
        <w:rPr>
          <w:i/>
          <w:iCs/>
          <w:spacing w:val="-3"/>
        </w:rPr>
        <w:t>Clinical Nurse Specialists:</w:t>
      </w:r>
    </w:p>
    <w:p w14:paraId="367C75FA"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FC6C69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4" w:name="UD9J"/>
      <w:r>
        <w:rPr>
          <w:b/>
          <w:bCs/>
          <w:spacing w:val="-3"/>
          <w:szCs w:val="24"/>
        </w:rPr>
        <w:t xml:space="preserve">2021 and 2022 </w:t>
      </w:r>
      <w:r w:rsidRPr="00C66876">
        <w:rPr>
          <w:b/>
          <w:bCs/>
          <w:spacing w:val="-3"/>
          <w:szCs w:val="24"/>
        </w:rPr>
        <w:t xml:space="preserve">Clinical Nurse Specialists </w:t>
      </w:r>
      <w:r>
        <w:rPr>
          <w:b/>
          <w:bCs/>
          <w:spacing w:val="-3"/>
          <w:szCs w:val="24"/>
        </w:rPr>
        <w:t xml:space="preserve">(CNS) </w:t>
      </w:r>
      <w:r w:rsidRPr="00F3076C">
        <w:rPr>
          <w:b/>
          <w:bCs/>
          <w:spacing w:val="-3"/>
          <w:szCs w:val="24"/>
        </w:rPr>
        <w:t>with an NPI</w:t>
      </w:r>
      <w:bookmarkEnd w:id="154"/>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67BCA534"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B1AB7BF" w14:textId="77777777" w:rsidR="006E4A84" w:rsidRPr="00AE7349" w:rsidRDefault="006E4A84" w:rsidP="006E4A84">
      <w:pPr>
        <w:tabs>
          <w:tab w:val="left" w:pos="-1440"/>
          <w:tab w:val="left" w:pos="-720"/>
          <w:tab w:val="left" w:pos="444"/>
          <w:tab w:val="left" w:pos="799"/>
          <w:tab w:val="left" w:pos="1243"/>
          <w:tab w:val="left" w:pos="1612"/>
          <w:tab w:val="left" w:pos="171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sz w:val="22"/>
          <w:szCs w:val="22"/>
        </w:rPr>
        <w:tab/>
      </w:r>
      <w:r>
        <w:rPr>
          <w:i/>
          <w:iCs/>
          <w:spacing w:val="-3"/>
          <w:sz w:val="22"/>
          <w:szCs w:val="22"/>
        </w:rPr>
        <w:tab/>
      </w:r>
      <w:r w:rsidRPr="00D23739">
        <w:rPr>
          <w:i/>
          <w:iCs/>
          <w:spacing w:val="-3"/>
          <w:sz w:val="22"/>
          <w:szCs w:val="22"/>
        </w:rPr>
        <w:t>Note:</w:t>
      </w:r>
      <w:r w:rsidRPr="00D23739">
        <w:rPr>
          <w:i/>
          <w:iCs/>
          <w:spacing w:val="-3"/>
          <w:sz w:val="22"/>
          <w:szCs w:val="22"/>
        </w:rPr>
        <w:tab/>
      </w:r>
    </w:p>
    <w:p w14:paraId="5B07FDE4" w14:textId="77777777" w:rsidR="006E4A84" w:rsidRDefault="006E4A84" w:rsidP="00982683">
      <w:pPr>
        <w:numPr>
          <w:ilvl w:val="0"/>
          <w:numId w:val="41"/>
        </w:numPr>
        <w:tabs>
          <w:tab w:val="left" w:pos="-1440"/>
          <w:tab w:val="left" w:pos="-720"/>
          <w:tab w:val="left" w:pos="444"/>
          <w:tab w:val="left" w:pos="1243"/>
          <w:tab w:val="left" w:pos="180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5CA3F60F" w14:textId="77777777" w:rsidR="006E4A84" w:rsidRDefault="006E4A84" w:rsidP="00982683">
      <w:pPr>
        <w:numPr>
          <w:ilvl w:val="0"/>
          <w:numId w:val="41"/>
        </w:numPr>
        <w:tabs>
          <w:tab w:val="left" w:pos="-1440"/>
          <w:tab w:val="left" w:pos="-720"/>
          <w:tab w:val="left" w:pos="444"/>
          <w:tab w:val="left" w:pos="1243"/>
          <w:tab w:val="left" w:pos="1800"/>
          <w:tab w:val="left" w:pos="2764"/>
          <w:tab w:val="left" w:pos="3148"/>
          <w:tab w:val="left" w:pos="3609"/>
          <w:tab w:val="left" w:pos="3993"/>
          <w:tab w:val="left" w:pos="4377"/>
          <w:tab w:val="left" w:pos="4590"/>
          <w:tab w:val="left" w:pos="4761"/>
          <w:tab w:val="left" w:pos="4860"/>
          <w:tab w:val="left" w:pos="513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9237C50"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p>
    <w:p w14:paraId="0164BAE5"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10628EA7"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30075DA2"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1FE6456F" w14:textId="77777777" w:rsidR="00325309" w:rsidRDefault="00325309" w:rsidP="00325309">
      <w:pPr>
        <w:tabs>
          <w:tab w:val="left" w:pos="-1440"/>
          <w:tab w:val="left" w:pos="-720"/>
          <w:tab w:val="left" w:pos="444"/>
          <w:tab w:val="left" w:pos="1260"/>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259FE157" w14:textId="77777777" w:rsidR="006E4A84" w:rsidRPr="00D127F7" w:rsidRDefault="006E4A84" w:rsidP="00982683">
      <w:pPr>
        <w:numPr>
          <w:ilvl w:val="0"/>
          <w:numId w:val="41"/>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D23739">
        <w:rPr>
          <w:color w:val="000000"/>
          <w:sz w:val="22"/>
          <w:szCs w:val="22"/>
        </w:rPr>
        <w:t>A clinical nurse specialist is a registered nurse who, through a graduate degree program in nursing, or through a formal post-basic education program or continuing education courses and clinical experience, is expert in a specialty area of nursing practice within one or more of the components of direct patient/client care, consultation, education, research and administration.</w:t>
      </w:r>
    </w:p>
    <w:p w14:paraId="01947B66" w14:textId="77777777" w:rsidR="006E4A84" w:rsidRPr="008C3982" w:rsidRDefault="006E4A84" w:rsidP="00982683">
      <w:pPr>
        <w:numPr>
          <w:ilvl w:val="0"/>
          <w:numId w:val="41"/>
        </w:numPr>
        <w:tabs>
          <w:tab w:val="left" w:pos="-1440"/>
          <w:tab w:val="left" w:pos="-720"/>
          <w:tab w:val="left" w:pos="444"/>
          <w:tab w:val="left" w:pos="540"/>
          <w:tab w:val="left" w:pos="720"/>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pacing w:val="-3"/>
        </w:rPr>
      </w:pPr>
      <w:r w:rsidRPr="0093203F">
        <w:rPr>
          <w:spacing w:val="-3"/>
          <w:sz w:val="22"/>
          <w:szCs w:val="22"/>
        </w:rPr>
        <w:t>Data are carried on the AHRF for Guam, Puerto Rico and the US Virgin Islands.</w:t>
      </w:r>
      <w:bookmarkStart w:id="155" w:name="UD32"/>
      <w:bookmarkEnd w:id="155"/>
    </w:p>
    <w:p w14:paraId="384E970A" w14:textId="77777777" w:rsidR="006E4A84" w:rsidRPr="006B58DE" w:rsidRDefault="006E4A84" w:rsidP="006B58D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spacing w:val="-3"/>
        </w:rPr>
        <w:tab/>
      </w:r>
      <w:r>
        <w:rPr>
          <w:spacing w:val="-3"/>
        </w:rPr>
        <w:tab/>
      </w:r>
    </w:p>
    <w:p w14:paraId="3A052573"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27A8D0F" w14:textId="76D90EBA" w:rsidR="006E4A84" w:rsidRDefault="006E4A84" w:rsidP="006E4A84">
      <w:pPr>
        <w:pStyle w:val="Heading3"/>
      </w:pPr>
      <w:r>
        <w:tab/>
      </w:r>
      <w:bookmarkStart w:id="156" w:name="_Toc87511782"/>
      <w:bookmarkStart w:id="157" w:name="_Toc87511975"/>
      <w:bookmarkStart w:id="158" w:name="_Toc87512110"/>
      <w:bookmarkStart w:id="159" w:name="_Toc87512201"/>
      <w:bookmarkStart w:id="160" w:name="_Toc87512439"/>
      <w:bookmarkStart w:id="161" w:name="_Toc116098257"/>
      <w:bookmarkStart w:id="162" w:name="_Toc191885787"/>
      <w:r>
        <w:t>B-</w:t>
      </w:r>
      <w:r w:rsidR="000F22E0">
        <w:t xml:space="preserve"> </w:t>
      </w:r>
      <w:r>
        <w:t>5)</w:t>
      </w:r>
      <w:r>
        <w:tab/>
        <w:t>Chiropractors</w:t>
      </w:r>
      <w:bookmarkEnd w:id="156"/>
      <w:bookmarkEnd w:id="157"/>
      <w:bookmarkEnd w:id="158"/>
      <w:bookmarkEnd w:id="159"/>
      <w:bookmarkEnd w:id="160"/>
      <w:bookmarkEnd w:id="161"/>
      <w:bookmarkEnd w:id="162"/>
    </w:p>
    <w:p w14:paraId="628261F2" w14:textId="77777777" w:rsidR="006E4A84" w:rsidRDefault="006E4A84" w:rsidP="006E4A84"/>
    <w:p w14:paraId="3EF4778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63" w:name="UD9L"/>
      <w:r w:rsidRPr="000E32BB">
        <w:rPr>
          <w:spacing w:val="-3"/>
          <w:szCs w:val="24"/>
        </w:rPr>
        <w:t xml:space="preserve"> </w:t>
      </w:r>
      <w:r>
        <w:rPr>
          <w:b/>
          <w:bCs/>
          <w:spacing w:val="-3"/>
          <w:szCs w:val="24"/>
        </w:rPr>
        <w:t xml:space="preserve">2021 and 2022 Chiropractors with an NPI </w:t>
      </w:r>
      <w:bookmarkEnd w:id="163"/>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0E32BB">
        <w:rPr>
          <w:bCs/>
          <w:spacing w:val="-3"/>
          <w:szCs w:val="24"/>
        </w:rPr>
        <w:t>.</w:t>
      </w:r>
      <w:r w:rsidRPr="000E0755">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 xml:space="preserve">Health Insurance Portability and </w:t>
      </w:r>
      <w:r w:rsidRPr="00C85C4F">
        <w:rPr>
          <w:rStyle w:val="Emphasis"/>
          <w:color w:val="000000"/>
          <w:szCs w:val="24"/>
        </w:rPr>
        <w:lastRenderedPageBreak/>
        <w:t>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439A3E20"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F4E216D" w14:textId="77777777" w:rsidR="006E4A84" w:rsidRDefault="006E4A84" w:rsidP="006E4A84">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4365173B" w14:textId="77777777" w:rsidR="006E4A84" w:rsidRDefault="006E4A84" w:rsidP="006E4A84">
      <w:pPr>
        <w:tabs>
          <w:tab w:val="left" w:pos="-1440"/>
          <w:tab w:val="left" w:pos="-720"/>
          <w:tab w:val="left" w:pos="444"/>
          <w:tab w:val="left" w:pos="799"/>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1)</w:t>
      </w:r>
      <w:r w:rsidRPr="00D23739">
        <w:rPr>
          <w:spacing w:val="-3"/>
          <w:sz w:val="22"/>
          <w:szCs w:val="22"/>
        </w:rPr>
        <w:tab/>
        <w:t xml:space="preserve">Data were processed using a ZIP to FIPS conversion file based on ZIP codes from the US Postal Service Invalid ZIP codes were resolved matching city and state names and </w:t>
      </w:r>
      <w:r>
        <w:rPr>
          <w:spacing w:val="-3"/>
          <w:sz w:val="22"/>
          <w:szCs w:val="22"/>
        </w:rPr>
        <w:t xml:space="preserve">  </w:t>
      </w:r>
      <w:r w:rsidRPr="00D23739">
        <w:rPr>
          <w:spacing w:val="-3"/>
          <w:sz w:val="22"/>
          <w:szCs w:val="22"/>
        </w:rPr>
        <w:t>manually.</w:t>
      </w:r>
    </w:p>
    <w:p w14:paraId="18391AF6" w14:textId="77777777" w:rsidR="006E4A84" w:rsidRDefault="006E4A84" w:rsidP="006E4A84">
      <w:pPr>
        <w:tabs>
          <w:tab w:val="left" w:pos="180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2)</w:t>
      </w:r>
      <w:r>
        <w:rPr>
          <w:iCs/>
          <w:spacing w:val="-3"/>
          <w:sz w:val="22"/>
          <w:szCs w:val="22"/>
        </w:rPr>
        <w:tab/>
        <w:t>Data are from the following files as noted:</w:t>
      </w:r>
    </w:p>
    <w:p w14:paraId="61CC11C0"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r>
        <w:rPr>
          <w:iCs/>
          <w:spacing w:val="-3"/>
          <w:sz w:val="22"/>
          <w:szCs w:val="22"/>
        </w:rPr>
        <w:tab/>
      </w:r>
    </w:p>
    <w:p w14:paraId="6CD1F06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D0090B6"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B0200F">
        <w:rPr>
          <w:iCs/>
          <w:spacing w:val="-3"/>
          <w:sz w:val="22"/>
          <w:szCs w:val="22"/>
        </w:rPr>
        <w:tab/>
      </w:r>
      <w:r w:rsidRPr="00B0200F">
        <w:rPr>
          <w:iCs/>
          <w:spacing w:val="-3"/>
          <w:sz w:val="22"/>
          <w:szCs w:val="22"/>
        </w:rPr>
        <w:tab/>
      </w: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29BC622C"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B0EF379"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p>
    <w:p w14:paraId="479F395B" w14:textId="77777777" w:rsidR="006E4A84" w:rsidRPr="000820F7" w:rsidRDefault="006E4A84" w:rsidP="00982683">
      <w:pPr>
        <w:numPr>
          <w:ilvl w:val="0"/>
          <w:numId w:val="4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chiropractor is a provider qualified by a Doctor of Chiropractic (D.C.), licensed by the State and who practices chiropractic medicine that discipline within the healing arts which deals with the nervous system and its relationship to the spinal column and its interrelationship with other body systems.</w:t>
      </w:r>
    </w:p>
    <w:p w14:paraId="42682E14" w14:textId="77777777" w:rsidR="006E4A84" w:rsidRPr="00B44378" w:rsidRDefault="006E4A84" w:rsidP="00982683">
      <w:pPr>
        <w:numPr>
          <w:ilvl w:val="0"/>
          <w:numId w:val="4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31BC7CD3" w14:textId="77777777" w:rsidR="001F14B8" w:rsidRDefault="001F14B8" w:rsidP="00AC633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bookmarkStart w:id="164" w:name="UD5"/>
      <w:bookmarkEnd w:id="164"/>
      <w:r>
        <w:rPr>
          <w:i/>
          <w:spacing w:val="-3"/>
        </w:rPr>
        <w:tab/>
      </w:r>
    </w:p>
    <w:p w14:paraId="270D700A" w14:textId="77777777" w:rsidR="001F14B8" w:rsidRDefault="001F14B8" w:rsidP="00000D0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rPr>
      </w:pPr>
      <w:r>
        <w:rPr>
          <w:spacing w:val="-3"/>
        </w:rPr>
        <w:tab/>
      </w:r>
    </w:p>
    <w:p w14:paraId="498FEAC0" w14:textId="0016E13F" w:rsidR="001F14B8" w:rsidRDefault="001F14B8" w:rsidP="005534B3">
      <w:pPr>
        <w:pStyle w:val="Heading3"/>
      </w:pPr>
      <w:r>
        <w:tab/>
      </w:r>
      <w:r w:rsidR="003261E1">
        <w:fldChar w:fldCharType="begin"/>
      </w:r>
      <w:r>
        <w:instrText xml:space="preserve">PRIVATE </w:instrText>
      </w:r>
      <w:r w:rsidR="003261E1">
        <w:fldChar w:fldCharType="end"/>
      </w:r>
      <w:bookmarkStart w:id="165" w:name="_Toc87511776"/>
      <w:bookmarkStart w:id="166" w:name="_Toc87511969"/>
      <w:bookmarkStart w:id="167" w:name="_Toc87512104"/>
      <w:bookmarkStart w:id="168" w:name="_Toc87512195"/>
      <w:bookmarkStart w:id="169" w:name="_Toc87512433"/>
      <w:bookmarkStart w:id="170" w:name="_Toc116098251"/>
      <w:bookmarkStart w:id="171" w:name="_Toc191885788"/>
      <w:r>
        <w:t>B-</w:t>
      </w:r>
      <w:r w:rsidR="000F22E0">
        <w:t xml:space="preserve"> </w:t>
      </w:r>
      <w:r w:rsidR="006E4A84">
        <w:t>6</w:t>
      </w:r>
      <w:r>
        <w:t>)</w:t>
      </w:r>
      <w:r>
        <w:tab/>
        <w:t>Optometrists</w:t>
      </w:r>
      <w:bookmarkEnd w:id="165"/>
      <w:bookmarkEnd w:id="166"/>
      <w:bookmarkEnd w:id="167"/>
      <w:bookmarkEnd w:id="168"/>
      <w:bookmarkEnd w:id="169"/>
      <w:bookmarkEnd w:id="170"/>
      <w:bookmarkEnd w:id="171"/>
    </w:p>
    <w:p w14:paraId="312DADA7" w14:textId="77777777" w:rsidR="00C65B21" w:rsidRDefault="00C65B21" w:rsidP="00C65B21"/>
    <w:p w14:paraId="406BBAB5" w14:textId="77777777" w:rsidR="00314DA4"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72" w:name="UD9N"/>
      <w:r w:rsidR="00975A29">
        <w:rPr>
          <w:b/>
          <w:bCs/>
          <w:spacing w:val="-3"/>
          <w:szCs w:val="24"/>
        </w:rPr>
        <w:t>2021 and 2022</w:t>
      </w:r>
      <w:r w:rsidR="00684546">
        <w:rPr>
          <w:b/>
          <w:bCs/>
          <w:spacing w:val="-3"/>
          <w:szCs w:val="24"/>
        </w:rPr>
        <w:t xml:space="preserve"> </w:t>
      </w:r>
      <w:r>
        <w:rPr>
          <w:b/>
          <w:bCs/>
          <w:spacing w:val="-3"/>
          <w:szCs w:val="24"/>
        </w:rPr>
        <w:t>Optometrists</w:t>
      </w:r>
      <w:r w:rsidR="000955C0">
        <w:rPr>
          <w:b/>
          <w:bCs/>
          <w:spacing w:val="-3"/>
          <w:szCs w:val="24"/>
        </w:rPr>
        <w:t xml:space="preserve"> with an NPI</w:t>
      </w:r>
      <w:bookmarkEnd w:id="172"/>
      <w:r>
        <w:rPr>
          <w:b/>
          <w:bCs/>
          <w:spacing w:val="-3"/>
          <w:szCs w:val="24"/>
        </w:rPr>
        <w:t xml:space="preserve"> </w:t>
      </w:r>
      <w:r w:rsidRPr="000E32BB">
        <w:rPr>
          <w:spacing w:val="-3"/>
          <w:szCs w:val="24"/>
        </w:rPr>
        <w:t>a</w:t>
      </w:r>
      <w:r>
        <w:rPr>
          <w:spacing w:val="-3"/>
          <w:szCs w:val="24"/>
        </w:rPr>
        <w:t>re from the Centers from Medicare and Medicaid</w:t>
      </w:r>
      <w:r w:rsidR="00B43D70">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FE67FD3" w14:textId="77777777" w:rsidR="00314DA4" w:rsidRPr="000E32BB"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8C2CC32" w14:textId="77777777" w:rsidR="00BE5E2B" w:rsidRDefault="0019596F" w:rsidP="0019596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14DA4" w:rsidRPr="00D23739">
        <w:rPr>
          <w:i/>
          <w:iCs/>
          <w:spacing w:val="-3"/>
          <w:sz w:val="22"/>
          <w:szCs w:val="22"/>
        </w:rPr>
        <w:t>Note:</w:t>
      </w:r>
      <w:r w:rsidR="00314DA4" w:rsidRPr="00D23739">
        <w:rPr>
          <w:i/>
          <w:iCs/>
          <w:spacing w:val="-3"/>
          <w:sz w:val="22"/>
          <w:szCs w:val="22"/>
        </w:rPr>
        <w:tab/>
      </w:r>
    </w:p>
    <w:p w14:paraId="74206E75" w14:textId="77777777" w:rsidR="00314DA4"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1B3A659C" w14:textId="77777777" w:rsidR="002F180D" w:rsidRDefault="002F180D" w:rsidP="00982683">
      <w:pPr>
        <w:numPr>
          <w:ilvl w:val="0"/>
          <w:numId w:val="3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A58C2C0" w14:textId="77777777" w:rsidR="0091171A" w:rsidRDefault="0091171A" w:rsidP="0091171A">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2A34189E"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2BA12936" w14:textId="77777777" w:rsidR="002017C7"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017C7" w:rsidRPr="002017C7">
        <w:rPr>
          <w:iCs/>
          <w:spacing w:val="-3"/>
          <w:sz w:val="22"/>
          <w:szCs w:val="22"/>
        </w:rPr>
        <w:t>2022</w:t>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t>1/08/2023</w:t>
      </w:r>
    </w:p>
    <w:p w14:paraId="60B6BEDA" w14:textId="77777777" w:rsidR="00E51E73" w:rsidRDefault="002017C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E51E73">
        <w:rPr>
          <w:iCs/>
          <w:spacing w:val="-3"/>
          <w:sz w:val="22"/>
          <w:szCs w:val="22"/>
        </w:rPr>
        <w:t>2021</w:t>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t>1/09/2022</w:t>
      </w:r>
    </w:p>
    <w:p w14:paraId="5DC4A0E9" w14:textId="77777777" w:rsidR="00684546"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Pr>
          <w:iCs/>
          <w:spacing w:val="-3"/>
          <w:sz w:val="22"/>
          <w:szCs w:val="22"/>
        </w:rPr>
        <w:tab/>
      </w:r>
      <w:r>
        <w:rPr>
          <w:iCs/>
          <w:spacing w:val="-3"/>
          <w:sz w:val="22"/>
          <w:szCs w:val="22"/>
        </w:rPr>
        <w:tab/>
      </w:r>
      <w:r>
        <w:rPr>
          <w:iCs/>
          <w:spacing w:val="-3"/>
          <w:sz w:val="22"/>
          <w:szCs w:val="22"/>
        </w:rPr>
        <w:tab/>
      </w:r>
      <w:r w:rsidR="009F60D6">
        <w:rPr>
          <w:spacing w:val="-3"/>
          <w:sz w:val="22"/>
          <w:szCs w:val="22"/>
        </w:rPr>
        <w:tab/>
      </w:r>
      <w:r w:rsidR="009F60D6">
        <w:rPr>
          <w:spacing w:val="-3"/>
          <w:sz w:val="22"/>
          <w:szCs w:val="22"/>
        </w:rPr>
        <w:tab/>
      </w:r>
    </w:p>
    <w:p w14:paraId="5B5E042D" w14:textId="77777777" w:rsidR="00314DA4" w:rsidRPr="00D23739"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Doctors of optometry (ODs) are the primary health care professionals for the eye. Optometrists examine, diagnose, treat, and manage diseases, injuries, and disorders of the visual system, the eye, and associated structures as well as identify related systemic conditions affecting the eye. An optometrist has completed pre-professional undergraduate education in a college or university and four years of professional education at a college of optometry, leading to the doctor of optometry (O.D.) degree. Some optometrists complete an optional residency in a specific area of practice. </w:t>
      </w:r>
      <w:r w:rsidRPr="00D23739">
        <w:rPr>
          <w:color w:val="000000"/>
          <w:sz w:val="22"/>
          <w:szCs w:val="22"/>
        </w:rPr>
        <w:lastRenderedPageBreak/>
        <w:t>Optometrists are eye health care professionals state-licensed to diagnose and treat diseases and disorders of the eye and visual system.</w:t>
      </w:r>
    </w:p>
    <w:p w14:paraId="40D32404" w14:textId="77777777" w:rsidR="00314DA4"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7F1975FB" w14:textId="77777777" w:rsidR="00314DA4" w:rsidRDefault="00314DA4" w:rsidP="00C65B21"/>
    <w:p w14:paraId="0ED017CC" w14:textId="77777777" w:rsidR="001F14B8" w:rsidRDefault="002948E7" w:rsidP="00C73FE2">
      <w:pPr>
        <w:tabs>
          <w:tab w:val="left" w:pos="1243"/>
          <w:tab w:val="left" w:pos="1710"/>
          <w:tab w:val="left" w:pos="1890"/>
          <w:tab w:val="left" w:pos="1996"/>
        </w:tabs>
        <w:ind w:firstLine="720"/>
        <w:rPr>
          <w:spacing w:val="-3"/>
        </w:rPr>
      </w:pPr>
      <w:r>
        <w:rPr>
          <w:sz w:val="22"/>
          <w:szCs w:val="22"/>
        </w:rPr>
        <w:tab/>
      </w:r>
      <w:r w:rsidR="001F14B8">
        <w:rPr>
          <w:b/>
          <w:spacing w:val="-3"/>
        </w:rPr>
        <w:tab/>
      </w:r>
      <w:r w:rsidR="001F14B8">
        <w:rPr>
          <w:b/>
          <w:spacing w:val="-3"/>
        </w:rPr>
        <w:tab/>
      </w:r>
      <w:r w:rsidR="001F14B8">
        <w:rPr>
          <w:spacing w:val="-3"/>
        </w:rPr>
        <w:tab/>
      </w:r>
      <w:r w:rsidR="001F14B8">
        <w:rPr>
          <w:spacing w:val="-3"/>
        </w:rPr>
        <w:tab/>
      </w:r>
    </w:p>
    <w:p w14:paraId="602D9917" w14:textId="08CBE21E" w:rsidR="001F14B8" w:rsidRDefault="001F14B8" w:rsidP="005534B3">
      <w:pPr>
        <w:pStyle w:val="Heading3"/>
      </w:pPr>
      <w:r>
        <w:tab/>
      </w:r>
      <w:r w:rsidR="003261E1">
        <w:fldChar w:fldCharType="begin"/>
      </w:r>
      <w:r>
        <w:instrText xml:space="preserve">PRIVATE </w:instrText>
      </w:r>
      <w:r w:rsidR="003261E1">
        <w:fldChar w:fldCharType="end"/>
      </w:r>
      <w:bookmarkStart w:id="173" w:name="_Toc87511778"/>
      <w:bookmarkStart w:id="174" w:name="_Toc87511971"/>
      <w:bookmarkStart w:id="175" w:name="_Toc87512106"/>
      <w:bookmarkStart w:id="176" w:name="_Toc87512197"/>
      <w:bookmarkStart w:id="177" w:name="_Toc87512435"/>
      <w:bookmarkStart w:id="178" w:name="_Toc116098253"/>
      <w:bookmarkStart w:id="179" w:name="_Toc191885789"/>
      <w:r>
        <w:t>B-</w:t>
      </w:r>
      <w:r w:rsidR="000F22E0">
        <w:t xml:space="preserve"> </w:t>
      </w:r>
      <w:r w:rsidR="006E4A84">
        <w:t>7</w:t>
      </w:r>
      <w:r>
        <w:t>)</w:t>
      </w:r>
      <w:r>
        <w:tab/>
        <w:t>Podiatrists</w:t>
      </w:r>
      <w:bookmarkEnd w:id="173"/>
      <w:bookmarkEnd w:id="174"/>
      <w:bookmarkEnd w:id="175"/>
      <w:bookmarkEnd w:id="176"/>
      <w:bookmarkEnd w:id="177"/>
      <w:bookmarkEnd w:id="178"/>
      <w:bookmarkEnd w:id="179"/>
    </w:p>
    <w:p w14:paraId="5056F919" w14:textId="77777777" w:rsidR="003925A9" w:rsidRDefault="003925A9" w:rsidP="003925A9"/>
    <w:p w14:paraId="339F0395" w14:textId="77777777" w:rsidR="00F25239" w:rsidRDefault="00F25239"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80" w:name="UD9O"/>
      <w:r w:rsidRPr="000E32BB">
        <w:rPr>
          <w:spacing w:val="-3"/>
          <w:szCs w:val="24"/>
        </w:rPr>
        <w:t xml:space="preserve"> </w:t>
      </w:r>
      <w:r w:rsidR="00975A29">
        <w:rPr>
          <w:b/>
          <w:bCs/>
          <w:spacing w:val="-3"/>
          <w:szCs w:val="24"/>
        </w:rPr>
        <w:t>2021 and 2022</w:t>
      </w:r>
      <w:r w:rsidR="002017C7">
        <w:rPr>
          <w:b/>
          <w:bCs/>
          <w:spacing w:val="-3"/>
          <w:szCs w:val="24"/>
        </w:rPr>
        <w:t xml:space="preserve"> </w:t>
      </w:r>
      <w:r w:rsidRPr="000E32BB">
        <w:rPr>
          <w:b/>
          <w:bCs/>
          <w:spacing w:val="-3"/>
          <w:szCs w:val="24"/>
        </w:rPr>
        <w:t>P</w:t>
      </w:r>
      <w:r>
        <w:rPr>
          <w:b/>
          <w:bCs/>
          <w:spacing w:val="-3"/>
          <w:szCs w:val="24"/>
        </w:rPr>
        <w:t>odiatrists</w:t>
      </w:r>
      <w:r w:rsidR="000955C0">
        <w:rPr>
          <w:b/>
          <w:bCs/>
          <w:spacing w:val="-3"/>
          <w:szCs w:val="24"/>
        </w:rPr>
        <w:t xml:space="preserve"> with an NPI</w:t>
      </w:r>
      <w:r>
        <w:rPr>
          <w:b/>
          <w:bCs/>
          <w:spacing w:val="-3"/>
          <w:szCs w:val="24"/>
        </w:rPr>
        <w:t xml:space="preserve"> </w:t>
      </w:r>
      <w:bookmarkEnd w:id="180"/>
      <w:r w:rsidRPr="000E32BB">
        <w:rPr>
          <w:spacing w:val="-3"/>
          <w:szCs w:val="24"/>
        </w:rPr>
        <w:t>a</w:t>
      </w:r>
      <w:r>
        <w:rPr>
          <w:spacing w:val="-3"/>
          <w:szCs w:val="24"/>
        </w:rPr>
        <w:t xml:space="preserve">re from the Centers from Medicare and Medicaid </w:t>
      </w:r>
      <w:r w:rsidR="00DB555C">
        <w:rPr>
          <w:spacing w:val="-3"/>
          <w:szCs w:val="24"/>
        </w:rPr>
        <w:t xml:space="preserve">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0E32BB">
        <w:rPr>
          <w:bCs/>
          <w:spacing w:val="-3"/>
          <w:szCs w:val="24"/>
        </w:rPr>
        <w:t>.</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6593A40" w14:textId="77777777" w:rsidR="00716144" w:rsidRPr="000E32BB" w:rsidRDefault="00716144"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81CA242" w14:textId="77777777" w:rsidR="001C7D5D" w:rsidRDefault="004507DC" w:rsidP="004507D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F25239" w:rsidRPr="00D23739">
        <w:rPr>
          <w:i/>
          <w:iCs/>
          <w:spacing w:val="-3"/>
          <w:sz w:val="22"/>
          <w:szCs w:val="22"/>
        </w:rPr>
        <w:t>Note:</w:t>
      </w:r>
    </w:p>
    <w:p w14:paraId="5D89A54D" w14:textId="77777777" w:rsidR="00F25239" w:rsidRDefault="00F25239" w:rsidP="00982683">
      <w:pPr>
        <w:numPr>
          <w:ilvl w:val="0"/>
          <w:numId w:val="35"/>
        </w:numPr>
        <w:tabs>
          <w:tab w:val="left" w:pos="-1440"/>
          <w:tab w:val="left" w:pos="-720"/>
          <w:tab w:val="left" w:pos="444"/>
          <w:tab w:val="left" w:pos="1243"/>
          <w:tab w:val="left" w:pos="1800"/>
          <w:tab w:val="left" w:pos="2250"/>
          <w:tab w:val="left" w:pos="2380"/>
          <w:tab w:val="left" w:pos="2764"/>
          <w:tab w:val="left" w:pos="3148"/>
          <w:tab w:val="left" w:pos="3609"/>
          <w:tab w:val="left" w:pos="3993"/>
          <w:tab w:val="left" w:pos="4377"/>
          <w:tab w:val="left" w:pos="4761"/>
          <w:tab w:val="left" w:pos="5145"/>
          <w:tab w:val="left" w:pos="531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F63814B" w14:textId="6CA12F82" w:rsidR="002F180D" w:rsidRPr="00540E28" w:rsidRDefault="002F180D" w:rsidP="00540E28">
      <w:pPr>
        <w:numPr>
          <w:ilvl w:val="0"/>
          <w:numId w:val="35"/>
        </w:numPr>
        <w:tabs>
          <w:tab w:val="left" w:pos="-1440"/>
          <w:tab w:val="left" w:pos="-720"/>
          <w:tab w:val="left" w:pos="444"/>
          <w:tab w:val="left" w:pos="1243"/>
          <w:tab w:val="left" w:pos="1800"/>
          <w:tab w:val="left" w:pos="1996"/>
          <w:tab w:val="left" w:pos="2250"/>
          <w:tab w:val="left" w:pos="2380"/>
          <w:tab w:val="left" w:pos="2764"/>
          <w:tab w:val="left" w:pos="3148"/>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FC0703E" w14:textId="77777777" w:rsidR="00325309" w:rsidRDefault="0032530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p>
    <w:p w14:paraId="6763DF2E"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7D75C5BE" w14:textId="77777777" w:rsidR="002017C7" w:rsidRDefault="002017C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2A3008A7" w14:textId="77777777" w:rsidR="00E51E73"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0FC8C79C" w14:textId="77777777" w:rsidR="00C73FE2" w:rsidRDefault="00C73FE2"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249E7674" w14:textId="77777777" w:rsidR="00F25239" w:rsidRPr="002E2077" w:rsidRDefault="00F25239" w:rsidP="00982683">
      <w:pPr>
        <w:numPr>
          <w:ilvl w:val="0"/>
          <w:numId w:val="35"/>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podiatrist is a person qualified by a Doctor of Podiatric Medicine (D.P.M.) degree, licensed by the state, and practicing within the scope of that license. Podiatrists diagnose and treat foot diseases and deformities. They perform medical, surgical and other operative procedures, prescribe corrective devices and prescribe and administer drugs and physical therapy.</w:t>
      </w:r>
    </w:p>
    <w:p w14:paraId="6E32FE41" w14:textId="77777777" w:rsidR="00F25239" w:rsidRPr="00D23739" w:rsidRDefault="00F25239" w:rsidP="00982683">
      <w:pPr>
        <w:numPr>
          <w:ilvl w:val="0"/>
          <w:numId w:val="35"/>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3550F3B5" w14:textId="77777777" w:rsidR="001F14B8" w:rsidRDefault="00277763"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b/>
          <w:bCs/>
          <w:spacing w:val="-3"/>
        </w:rPr>
      </w:pPr>
      <w:bookmarkStart w:id="181" w:name="UD49"/>
      <w:bookmarkEnd w:id="181"/>
      <w:r>
        <w:rPr>
          <w:b/>
          <w:bCs/>
          <w:spacing w:val="-3"/>
        </w:rPr>
        <w:tab/>
      </w:r>
    </w:p>
    <w:p w14:paraId="7DA23666" w14:textId="77777777" w:rsidR="0093203F" w:rsidRPr="007C09A7" w:rsidRDefault="0093203F"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sz w:val="16"/>
          <w:szCs w:val="16"/>
        </w:rPr>
      </w:pPr>
    </w:p>
    <w:p w14:paraId="530DEA7A" w14:textId="77777777" w:rsidR="001F14B8" w:rsidRDefault="00A003C8" w:rsidP="00E037BE">
      <w:pPr>
        <w:pStyle w:val="Heading3"/>
        <w:tabs>
          <w:tab w:val="left" w:pos="720"/>
          <w:tab w:val="left" w:pos="810"/>
          <w:tab w:val="left" w:pos="900"/>
        </w:tabs>
        <w:ind w:firstLine="444"/>
        <w:rPr>
          <w:spacing w:val="-3"/>
        </w:rPr>
      </w:pPr>
      <w:bookmarkStart w:id="182" w:name="UD23F"/>
      <w:bookmarkEnd w:id="182"/>
      <w:r>
        <w:tab/>
      </w:r>
    </w:p>
    <w:p w14:paraId="57E93B3C" w14:textId="77777777" w:rsidR="001F14B8" w:rsidRDefault="003261E1" w:rsidP="005534B3">
      <w:pPr>
        <w:pStyle w:val="Heading2"/>
      </w:pPr>
      <w:r>
        <w:fldChar w:fldCharType="begin"/>
      </w:r>
      <w:r w:rsidR="001F14B8">
        <w:instrText xml:space="preserve">PRIVATE </w:instrText>
      </w:r>
      <w:r>
        <w:fldChar w:fldCharType="end"/>
      </w:r>
      <w:bookmarkStart w:id="183" w:name="_Toc87511790"/>
      <w:bookmarkStart w:id="184" w:name="_Toc87511983"/>
      <w:bookmarkStart w:id="185" w:name="_Toc87512118"/>
      <w:bookmarkStart w:id="186" w:name="_Toc87512209"/>
      <w:bookmarkStart w:id="187" w:name="_Toc87512447"/>
      <w:bookmarkStart w:id="188" w:name="_Toc116098265"/>
      <w:bookmarkStart w:id="189" w:name="_Toc191885790"/>
      <w:r w:rsidR="001F14B8">
        <w:t>C.</w:t>
      </w:r>
      <w:r w:rsidR="001F14B8">
        <w:tab/>
        <w:t>HEALTH FACILITIES</w:t>
      </w:r>
      <w:bookmarkEnd w:id="183"/>
      <w:bookmarkEnd w:id="184"/>
      <w:bookmarkEnd w:id="185"/>
      <w:bookmarkEnd w:id="186"/>
      <w:bookmarkEnd w:id="187"/>
      <w:bookmarkEnd w:id="188"/>
      <w:bookmarkEnd w:id="189"/>
      <w:r>
        <w:fldChar w:fldCharType="begin"/>
      </w:r>
      <w:r w:rsidR="001F14B8">
        <w:instrText>tc  \l 2 "</w:instrText>
      </w:r>
      <w:bookmarkStart w:id="190" w:name="_Toc87511704"/>
      <w:r w:rsidR="001F14B8">
        <w:instrText>C.  HEALTH FACILITIES</w:instrText>
      </w:r>
      <w:bookmarkEnd w:id="190"/>
      <w:r w:rsidR="001F14B8">
        <w:instrText>"</w:instrText>
      </w:r>
      <w:r>
        <w:fldChar w:fldCharType="end"/>
      </w:r>
    </w:p>
    <w:p w14:paraId="299262BC" w14:textId="77777777" w:rsidR="001F14B8" w:rsidRPr="007C09A7"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6FE29C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bookmarkStart w:id="191" w:name="UD34"/>
      <w:bookmarkEnd w:id="191"/>
      <w:r>
        <w:rPr>
          <w:i/>
          <w:spacing w:val="-3"/>
        </w:rPr>
        <w:t xml:space="preserve"> </w:t>
      </w:r>
      <w:bookmarkStart w:id="192" w:name="UD6"/>
      <w:bookmarkEnd w:id="192"/>
      <w:r w:rsidR="00DC472F">
        <w:rPr>
          <w:i/>
          <w:spacing w:val="-3"/>
        </w:rPr>
        <w:t>2020 and 2021</w:t>
      </w:r>
      <w:r>
        <w:rPr>
          <w:i/>
          <w:spacing w:val="-3"/>
        </w:rPr>
        <w:t xml:space="preserve"> Hospital Data:</w:t>
      </w:r>
    </w:p>
    <w:p w14:paraId="639676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5A70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93" w:name="UD43"/>
      <w:bookmarkEnd w:id="193"/>
      <w:r>
        <w:rPr>
          <w:spacing w:val="-3"/>
        </w:rPr>
        <w:t xml:space="preserve">All hospital data are from the </w:t>
      </w:r>
      <w:r>
        <w:rPr>
          <w:i/>
          <w:spacing w:val="-3"/>
        </w:rPr>
        <w:t xml:space="preserve">AHA Annual Survey of Hospitals </w:t>
      </w:r>
      <w:r>
        <w:rPr>
          <w:spacing w:val="-3"/>
        </w:rPr>
        <w:t>(Copyright) reporting for a twelve</w:t>
      </w:r>
      <w:r>
        <w:rPr>
          <w:spacing w:val="-3"/>
        </w:rPr>
        <w:noBreakHyphen/>
        <w:t xml:space="preserve">month period:  preferably each reporting facility’s fiscal year. These data have been taken from the </w:t>
      </w:r>
      <w:r>
        <w:rPr>
          <w:i/>
          <w:spacing w:val="-3"/>
        </w:rPr>
        <w:t>American Hospital Association</w:t>
      </w:r>
      <w:r w:rsidR="008204BB">
        <w:rPr>
          <w:i/>
          <w:spacing w:val="-3"/>
        </w:rPr>
        <w:t xml:space="preserve"> Annual Survey </w:t>
      </w:r>
      <w:r>
        <w:rPr>
          <w:i/>
          <w:spacing w:val="-3"/>
        </w:rPr>
        <w:t>Database</w:t>
      </w:r>
      <w:r>
        <w:rPr>
          <w:spacing w:val="-3"/>
        </w:rPr>
        <w:t xml:space="preserve">.  Some of these data have been published in the </w:t>
      </w:r>
      <w:r>
        <w:rPr>
          <w:i/>
          <w:spacing w:val="-3"/>
        </w:rPr>
        <w:t>AHA Guide to the Health Care Field</w:t>
      </w:r>
      <w:r>
        <w:rPr>
          <w:spacing w:val="-3"/>
        </w:rPr>
        <w:t xml:space="preserve">.  </w:t>
      </w:r>
    </w:p>
    <w:p w14:paraId="0EA70A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3D0FD3" w14:textId="77777777" w:rsidR="004D7848" w:rsidRPr="00BC1FF4" w:rsidRDefault="001F14B8" w:rsidP="004D78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56E96">
        <w:rPr>
          <w:spacing w:val="-3"/>
        </w:rPr>
        <w:t>According to the AHA, t</w:t>
      </w:r>
      <w:r w:rsidR="008204BB">
        <w:rPr>
          <w:spacing w:val="-3"/>
        </w:rPr>
        <w:t xml:space="preserve">he </w:t>
      </w:r>
      <w:r w:rsidR="00A4490C">
        <w:rPr>
          <w:spacing w:val="-3"/>
        </w:rPr>
        <w:t>s</w:t>
      </w:r>
      <w:r w:rsidR="008204BB">
        <w:rPr>
          <w:spacing w:val="-3"/>
        </w:rPr>
        <w:t xml:space="preserve">urvey’s </w:t>
      </w:r>
      <w:r w:rsidR="004F567A">
        <w:rPr>
          <w:spacing w:val="-3"/>
        </w:rPr>
        <w:t xml:space="preserve">overall </w:t>
      </w:r>
      <w:r w:rsidR="008204BB">
        <w:rPr>
          <w:spacing w:val="-3"/>
        </w:rPr>
        <w:t xml:space="preserve">response rate </w:t>
      </w:r>
      <w:r w:rsidR="004F567A">
        <w:rPr>
          <w:spacing w:val="-3"/>
        </w:rPr>
        <w:t>averages approximately 80% each year</w:t>
      </w:r>
      <w:r w:rsidR="008204BB">
        <w:rPr>
          <w:spacing w:val="-3"/>
        </w:rPr>
        <w:t>.</w:t>
      </w:r>
      <w:r>
        <w:rPr>
          <w:spacing w:val="-3"/>
        </w:rPr>
        <w:t xml:space="preserve">  For hospitals not responding to the survey, AHA reports</w:t>
      </w:r>
      <w:r w:rsidR="008204BB">
        <w:rPr>
          <w:spacing w:val="-3"/>
        </w:rPr>
        <w:t xml:space="preserve"> estimates for most fields included on the </w:t>
      </w:r>
      <w:r w:rsidR="00727820">
        <w:rPr>
          <w:spacing w:val="-3"/>
        </w:rPr>
        <w:t>AHRF</w:t>
      </w:r>
      <w:r w:rsidR="008204BB">
        <w:rPr>
          <w:spacing w:val="-3"/>
        </w:rPr>
        <w:t xml:space="preserve">. </w:t>
      </w:r>
      <w:r>
        <w:rPr>
          <w:spacing w:val="-3"/>
        </w:rPr>
        <w:t xml:space="preserve"> </w:t>
      </w:r>
      <w:r w:rsidRPr="00BC1FF4">
        <w:rPr>
          <w:spacing w:val="-3"/>
        </w:rPr>
        <w:t>These include: type of control, service type, length of stay, total beds, number of bassinets and all of the accreditation and affiliation codes</w:t>
      </w:r>
      <w:r w:rsidR="00016DB0" w:rsidRPr="00BC1FF4">
        <w:rPr>
          <w:spacing w:val="-3"/>
        </w:rPr>
        <w:t xml:space="preserve"> as well as many others</w:t>
      </w:r>
      <w:r w:rsidRPr="00A929FF">
        <w:rPr>
          <w:spacing w:val="-3"/>
        </w:rPr>
        <w:t>.  In 20</w:t>
      </w:r>
      <w:r w:rsidR="004D7848" w:rsidRPr="00A929FF">
        <w:rPr>
          <w:spacing w:val="-3"/>
        </w:rPr>
        <w:t>21</w:t>
      </w:r>
      <w:r w:rsidR="00AA6F19" w:rsidRPr="00A929FF">
        <w:rPr>
          <w:spacing w:val="-3"/>
        </w:rPr>
        <w:t>,</w:t>
      </w:r>
      <w:r w:rsidRPr="00A929FF">
        <w:rPr>
          <w:spacing w:val="-3"/>
        </w:rPr>
        <w:t xml:space="preserve"> AHA reported data for 6,</w:t>
      </w:r>
      <w:r w:rsidR="00315E19" w:rsidRPr="00A929FF">
        <w:rPr>
          <w:spacing w:val="-3"/>
        </w:rPr>
        <w:t>129</w:t>
      </w:r>
      <w:r w:rsidR="004D7848" w:rsidRPr="00A929FF">
        <w:rPr>
          <w:spacing w:val="-3"/>
        </w:rPr>
        <w:t xml:space="preserve"> U.S. hospitals and </w:t>
      </w:r>
      <w:r w:rsidR="00315E19" w:rsidRPr="00A929FF">
        <w:rPr>
          <w:spacing w:val="-3"/>
        </w:rPr>
        <w:t>69</w:t>
      </w:r>
      <w:r w:rsidRPr="00A929FF">
        <w:rPr>
          <w:spacing w:val="-3"/>
        </w:rPr>
        <w:t xml:space="preserve"> hospitals in U.S. territories.  Of these 6,</w:t>
      </w:r>
      <w:r w:rsidR="00315E19" w:rsidRPr="00A929FF">
        <w:rPr>
          <w:spacing w:val="-3"/>
        </w:rPr>
        <w:t>198</w:t>
      </w:r>
      <w:r w:rsidRPr="00A929FF">
        <w:rPr>
          <w:spacing w:val="-3"/>
        </w:rPr>
        <w:t xml:space="preserve"> total hospitals, </w:t>
      </w:r>
      <w:r w:rsidR="00315E19" w:rsidRPr="00A929FF">
        <w:rPr>
          <w:spacing w:val="-3"/>
        </w:rPr>
        <w:t>2,107</w:t>
      </w:r>
      <w:r w:rsidRPr="00A929FF">
        <w:rPr>
          <w:spacing w:val="-3"/>
        </w:rPr>
        <w:t xml:space="preserve"> failed to respond, and AHA provided previously</w:t>
      </w:r>
      <w:r w:rsidRPr="00A929FF">
        <w:rPr>
          <w:spacing w:val="-3"/>
        </w:rPr>
        <w:noBreakHyphen/>
        <w:t xml:space="preserve">reported data for the fields </w:t>
      </w:r>
      <w:r w:rsidRPr="00A929FF">
        <w:rPr>
          <w:spacing w:val="-3"/>
        </w:rPr>
        <w:lastRenderedPageBreak/>
        <w:t>described above.</w:t>
      </w:r>
      <w:r w:rsidR="004D7848" w:rsidRPr="00A929FF">
        <w:rPr>
          <w:spacing w:val="-3"/>
        </w:rPr>
        <w:t xml:space="preserve"> In 2020, AHA reported data for 6,093 U.S. hospitals and 69 hospitals in U.S. territories.  Of these 6,162 total hospitals, 2,085 failed to respond, and AHA provided previously</w:t>
      </w:r>
      <w:r w:rsidR="004D7848" w:rsidRPr="00A929FF">
        <w:rPr>
          <w:spacing w:val="-3"/>
        </w:rPr>
        <w:noBreakHyphen/>
        <w:t>reported data for the fields described above.</w:t>
      </w:r>
    </w:p>
    <w:p w14:paraId="7694D815"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3293F1" w14:textId="77777777" w:rsidR="00C37B00" w:rsidRDefault="00A4490C" w:rsidP="00FE7350">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C37B00">
        <w:rPr>
          <w:spacing w:val="-3"/>
        </w:rPr>
        <w:t xml:space="preserve">For </w:t>
      </w:r>
      <w:r w:rsidR="00016DB0">
        <w:rPr>
          <w:spacing w:val="-3"/>
        </w:rPr>
        <w:t>h</w:t>
      </w:r>
      <w:r w:rsidR="00C37B00">
        <w:rPr>
          <w:spacing w:val="-3"/>
        </w:rPr>
        <w:t xml:space="preserve">ospitals that do </w:t>
      </w:r>
      <w:r w:rsidR="009F2B95">
        <w:rPr>
          <w:spacing w:val="-3"/>
        </w:rPr>
        <w:t>not respond</w:t>
      </w:r>
      <w:r w:rsidR="00C37B00">
        <w:rPr>
          <w:spacing w:val="-3"/>
        </w:rPr>
        <w:t xml:space="preserve"> at all or do not respond fully to the survey, the AHA reports estimates for</w:t>
      </w:r>
      <w:r w:rsidR="009F2B95">
        <w:rPr>
          <w:spacing w:val="-3"/>
        </w:rPr>
        <w:t xml:space="preserve"> </w:t>
      </w:r>
      <w:r w:rsidR="00C37B00">
        <w:rPr>
          <w:spacing w:val="-3"/>
        </w:rPr>
        <w:t xml:space="preserve">most fields reported on the </w:t>
      </w:r>
      <w:r w:rsidR="00727820">
        <w:rPr>
          <w:spacing w:val="-3"/>
        </w:rPr>
        <w:t>AHRF</w:t>
      </w:r>
      <w:r w:rsidR="00016DB0">
        <w:rPr>
          <w:spacing w:val="-3"/>
        </w:rPr>
        <w:t xml:space="preserve"> using two major approaches</w:t>
      </w:r>
      <w:r w:rsidR="00C37B00">
        <w:rPr>
          <w:spacing w:val="-3"/>
        </w:rPr>
        <w:t xml:space="preserve">.  </w:t>
      </w:r>
      <w:r w:rsidR="00016DB0">
        <w:rPr>
          <w:spacing w:val="-3"/>
        </w:rPr>
        <w:t>First</w:t>
      </w:r>
      <w:r>
        <w:rPr>
          <w:spacing w:val="-3"/>
        </w:rPr>
        <w:t>,</w:t>
      </w:r>
      <w:r w:rsidR="00016DB0">
        <w:rPr>
          <w:spacing w:val="-3"/>
        </w:rPr>
        <w:t xml:space="preserve"> e</w:t>
      </w:r>
      <w:r w:rsidR="00C37B00">
        <w:rPr>
          <w:spacing w:val="-3"/>
        </w:rPr>
        <w:t>stimat</w:t>
      </w:r>
      <w:r w:rsidR="00016DB0">
        <w:rPr>
          <w:spacing w:val="-3"/>
        </w:rPr>
        <w:t>es</w:t>
      </w:r>
      <w:r w:rsidR="00C37B00">
        <w:rPr>
          <w:spacing w:val="-3"/>
        </w:rPr>
        <w:t xml:space="preserve"> are generated from regression models for nine</w:t>
      </w:r>
      <w:r w:rsidR="009F2B95">
        <w:rPr>
          <w:spacing w:val="-3"/>
        </w:rPr>
        <w:t xml:space="preserve"> </w:t>
      </w:r>
      <w:r w:rsidR="00C37B00">
        <w:rPr>
          <w:spacing w:val="-3"/>
        </w:rPr>
        <w:t>key variables – total admissions; total births; total inpatient days; total expenses; total full-time</w:t>
      </w:r>
      <w:r w:rsidR="009F2B95">
        <w:rPr>
          <w:spacing w:val="-3"/>
        </w:rPr>
        <w:t xml:space="preserve"> </w:t>
      </w:r>
      <w:r w:rsidR="00C37B00">
        <w:rPr>
          <w:spacing w:val="-3"/>
        </w:rPr>
        <w:t>employees; total surgical operations; total outpatient visits; total part-time employees; and total</w:t>
      </w:r>
      <w:r w:rsidR="009F2B95">
        <w:rPr>
          <w:spacing w:val="-3"/>
        </w:rPr>
        <w:t xml:space="preserve"> </w:t>
      </w:r>
      <w:r w:rsidR="00C37B00">
        <w:rPr>
          <w:spacing w:val="-3"/>
        </w:rPr>
        <w:t>revenue</w:t>
      </w:r>
      <w:r w:rsidR="006B2B69">
        <w:rPr>
          <w:spacing w:val="-3"/>
        </w:rPr>
        <w:t xml:space="preserve">.  </w:t>
      </w:r>
      <w:r w:rsidR="00016DB0">
        <w:rPr>
          <w:spacing w:val="-3"/>
        </w:rPr>
        <w:t>T</w:t>
      </w:r>
      <w:r w:rsidR="00C37B00">
        <w:rPr>
          <w:spacing w:val="-3"/>
        </w:rPr>
        <w:t>he current year’s missing value is</w:t>
      </w:r>
      <w:r w:rsidR="009F2B95">
        <w:rPr>
          <w:spacing w:val="-3"/>
        </w:rPr>
        <w:t xml:space="preserve"> </w:t>
      </w:r>
      <w:r w:rsidR="00C37B00">
        <w:rPr>
          <w:spacing w:val="-3"/>
        </w:rPr>
        <w:t xml:space="preserve">“predicted” by multiplying the base year data with corresponding </w:t>
      </w:r>
      <w:r w:rsidR="009F2B95">
        <w:rPr>
          <w:spacing w:val="-3"/>
        </w:rPr>
        <w:t>coefficients</w:t>
      </w:r>
      <w:r w:rsidR="00C37B00">
        <w:rPr>
          <w:spacing w:val="-3"/>
        </w:rPr>
        <w:t xml:space="preserve"> </w:t>
      </w:r>
      <w:r w:rsidR="009F2B95">
        <w:rPr>
          <w:spacing w:val="-3"/>
        </w:rPr>
        <w:t>derived</w:t>
      </w:r>
      <w:r w:rsidR="00C37B00">
        <w:rPr>
          <w:spacing w:val="-3"/>
        </w:rPr>
        <w:t xml:space="preserve"> </w:t>
      </w:r>
      <w:r w:rsidR="009F2B95">
        <w:rPr>
          <w:spacing w:val="-3"/>
        </w:rPr>
        <w:t>from the</w:t>
      </w:r>
      <w:r w:rsidR="00C37B00">
        <w:rPr>
          <w:spacing w:val="-3"/>
        </w:rPr>
        <w:t xml:space="preserve"> </w:t>
      </w:r>
      <w:r w:rsidR="009F2B95">
        <w:rPr>
          <w:spacing w:val="-3"/>
        </w:rPr>
        <w:t>regression model</w:t>
      </w:r>
      <w:r w:rsidR="00C37B00">
        <w:rPr>
          <w:spacing w:val="-3"/>
        </w:rPr>
        <w:t>.</w:t>
      </w:r>
    </w:p>
    <w:p w14:paraId="7A625732"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B8006B" w14:textId="77777777" w:rsidR="00C37B00" w:rsidRDefault="00A4490C" w:rsidP="00FE7350">
      <w:pPr>
        <w:tabs>
          <w:tab w:val="left" w:pos="-1440"/>
          <w:tab w:val="left" w:pos="-720"/>
          <w:tab w:val="left" w:pos="444"/>
          <w:tab w:val="left" w:pos="799"/>
          <w:tab w:val="left" w:pos="1243"/>
          <w:tab w:val="left" w:pos="135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016DB0">
        <w:rPr>
          <w:spacing w:val="-3"/>
        </w:rPr>
        <w:t>Additionally</w:t>
      </w:r>
      <w:r w:rsidR="00F04B58">
        <w:rPr>
          <w:spacing w:val="-3"/>
        </w:rPr>
        <w:t>,</w:t>
      </w:r>
      <w:r w:rsidR="00016DB0">
        <w:rPr>
          <w:spacing w:val="-3"/>
        </w:rPr>
        <w:t xml:space="preserve"> f</w:t>
      </w:r>
      <w:r w:rsidR="00C37B00">
        <w:rPr>
          <w:spacing w:val="-3"/>
        </w:rPr>
        <w:t xml:space="preserve">or components of the key variables and all other variables, estimates </w:t>
      </w:r>
      <w:r w:rsidR="00016DB0">
        <w:rPr>
          <w:spacing w:val="-3"/>
        </w:rPr>
        <w:t xml:space="preserve">are </w:t>
      </w:r>
      <w:r w:rsidR="00C37B00">
        <w:rPr>
          <w:spacing w:val="-3"/>
        </w:rPr>
        <w:t>generated from a</w:t>
      </w:r>
      <w:r w:rsidR="00016DB0">
        <w:rPr>
          <w:spacing w:val="-3"/>
        </w:rPr>
        <w:t xml:space="preserve"> </w:t>
      </w:r>
      <w:r w:rsidR="009F2B95">
        <w:rPr>
          <w:spacing w:val="-3"/>
        </w:rPr>
        <w:t>matrix</w:t>
      </w:r>
      <w:r w:rsidR="00C37B00">
        <w:rPr>
          <w:spacing w:val="-3"/>
        </w:rPr>
        <w:t xml:space="preserve"> of estimators.  An estimator is a ratio of two variables</w:t>
      </w:r>
      <w:r>
        <w:rPr>
          <w:spacing w:val="-3"/>
        </w:rPr>
        <w:t>,</w:t>
      </w:r>
      <w:r w:rsidR="00C37B00">
        <w:rPr>
          <w:spacing w:val="-3"/>
        </w:rPr>
        <w:t xml:space="preserve"> numerators are the variable </w:t>
      </w:r>
      <w:r w:rsidR="00FF3799">
        <w:rPr>
          <w:spacing w:val="-3"/>
        </w:rPr>
        <w:t xml:space="preserve">to </w:t>
      </w:r>
      <w:r w:rsidR="00C37B00">
        <w:rPr>
          <w:spacing w:val="-3"/>
        </w:rPr>
        <w:t xml:space="preserve">estimate; denominators are an indicator variable such as beds, bassinets or a total variable in </w:t>
      </w:r>
      <w:r w:rsidR="00FF3799">
        <w:rPr>
          <w:spacing w:val="-3"/>
        </w:rPr>
        <w:t>w</w:t>
      </w:r>
      <w:r w:rsidR="00C37B00">
        <w:rPr>
          <w:spacing w:val="-3"/>
        </w:rPr>
        <w:t>hich the numerator is an additive component</w:t>
      </w:r>
      <w:r w:rsidR="00F33192">
        <w:rPr>
          <w:spacing w:val="-3"/>
        </w:rPr>
        <w:t>.</w:t>
      </w:r>
      <w:r w:rsidR="00016DB0">
        <w:rPr>
          <w:spacing w:val="-3"/>
        </w:rPr>
        <w:t xml:space="preserve"> </w:t>
      </w:r>
    </w:p>
    <w:p w14:paraId="12F4C80A"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AADFD4"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Refer to the AHA file documentation for identification of specific fields</w:t>
      </w:r>
      <w:r w:rsidR="00A4490C">
        <w:rPr>
          <w:spacing w:val="-3"/>
        </w:rPr>
        <w:t xml:space="preserve"> estimated</w:t>
      </w:r>
      <w:r>
        <w:rPr>
          <w:spacing w:val="-3"/>
        </w:rPr>
        <w:t>.</w:t>
      </w:r>
    </w:p>
    <w:p w14:paraId="5D59AAB2"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F650F8"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 be reported as a "hospital", an institution must have at least six inpatient beds, cribs or pediatric bassinets which shall be continually available for the care of patients.</w:t>
      </w:r>
    </w:p>
    <w:p w14:paraId="2B8D1F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0E74CD" w14:textId="77777777" w:rsidR="00A533C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25A3D509" w14:textId="77777777" w:rsidR="001F14B8" w:rsidRDefault="00147F40" w:rsidP="00982683">
      <w:pPr>
        <w:numPr>
          <w:ilvl w:val="0"/>
          <w:numId w:val="45"/>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w:t>
      </w:r>
      <w:r w:rsidR="001F14B8">
        <w:rPr>
          <w:spacing w:val="-2"/>
          <w:sz w:val="22"/>
        </w:rPr>
        <w:t xml:space="preserve">ata are carried on the </w:t>
      </w:r>
      <w:r w:rsidR="00727820">
        <w:rPr>
          <w:spacing w:val="-2"/>
          <w:sz w:val="22"/>
        </w:rPr>
        <w:t>AHRF</w:t>
      </w:r>
      <w:r w:rsidR="001F14B8">
        <w:rPr>
          <w:spacing w:val="-2"/>
          <w:sz w:val="22"/>
        </w:rPr>
        <w:t xml:space="preserve"> for the following U.S. territories: Puerto Rico, Guam and the US Virgin Islands.</w:t>
      </w:r>
    </w:p>
    <w:p w14:paraId="193077B7" w14:textId="77777777" w:rsidR="00AA71D2" w:rsidRDefault="00524C32"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Beds</w:t>
      </w:r>
      <w:r>
        <w:rPr>
          <w:spacing w:val="-2"/>
          <w:sz w:val="22"/>
        </w:rPr>
        <w:t xml:space="preserve"> are the number of beds regularly maintained (set up and staffed for use) for inpatients as of the close of the reporting period.  If the hospital owns and operates a nursing home type unit/facility then</w:t>
      </w:r>
      <w:r w:rsidR="0028388A">
        <w:rPr>
          <w:spacing w:val="-2"/>
          <w:sz w:val="22"/>
        </w:rPr>
        <w:t xml:space="preserve"> </w:t>
      </w:r>
      <w:r>
        <w:rPr>
          <w:spacing w:val="-2"/>
          <w:sz w:val="22"/>
        </w:rPr>
        <w:t>total</w:t>
      </w:r>
      <w:r w:rsidR="0028388A">
        <w:rPr>
          <w:spacing w:val="-2"/>
          <w:sz w:val="22"/>
        </w:rPr>
        <w:t xml:space="preserve"> facility bed</w:t>
      </w:r>
      <w:r w:rsidR="001D3847">
        <w:rPr>
          <w:spacing w:val="-2"/>
          <w:sz w:val="22"/>
        </w:rPr>
        <w:t>s</w:t>
      </w:r>
      <w:r w:rsidR="0028388A">
        <w:rPr>
          <w:spacing w:val="-2"/>
          <w:sz w:val="22"/>
        </w:rPr>
        <w:t xml:space="preserve"> is a combined total of hospital plus nursing home unit beds. Newborn</w:t>
      </w:r>
      <w:r>
        <w:rPr>
          <w:spacing w:val="-2"/>
          <w:sz w:val="22"/>
        </w:rPr>
        <w:t xml:space="preserve"> bassinets are excluded.</w:t>
      </w:r>
      <w:r w:rsidR="00AA71D2">
        <w:rPr>
          <w:spacing w:val="-2"/>
          <w:sz w:val="22"/>
        </w:rPr>
        <w:t xml:space="preserve"> Hospitals normally set up and assign staff</w:t>
      </w:r>
      <w:r w:rsidR="001D3847">
        <w:rPr>
          <w:spacing w:val="-2"/>
          <w:sz w:val="22"/>
        </w:rPr>
        <w:t>ed</w:t>
      </w:r>
      <w:r w:rsidR="00AA71D2">
        <w:rPr>
          <w:spacing w:val="-2"/>
          <w:sz w:val="22"/>
        </w:rPr>
        <w:t xml:space="preserve"> beds based on an expected patient population, and they evaluate this number routinely. Licensed beds are the maximum number of beds that a licensure agency, usually a state or other governing body, allows to have in operation at any given time. This number is sometimes referred to as the hospital</w:t>
      </w:r>
      <w:r w:rsidR="004730F6">
        <w:rPr>
          <w:spacing w:val="-2"/>
          <w:sz w:val="22"/>
        </w:rPr>
        <w:t>’</w:t>
      </w:r>
      <w:r w:rsidR="00AA71D2">
        <w:rPr>
          <w:spacing w:val="-2"/>
          <w:sz w:val="22"/>
        </w:rPr>
        <w:t>s bed capacity. The number of licensed beds is always greater than the number of staffed beds.  AHA focuses on staffed beds because it is the number of beds routinely available to receive patients, and it is highly correlated to other statistics including admissions, inpatient days, expenses, revenue and staffing.</w:t>
      </w:r>
    </w:p>
    <w:p w14:paraId="736D58DB" w14:textId="77777777" w:rsidR="00524C32" w:rsidRPr="00524C32" w:rsidRDefault="00524C32"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Admissions</w:t>
      </w:r>
      <w:r w:rsidRPr="00524C32">
        <w:rPr>
          <w:spacing w:val="-2"/>
          <w:sz w:val="22"/>
        </w:rPr>
        <w:t xml:space="preserve"> are the number</w:t>
      </w:r>
      <w:r>
        <w:rPr>
          <w:spacing w:val="-2"/>
          <w:sz w:val="22"/>
        </w:rPr>
        <w:t xml:space="preserve"> of patients, excluding newborns, accepted for inpatient service during the reporting period.  The number includes patients who visit the emergency room and are later admitted for inpatient services.  Neonatal and swing admissions are included.</w:t>
      </w:r>
    </w:p>
    <w:p w14:paraId="44F6BE4C" w14:textId="77777777" w:rsidR="001F14B8" w:rsidRDefault="001F14B8" w:rsidP="00982683">
      <w:pPr>
        <w:numPr>
          <w:ilvl w:val="0"/>
          <w:numId w:val="45"/>
        </w:numPr>
        <w:tabs>
          <w:tab w:val="left" w:pos="-1440"/>
          <w:tab w:val="left" w:pos="-720"/>
          <w:tab w:val="left" w:pos="444"/>
          <w:tab w:val="left" w:pos="799"/>
          <w:tab w:val="left" w:pos="1243"/>
          <w:tab w:val="left" w:pos="1800"/>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Neonatal Intensive Care </w:t>
      </w:r>
      <w:r>
        <w:rPr>
          <w:spacing w:val="-2"/>
          <w:sz w:val="22"/>
        </w:rPr>
        <w:t xml:space="preserve">and </w:t>
      </w:r>
      <w:r>
        <w:rPr>
          <w:b/>
          <w:spacing w:val="-2"/>
          <w:sz w:val="22"/>
        </w:rPr>
        <w:t xml:space="preserve">Neonatal Intermediate Care Beds </w:t>
      </w:r>
      <w:r>
        <w:rPr>
          <w:spacing w:val="-2"/>
          <w:sz w:val="22"/>
        </w:rPr>
        <w:t>are excluded from Bassinets Set Up and Staffed.</w:t>
      </w:r>
    </w:p>
    <w:p w14:paraId="48EF4373" w14:textId="77777777" w:rsidR="001F14B8" w:rsidRDefault="001F14B8" w:rsidP="00982683">
      <w:pPr>
        <w:numPr>
          <w:ilvl w:val="0"/>
          <w:numId w:val="45"/>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Long-Term Care, Beds Set Up </w:t>
      </w:r>
      <w:r>
        <w:rPr>
          <w:spacing w:val="-2"/>
          <w:sz w:val="22"/>
        </w:rPr>
        <w:t xml:space="preserve">and </w:t>
      </w:r>
      <w:r>
        <w:rPr>
          <w:b/>
          <w:spacing w:val="-2"/>
          <w:sz w:val="22"/>
        </w:rPr>
        <w:t xml:space="preserve">Other Care, Beds Set Up </w:t>
      </w:r>
      <w:r>
        <w:rPr>
          <w:spacing w:val="-2"/>
          <w:sz w:val="22"/>
        </w:rPr>
        <w:t>may vary from year to year depending on what specialties are broken out that year.</w:t>
      </w:r>
      <w:r>
        <w:rPr>
          <w:spacing w:val="-2"/>
          <w:sz w:val="22"/>
        </w:rPr>
        <w:tab/>
      </w:r>
      <w:r>
        <w:rPr>
          <w:spacing w:val="-2"/>
          <w:sz w:val="22"/>
        </w:rPr>
        <w:tab/>
      </w:r>
      <w:r>
        <w:rPr>
          <w:spacing w:val="-2"/>
          <w:sz w:val="22"/>
        </w:rPr>
        <w:tab/>
      </w:r>
      <w:r>
        <w:rPr>
          <w:spacing w:val="-2"/>
          <w:sz w:val="22"/>
        </w:rPr>
        <w:tab/>
      </w:r>
    </w:p>
    <w:p w14:paraId="1DFB6474" w14:textId="77777777" w:rsidR="00F52C5C" w:rsidRDefault="00F52C5C"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For the purposes of the AHA survey, a nursing home type unit/facility provides long-term care for the elderly or other patients requiring chronic care in a non-acute setting in any of the following categories: skilled nursing care, intermediate </w:t>
      </w:r>
      <w:r w:rsidR="00340643">
        <w:rPr>
          <w:spacing w:val="-2"/>
          <w:sz w:val="22"/>
        </w:rPr>
        <w:t>c</w:t>
      </w:r>
      <w:r>
        <w:rPr>
          <w:spacing w:val="-2"/>
          <w:sz w:val="22"/>
        </w:rPr>
        <w:t xml:space="preserve">are </w:t>
      </w:r>
      <w:r w:rsidR="00340643">
        <w:rPr>
          <w:spacing w:val="-2"/>
          <w:sz w:val="22"/>
        </w:rPr>
        <w:t xml:space="preserve">or </w:t>
      </w:r>
      <w:r>
        <w:rPr>
          <w:spacing w:val="-2"/>
          <w:sz w:val="22"/>
        </w:rPr>
        <w:t xml:space="preserve">other long-term </w:t>
      </w:r>
      <w:r w:rsidR="00273569">
        <w:rPr>
          <w:spacing w:val="-2"/>
          <w:sz w:val="22"/>
        </w:rPr>
        <w:t>care. The</w:t>
      </w:r>
      <w:r>
        <w:rPr>
          <w:spacing w:val="-2"/>
          <w:sz w:val="22"/>
        </w:rPr>
        <w:t xml:space="preserve"> nursing home type units/facilities are to be owned and operated by the </w:t>
      </w:r>
      <w:r>
        <w:rPr>
          <w:spacing w:val="-2"/>
          <w:sz w:val="22"/>
        </w:rPr>
        <w:lastRenderedPageBreak/>
        <w:t>hospital.</w:t>
      </w:r>
    </w:p>
    <w:p w14:paraId="5049692B" w14:textId="77777777" w:rsidR="00622095" w:rsidRDefault="00622095" w:rsidP="00622095">
      <w:p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2B5464D9" w14:textId="10AE3D2B" w:rsidR="001F14B8" w:rsidRDefault="0041576E" w:rsidP="005534B3">
      <w:pPr>
        <w:pStyle w:val="Heading3"/>
        <w:tabs>
          <w:tab w:val="left" w:pos="720"/>
        </w:tabs>
      </w:pPr>
      <w:r>
        <w:tab/>
      </w:r>
      <w:r w:rsidR="003261E1">
        <w:fldChar w:fldCharType="begin"/>
      </w:r>
      <w:r w:rsidR="001F14B8">
        <w:instrText xml:space="preserve">PRIVATE </w:instrText>
      </w:r>
      <w:r w:rsidR="003261E1">
        <w:fldChar w:fldCharType="end"/>
      </w:r>
      <w:bookmarkStart w:id="194" w:name="_Toc87511791"/>
      <w:bookmarkStart w:id="195" w:name="_Toc87511984"/>
      <w:bookmarkStart w:id="196" w:name="_Toc87512119"/>
      <w:bookmarkStart w:id="197" w:name="_Toc87512210"/>
      <w:bookmarkStart w:id="198" w:name="_Toc87512448"/>
      <w:bookmarkStart w:id="199" w:name="_Toc116098266"/>
      <w:bookmarkStart w:id="200" w:name="_Toc191885791"/>
      <w:r w:rsidR="001F14B8">
        <w:t>C-</w:t>
      </w:r>
      <w:r w:rsidR="000F22E0">
        <w:t xml:space="preserve"> </w:t>
      </w:r>
      <w:r w:rsidR="001F14B8">
        <w:t>1)</w:t>
      </w:r>
      <w:r w:rsidR="001F14B8">
        <w:tab/>
        <w:t>Hospital Type</w:t>
      </w:r>
      <w:bookmarkEnd w:id="194"/>
      <w:bookmarkEnd w:id="195"/>
      <w:bookmarkEnd w:id="196"/>
      <w:bookmarkEnd w:id="197"/>
      <w:bookmarkEnd w:id="198"/>
      <w:bookmarkEnd w:id="199"/>
      <w:bookmarkEnd w:id="200"/>
      <w:r w:rsidR="003261E1">
        <w:fldChar w:fldCharType="begin"/>
      </w:r>
      <w:r w:rsidR="001F14B8">
        <w:instrText>tc  \l 3 "</w:instrText>
      </w:r>
      <w:bookmarkStart w:id="201" w:name="_Toc87511705"/>
      <w:r w:rsidR="001F14B8">
        <w:instrText>C-1)</w:instrText>
      </w:r>
      <w:r w:rsidR="001F14B8">
        <w:tab/>
        <w:instrText>Hospital Type</w:instrText>
      </w:r>
      <w:bookmarkEnd w:id="201"/>
      <w:r w:rsidR="001F14B8">
        <w:instrText>"</w:instrText>
      </w:r>
      <w:r w:rsidR="003261E1">
        <w:fldChar w:fldCharType="end"/>
      </w:r>
    </w:p>
    <w:p w14:paraId="5FADA49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8FDA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General Hospitals:</w:t>
      </w:r>
    </w:p>
    <w:p w14:paraId="60BD0E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FE132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Short Term General Hospitals </w:t>
      </w:r>
      <w:r>
        <w:rPr>
          <w:spacing w:val="-3"/>
        </w:rPr>
        <w:t>are those coded as follows by the American Hospital Association:  Length of Stay = '1', Short</w:t>
      </w:r>
      <w:r>
        <w:rPr>
          <w:spacing w:val="-3"/>
        </w:rPr>
        <w:noBreakHyphen/>
        <w:t>term; Type of Service = '10', General medical and surgical.  These hospitals provide non</w:t>
      </w:r>
      <w:r>
        <w:rPr>
          <w:spacing w:val="-3"/>
        </w:rPr>
        <w:noBreakHyphen/>
        <w:t>specialized care, and the majority of their patients stay for fewer than 30 days.</w:t>
      </w:r>
    </w:p>
    <w:p w14:paraId="0D6837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2F8B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Hospitals:</w:t>
      </w:r>
    </w:p>
    <w:p w14:paraId="25141E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CFEC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02" w:name="UD6O"/>
      <w:bookmarkEnd w:id="202"/>
      <w:r>
        <w:rPr>
          <w:b/>
          <w:spacing w:val="-3"/>
        </w:rPr>
        <w:t>Short Term Non</w:t>
      </w:r>
      <w:r>
        <w:rPr>
          <w:b/>
          <w:spacing w:val="-3"/>
        </w:rPr>
        <w:noBreakHyphen/>
        <w:t xml:space="preserve">General Hospitals </w:t>
      </w:r>
      <w:r>
        <w:rPr>
          <w:spacing w:val="-3"/>
        </w:rPr>
        <w:t>are those coded as follows by the American Hospital Association:  Length of Stay = '1', Short</w:t>
      </w:r>
      <w:r>
        <w:rPr>
          <w:spacing w:val="-3"/>
        </w:rPr>
        <w:noBreakHyphen/>
        <w:t>term; Type of Service not equal '10', General medical and surgical.  These hospitals provide specialized care, and the majority of their patients stay for fewer than 30 days.</w:t>
      </w:r>
    </w:p>
    <w:p w14:paraId="369F60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44F3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Hospitals:</w:t>
      </w:r>
    </w:p>
    <w:p w14:paraId="3F31CA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2FC9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03" w:name="UD6L"/>
      <w:bookmarkEnd w:id="203"/>
      <w:r>
        <w:rPr>
          <w:b/>
          <w:spacing w:val="-3"/>
        </w:rPr>
        <w:t>Short Term Hospitals</w:t>
      </w:r>
      <w:r>
        <w:rPr>
          <w:spacing w:val="-3"/>
        </w:rPr>
        <w:t xml:space="preserve"> are those coded as follows by the American Hospital Association:  Length of Stay = '1'.  These hospitals may provide either non-specialized or specialized care, and the majority of their patients stay for fewer than 30 days.</w:t>
      </w:r>
    </w:p>
    <w:p w14:paraId="6862A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814F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Long Term Hospitals:</w:t>
      </w:r>
    </w:p>
    <w:p w14:paraId="1ACECB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686F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04" w:name="UD6P"/>
      <w:bookmarkEnd w:id="204"/>
      <w:r>
        <w:rPr>
          <w:b/>
          <w:spacing w:val="-3"/>
        </w:rPr>
        <w:t xml:space="preserve">Long Term Hospitals </w:t>
      </w:r>
      <w:r>
        <w:rPr>
          <w:spacing w:val="-3"/>
        </w:rPr>
        <w:t>are those coded as follows by the American Hospital Association:  Length of Stay = '2', Long</w:t>
      </w:r>
      <w:r>
        <w:rPr>
          <w:spacing w:val="-3"/>
        </w:rPr>
        <w:noBreakHyphen/>
        <w:t>term.  These hospitals may provide either non</w:t>
      </w:r>
      <w:r>
        <w:rPr>
          <w:spacing w:val="-3"/>
        </w:rPr>
        <w:noBreakHyphen/>
        <w:t>specialized or specialized care, and the majority of their patients stay for 30 or more days.</w:t>
      </w:r>
    </w:p>
    <w:p w14:paraId="6384E9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CF130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and Long Term Hospitals:</w:t>
      </w:r>
    </w:p>
    <w:p w14:paraId="4BE3FB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4388F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05" w:name="UD6M"/>
      <w:bookmarkEnd w:id="205"/>
      <w:r>
        <w:rPr>
          <w:b/>
          <w:spacing w:val="-3"/>
        </w:rPr>
        <w:t>Short Term Non</w:t>
      </w:r>
      <w:r>
        <w:rPr>
          <w:b/>
          <w:spacing w:val="-3"/>
        </w:rPr>
        <w:noBreakHyphen/>
        <w:t xml:space="preserve">General and Long Term Hospitals </w:t>
      </w:r>
      <w:r>
        <w:rPr>
          <w:spacing w:val="-3"/>
        </w:rPr>
        <w:t>are those coded by the American Hospital Association as either:</w:t>
      </w:r>
      <w:r>
        <w:rPr>
          <w:spacing w:val="-3"/>
        </w:rPr>
        <w:tab/>
      </w:r>
    </w:p>
    <w:p w14:paraId="08E8D691" w14:textId="77777777" w:rsidR="001F14B8" w:rsidRDefault="001F14B8" w:rsidP="00982683">
      <w:pPr>
        <w:numPr>
          <w:ilvl w:val="0"/>
          <w:numId w:val="46"/>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Short Term Non</w:t>
      </w:r>
      <w:r>
        <w:rPr>
          <w:spacing w:val="-3"/>
        </w:rPr>
        <w:noBreakHyphen/>
        <w:t xml:space="preserve">General Hospitals (see definition above), or </w:t>
      </w:r>
    </w:p>
    <w:p w14:paraId="677C3C2F" w14:textId="77777777" w:rsidR="001F14B8" w:rsidRDefault="001F14B8" w:rsidP="00982683">
      <w:pPr>
        <w:numPr>
          <w:ilvl w:val="0"/>
          <w:numId w:val="46"/>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Long Term Hospitals (see definition above).</w:t>
      </w:r>
    </w:p>
    <w:p w14:paraId="241DCA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E187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Community Hospitals:</w:t>
      </w:r>
    </w:p>
    <w:p w14:paraId="58089B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4C14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06" w:name="UD6N"/>
      <w:bookmarkEnd w:id="206"/>
      <w:r>
        <w:rPr>
          <w:spacing w:val="-3"/>
        </w:rPr>
        <w:t xml:space="preserve">The following definition of </w:t>
      </w:r>
      <w:r>
        <w:rPr>
          <w:b/>
          <w:spacing w:val="-3"/>
        </w:rPr>
        <w:t xml:space="preserve">"Community Hospitals" </w:t>
      </w:r>
      <w:r>
        <w:rPr>
          <w:spacing w:val="-3"/>
        </w:rPr>
        <w:t>was obtained from the American Hospital Association:  "Community hospitals are defined as all non</w:t>
      </w:r>
      <w:r>
        <w:rPr>
          <w:spacing w:val="-3"/>
        </w:rPr>
        <w:noBreakHyphen/>
        <w:t>federal short</w:t>
      </w:r>
      <w:r>
        <w:rPr>
          <w:spacing w:val="-3"/>
        </w:rPr>
        <w:noBreakHyphen/>
        <w:t>term general and other special hospitals, excluding hospital units of institutions." (Children's hospitals are also included in this type of hospital).</w:t>
      </w:r>
    </w:p>
    <w:p w14:paraId="126EA91C" w14:textId="77777777" w:rsidR="00622095"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3A5A63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DC472F">
        <w:rPr>
          <w:b/>
          <w:bCs/>
          <w:spacing w:val="-3"/>
        </w:rPr>
        <w:t>2020 and 2021</w:t>
      </w:r>
      <w:r>
        <w:rPr>
          <w:b/>
          <w:spacing w:val="-3"/>
        </w:rPr>
        <w:t xml:space="preserve"> Short Term Community Hospitals</w:t>
      </w:r>
      <w:r>
        <w:rPr>
          <w:spacing w:val="-3"/>
        </w:rPr>
        <w:t xml:space="preserve"> are those coded as follows:</w:t>
      </w:r>
    </w:p>
    <w:p w14:paraId="389A89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A0F9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Yr. of Current Data</w:t>
      </w:r>
      <w:r>
        <w:rPr>
          <w:spacing w:val="-3"/>
        </w:rPr>
        <w:tab/>
      </w:r>
      <w:r>
        <w:rPr>
          <w:spacing w:val="-3"/>
        </w:rPr>
        <w:tab/>
        <w:t>=</w:t>
      </w:r>
      <w:r>
        <w:rPr>
          <w:spacing w:val="-3"/>
        </w:rPr>
        <w:tab/>
        <w:t>Current year, e.g., '20</w:t>
      </w:r>
      <w:r w:rsidR="004D7848">
        <w:rPr>
          <w:spacing w:val="-3"/>
        </w:rPr>
        <w:t>21</w:t>
      </w:r>
      <w:r>
        <w:rPr>
          <w:spacing w:val="-3"/>
        </w:rPr>
        <w:t>';</w:t>
      </w:r>
    </w:p>
    <w:p w14:paraId="098ED3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lastRenderedPageBreak/>
        <w:tab/>
      </w:r>
      <w:r>
        <w:rPr>
          <w:spacing w:val="-3"/>
        </w:rPr>
        <w:tab/>
        <w:t>Hospital Control</w:t>
      </w:r>
      <w:r>
        <w:rPr>
          <w:spacing w:val="-3"/>
        </w:rPr>
        <w:tab/>
      </w:r>
      <w:r>
        <w:rPr>
          <w:spacing w:val="-3"/>
        </w:rPr>
        <w:tab/>
      </w:r>
      <w:r w:rsidR="00A2455B">
        <w:rPr>
          <w:spacing w:val="-3"/>
        </w:rPr>
        <w:tab/>
      </w:r>
      <w:r>
        <w:rPr>
          <w:spacing w:val="-3"/>
        </w:rPr>
        <w:t>=</w:t>
      </w:r>
      <w:r>
        <w:rPr>
          <w:spacing w:val="-3"/>
        </w:rPr>
        <w:tab/>
        <w:t>State, County, City, City</w:t>
      </w:r>
      <w:r>
        <w:rPr>
          <w:spacing w:val="-3"/>
        </w:rPr>
        <w:noBreakHyphen/>
        <w:t xml:space="preserve">County or </w:t>
      </w:r>
    </w:p>
    <w:p w14:paraId="474723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Hospital District/Authority Government, Nonfederal; </w:t>
      </w:r>
      <w:r>
        <w:rPr>
          <w:spacing w:val="-3"/>
        </w:rPr>
        <w:tab/>
      </w:r>
      <w:r>
        <w:rPr>
          <w:spacing w:val="-3"/>
        </w:rPr>
        <w:tab/>
      </w:r>
    </w:p>
    <w:p w14:paraId="0F386F18" w14:textId="77777777" w:rsidR="001F14B8" w:rsidRDefault="001F14B8" w:rsidP="0084237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Church</w:t>
      </w:r>
      <w:r>
        <w:rPr>
          <w:spacing w:val="-3"/>
        </w:rPr>
        <w:noBreakHyphen/>
        <w:t>Operated or Other Not</w:t>
      </w:r>
      <w:r>
        <w:rPr>
          <w:spacing w:val="-3"/>
        </w:rPr>
        <w:noBreakHyphen/>
        <w:t>For</w:t>
      </w:r>
      <w:r>
        <w:rPr>
          <w:spacing w:val="-3"/>
        </w:rPr>
        <w:noBreakHyphen/>
        <w:t>Profit, Nongovernment;</w:t>
      </w:r>
    </w:p>
    <w:p w14:paraId="030AA4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Individual, Partnership or Corporation, For</w:t>
      </w:r>
      <w:r>
        <w:rPr>
          <w:spacing w:val="-3"/>
        </w:rPr>
        <w:noBreakHyphen/>
        <w:t>Profit, Nongovernment;</w:t>
      </w:r>
    </w:p>
    <w:p w14:paraId="4A6768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Type</w:t>
      </w:r>
      <w:r>
        <w:rPr>
          <w:spacing w:val="-3"/>
        </w:rPr>
        <w:tab/>
      </w:r>
      <w:r>
        <w:rPr>
          <w:spacing w:val="-3"/>
        </w:rPr>
        <w:tab/>
      </w:r>
      <w:r>
        <w:rPr>
          <w:spacing w:val="-3"/>
        </w:rPr>
        <w:tab/>
        <w:t>=</w:t>
      </w:r>
      <w:r>
        <w:rPr>
          <w:spacing w:val="-3"/>
        </w:rPr>
        <w:tab/>
        <w:t>General Medical and Surgical;</w:t>
      </w:r>
    </w:p>
    <w:p w14:paraId="7C2F4E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Obstetrics and Gynecology;</w:t>
      </w:r>
    </w:p>
    <w:p w14:paraId="3DEB9E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Eye, Ear, Nose and Throat;</w:t>
      </w:r>
    </w:p>
    <w:p w14:paraId="1320A4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Rehabilitation;</w:t>
      </w:r>
    </w:p>
    <w:p w14:paraId="66492A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Orthopedic;</w:t>
      </w:r>
    </w:p>
    <w:p w14:paraId="1FF12E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Other Specialty;</w:t>
      </w:r>
    </w:p>
    <w:p w14:paraId="0288F3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General Medical and Surgical;</w:t>
      </w:r>
    </w:p>
    <w:p w14:paraId="5B006D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Eye, Ear, Nose and Throat;</w:t>
      </w:r>
    </w:p>
    <w:p w14:paraId="3A78B01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Rehabilitation;</w:t>
      </w:r>
    </w:p>
    <w:p w14:paraId="430948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Orthopedic;</w:t>
      </w:r>
    </w:p>
    <w:p w14:paraId="56242D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Other Specialty;</w:t>
      </w:r>
    </w:p>
    <w:p w14:paraId="44E84D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Length of Stay</w:t>
      </w:r>
      <w:r>
        <w:rPr>
          <w:spacing w:val="-3"/>
        </w:rPr>
        <w:tab/>
      </w:r>
      <w:r>
        <w:rPr>
          <w:spacing w:val="-3"/>
        </w:rPr>
        <w:tab/>
      </w:r>
      <w:r>
        <w:rPr>
          <w:spacing w:val="-3"/>
        </w:rPr>
        <w:tab/>
        <w:t>=</w:t>
      </w:r>
      <w:r>
        <w:rPr>
          <w:spacing w:val="-3"/>
        </w:rPr>
        <w:tab/>
        <w:t>Short</w:t>
      </w:r>
      <w:r>
        <w:rPr>
          <w:spacing w:val="-3"/>
        </w:rPr>
        <w:noBreakHyphen/>
        <w:t>term.</w:t>
      </w:r>
    </w:p>
    <w:p w14:paraId="3E69767A" w14:textId="77777777" w:rsidR="00876A18" w:rsidRDefault="00555330" w:rsidP="007C09A7">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310943A2" w14:textId="791270D1" w:rsidR="001F14B8" w:rsidRDefault="00876A18" w:rsidP="007C09A7">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1F14B8">
        <w:rPr>
          <w:i/>
          <w:spacing w:val="-3"/>
        </w:rPr>
        <w:t>Length of Stay (LOS):</w:t>
      </w:r>
    </w:p>
    <w:p w14:paraId="4B7471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37BD73" w14:textId="77777777" w:rsidR="001F14B8" w:rsidRDefault="001F14B8" w:rsidP="00E73269">
      <w:pPr>
        <w:tabs>
          <w:tab w:val="left" w:pos="-1440"/>
          <w:tab w:val="left" w:pos="-720"/>
          <w:tab w:val="left" w:pos="444"/>
          <w:tab w:val="left" w:pos="7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b/>
          <w:spacing w:val="-3"/>
        </w:rPr>
        <w:t xml:space="preserve">Length of Stay (LOS) </w:t>
      </w:r>
      <w:r>
        <w:rPr>
          <w:spacing w:val="-3"/>
        </w:rPr>
        <w:t>is defined as the following:</w:t>
      </w:r>
    </w:p>
    <w:p w14:paraId="6E6BB2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B379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If a separate long-term unit is reported and long-term admissions are greater than one-half of total admissions, then LOS is 2; otherwise LOS is 1.</w:t>
      </w:r>
    </w:p>
    <w:p w14:paraId="644E18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0A7452" w14:textId="77777777" w:rsidR="00B44378" w:rsidRDefault="001F14B8" w:rsidP="0093203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t xml:space="preserve">If a separate long-term unit is not reported and the ratio of inpatient days to admissions is thirty or greater, then LOS is 2; otherwise LOS is 1. </w:t>
      </w:r>
      <w:r>
        <w:rPr>
          <w:i/>
          <w:spacing w:val="-3"/>
        </w:rPr>
        <w:tab/>
      </w:r>
    </w:p>
    <w:p w14:paraId="631D25E9" w14:textId="77777777" w:rsidR="00B44378" w:rsidRDefault="00B4437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044375B" w14:textId="77777777" w:rsidR="001F14B8" w:rsidRDefault="00FF26F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1F14B8">
        <w:rPr>
          <w:i/>
          <w:spacing w:val="-3"/>
        </w:rPr>
        <w:t>Veterans Administration Hospitals:</w:t>
      </w:r>
    </w:p>
    <w:p w14:paraId="040C84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436E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07" w:name="UD6K"/>
      <w:bookmarkEnd w:id="207"/>
      <w:r w:rsidR="00FE2758">
        <w:rPr>
          <w:b/>
          <w:spacing w:val="-3"/>
        </w:rPr>
        <w:t>20</w:t>
      </w:r>
      <w:r w:rsidR="000659CF">
        <w:rPr>
          <w:b/>
          <w:spacing w:val="-3"/>
        </w:rPr>
        <w:t>20</w:t>
      </w:r>
      <w:r w:rsidR="004D7848">
        <w:rPr>
          <w:b/>
          <w:spacing w:val="-3"/>
        </w:rPr>
        <w:t xml:space="preserve"> and 2021</w:t>
      </w:r>
      <w:r>
        <w:rPr>
          <w:b/>
          <w:spacing w:val="-3"/>
        </w:rPr>
        <w:t xml:space="preserve"> Veterans Administration Hospitals </w:t>
      </w:r>
      <w:r>
        <w:rPr>
          <w:spacing w:val="-3"/>
        </w:rPr>
        <w:t>are those coded as follows by the American Hospital Association:  Hospital Control = '45'.</w:t>
      </w:r>
    </w:p>
    <w:p w14:paraId="08F5DB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7EFA56" w14:textId="7EA88788" w:rsidR="00876A18" w:rsidRPr="000C7FAD" w:rsidRDefault="003261E1" w:rsidP="00540E28">
      <w:pPr>
        <w:tabs>
          <w:tab w:val="left" w:pos="720"/>
          <w:tab w:val="left" w:pos="900"/>
        </w:tabs>
        <w:ind w:firstLine="444"/>
        <w:rPr>
          <w:i/>
        </w:rPr>
      </w:pPr>
      <w:r w:rsidRPr="000C7FAD">
        <w:rPr>
          <w:i/>
        </w:rPr>
        <w:fldChar w:fldCharType="begin"/>
      </w:r>
      <w:r w:rsidR="001F14B8" w:rsidRPr="000C7FAD">
        <w:rPr>
          <w:i/>
        </w:rPr>
        <w:instrText xml:space="preserve">PRIVATE </w:instrText>
      </w:r>
      <w:r w:rsidRPr="000C7FAD">
        <w:rPr>
          <w:i/>
        </w:rPr>
        <w:fldChar w:fldCharType="end"/>
      </w:r>
      <w:r w:rsidRPr="000C7FAD">
        <w:rPr>
          <w:i/>
        </w:rPr>
        <w:fldChar w:fldCharType="begin"/>
      </w:r>
      <w:r w:rsidR="001F14B8" w:rsidRPr="000C7FAD">
        <w:rPr>
          <w:i/>
        </w:rPr>
        <w:instrText>tc  \l 3 "</w:instrText>
      </w:r>
      <w:bookmarkStart w:id="208" w:name="_Toc87511706"/>
      <w:r w:rsidR="001F14B8" w:rsidRPr="000C7FAD">
        <w:rPr>
          <w:i/>
        </w:rPr>
        <w:instrText>C-2)</w:instrText>
      </w:r>
      <w:r w:rsidR="001F14B8" w:rsidRPr="000C7FAD">
        <w:rPr>
          <w:i/>
        </w:rPr>
        <w:tab/>
        <w:instrText>Hospital Services (or Facilities)</w:instrText>
      </w:r>
      <w:bookmarkEnd w:id="208"/>
      <w:r w:rsidR="001F14B8" w:rsidRPr="000C7FAD">
        <w:rPr>
          <w:i/>
        </w:rPr>
        <w:instrText>"</w:instrText>
      </w:r>
      <w:r w:rsidRPr="000C7FAD">
        <w:rPr>
          <w:i/>
        </w:rPr>
        <w:fldChar w:fldCharType="end"/>
      </w:r>
      <w:bookmarkStart w:id="209" w:name="_Toc199674694"/>
      <w:r w:rsidR="001F14B8" w:rsidRPr="000C7FAD">
        <w:rPr>
          <w:i/>
        </w:rPr>
        <w:t>Psychiatric Hospitals:</w:t>
      </w:r>
      <w:bookmarkEnd w:id="209"/>
    </w:p>
    <w:p w14:paraId="4F5F21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91705F" w14:textId="77777777" w:rsidR="0024282B" w:rsidRDefault="001F14B8" w:rsidP="00B443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0" w:name="UD6D"/>
      <w:bookmarkEnd w:id="210"/>
      <w:r w:rsidR="00FE2758">
        <w:rPr>
          <w:b/>
          <w:spacing w:val="-3"/>
        </w:rPr>
        <w:t>20</w:t>
      </w:r>
      <w:r w:rsidR="000659CF">
        <w:rPr>
          <w:b/>
          <w:spacing w:val="-3"/>
        </w:rPr>
        <w:t>20</w:t>
      </w:r>
      <w:r w:rsidR="00400821">
        <w:rPr>
          <w:b/>
          <w:spacing w:val="-3"/>
        </w:rPr>
        <w:t xml:space="preserve"> and 2021 </w:t>
      </w:r>
      <w:r>
        <w:rPr>
          <w:b/>
          <w:spacing w:val="-3"/>
        </w:rPr>
        <w:t xml:space="preserve">Psychiatric Hospitals </w:t>
      </w:r>
      <w:r w:rsidRPr="00CE2756">
        <w:rPr>
          <w:spacing w:val="-3"/>
        </w:rPr>
        <w:t>provide diagnostic and therapeutic</w:t>
      </w:r>
      <w:r>
        <w:rPr>
          <w:spacing w:val="-3"/>
        </w:rPr>
        <w:t xml:space="preserve"> services to patients with mental or emotional disorders. </w:t>
      </w:r>
    </w:p>
    <w:p w14:paraId="1B95E740"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0D53C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Rehabilitation Hospitals:</w:t>
      </w:r>
    </w:p>
    <w:p w14:paraId="6F8C05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9CD59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1" w:name="UD6E"/>
      <w:bookmarkEnd w:id="211"/>
      <w:r w:rsidR="00FE2758">
        <w:rPr>
          <w:b/>
          <w:spacing w:val="-3"/>
        </w:rPr>
        <w:t>20</w:t>
      </w:r>
      <w:r w:rsidR="000659CF">
        <w:rPr>
          <w:b/>
          <w:spacing w:val="-3"/>
        </w:rPr>
        <w:t>20</w:t>
      </w:r>
      <w:r w:rsidR="00400821">
        <w:rPr>
          <w:b/>
          <w:spacing w:val="-3"/>
        </w:rPr>
        <w:t xml:space="preserve"> and 2021 </w:t>
      </w:r>
      <w:r>
        <w:rPr>
          <w:b/>
          <w:spacing w:val="-3"/>
        </w:rPr>
        <w:t>Rehabilitation Hospitals</w:t>
      </w:r>
      <w:r>
        <w:rPr>
          <w:spacing w:val="-3"/>
        </w:rPr>
        <w:t xml:space="preserve"> provide a comprehensive array of restoration services for </w:t>
      </w:r>
      <w:r w:rsidR="00FE2758">
        <w:rPr>
          <w:spacing w:val="-3"/>
        </w:rPr>
        <w:t xml:space="preserve">people with </w:t>
      </w:r>
      <w:r w:rsidR="005B61CB">
        <w:rPr>
          <w:spacing w:val="-3"/>
        </w:rPr>
        <w:t>disabilities</w:t>
      </w:r>
      <w:r>
        <w:rPr>
          <w:spacing w:val="-3"/>
        </w:rPr>
        <w:t xml:space="preserve"> and all support services necessary to help them attain their maximum functional capacity.</w:t>
      </w:r>
    </w:p>
    <w:p w14:paraId="05F05B80" w14:textId="77777777" w:rsidR="00AD3BE3" w:rsidRDefault="00AD3B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0F2ED9A" w14:textId="77777777" w:rsidR="002B2EC3" w:rsidRP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Pr="002B2EC3">
        <w:rPr>
          <w:i/>
          <w:spacing w:val="-3"/>
        </w:rPr>
        <w:t>Children’s General Medical and Surgical Hospitals:</w:t>
      </w:r>
    </w:p>
    <w:p w14:paraId="32921E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AA1B629"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r>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sidRPr="002B2EC3">
        <w:rPr>
          <w:b/>
          <w:spacing w:val="-3"/>
        </w:rPr>
        <w:t>Children’s General Medical and Surgical Hospitals</w:t>
      </w:r>
      <w:r>
        <w:rPr>
          <w:spacing w:val="-3"/>
        </w:rPr>
        <w:t xml:space="preserve"> provide diagnostic and therapeutic services primarily to children</w:t>
      </w:r>
      <w:r w:rsidR="00F2452D">
        <w:rPr>
          <w:spacing w:val="-3"/>
        </w:rPr>
        <w:t xml:space="preserve"> and adolescents </w:t>
      </w:r>
      <w:r>
        <w:rPr>
          <w:spacing w:val="-3"/>
        </w:rPr>
        <w:t>for a variety of medical conditions, both surgical and nonsurgical.</w:t>
      </w:r>
    </w:p>
    <w:p w14:paraId="18D6073B"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5E02F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Children’s Psychiatric Hospitals:</w:t>
      </w:r>
    </w:p>
    <w:p w14:paraId="647B31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534C113" w14:textId="77777777" w:rsidR="00E037B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2" w:name="UD6F"/>
      <w:bookmarkEnd w:id="212"/>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Children’s Psychiatric Hospitals </w:t>
      </w:r>
      <w:r w:rsidRPr="00CE2756">
        <w:rPr>
          <w:spacing w:val="-3"/>
        </w:rPr>
        <w:t>provide diagnostic and therapeutic</w:t>
      </w:r>
      <w:r>
        <w:rPr>
          <w:spacing w:val="-3"/>
        </w:rPr>
        <w:t xml:space="preserve"> services primarily to children with mental or emotional disorders.</w:t>
      </w:r>
    </w:p>
    <w:p w14:paraId="33DFF548"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1D19C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Acute Long-Term Care Hospitals:</w:t>
      </w:r>
    </w:p>
    <w:p w14:paraId="517D2A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49CBAF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3" w:name="UD6G"/>
      <w:bookmarkEnd w:id="213"/>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Acute Long-Term Care Hospitals </w:t>
      </w:r>
      <w:r>
        <w:rPr>
          <w:spacing w:val="-3"/>
        </w:rPr>
        <w:t>provide high acuity interdisciplinary services to medically complex patients that require more intensive recuperation and care than can be provided in a typical nursing facility.</w:t>
      </w:r>
      <w:r>
        <w:rPr>
          <w:b/>
          <w:spacing w:val="-3"/>
        </w:rPr>
        <w:t xml:space="preserve"> </w:t>
      </w:r>
      <w:r>
        <w:rPr>
          <w:spacing w:val="-3"/>
        </w:rPr>
        <w:t xml:space="preserve"> </w:t>
      </w:r>
    </w:p>
    <w:p w14:paraId="570D0003" w14:textId="77777777" w:rsidR="00FA6355" w:rsidRDefault="00FA635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163C0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General Medical and Surgical Hospitals:</w:t>
      </w:r>
    </w:p>
    <w:p w14:paraId="4ACABF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154477" w14:textId="77777777" w:rsidR="001F14B8" w:rsidRDefault="001F14B8"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14" w:name="UD6H"/>
      <w:bookmarkEnd w:id="214"/>
      <w:r w:rsidR="00FE2758">
        <w:rPr>
          <w:b/>
          <w:spacing w:val="-3"/>
        </w:rPr>
        <w:t>20</w:t>
      </w:r>
      <w:r w:rsidR="000659CF">
        <w:rPr>
          <w:b/>
          <w:spacing w:val="-3"/>
        </w:rPr>
        <w:t>20</w:t>
      </w:r>
      <w:r w:rsidR="00595B04">
        <w:rPr>
          <w:b/>
          <w:spacing w:val="-3"/>
        </w:rPr>
        <w:t xml:space="preserve"> and 2021</w:t>
      </w:r>
      <w:r>
        <w:rPr>
          <w:b/>
          <w:spacing w:val="-3"/>
        </w:rPr>
        <w:t xml:space="preserve"> General Medical and Surgical Hospitals</w:t>
      </w:r>
      <w:r>
        <w:rPr>
          <w:spacing w:val="-3"/>
        </w:rPr>
        <w:t xml:space="preserve"> provide diagnostic and therapeutic services to patients for a variety of medical conditions, both surgical and nonsurgical.</w:t>
      </w:r>
    </w:p>
    <w:p w14:paraId="54D1AB2C" w14:textId="77777777" w:rsidR="00E577AC" w:rsidRDefault="00E577AC"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DF073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Chronic Disease Hospitals:</w:t>
      </w:r>
    </w:p>
    <w:p w14:paraId="1C90BE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EE09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15" w:name="UD6I"/>
      <w:bookmarkEnd w:id="215"/>
      <w:r w:rsidR="00FE2758">
        <w:rPr>
          <w:b/>
          <w:spacing w:val="-3"/>
        </w:rPr>
        <w:t>20</w:t>
      </w:r>
      <w:r w:rsidR="000659CF">
        <w:rPr>
          <w:b/>
          <w:spacing w:val="-3"/>
        </w:rPr>
        <w:t>20</w:t>
      </w:r>
      <w:r>
        <w:rPr>
          <w:b/>
          <w:spacing w:val="-3"/>
        </w:rPr>
        <w:t xml:space="preserve"> </w:t>
      </w:r>
      <w:r w:rsidR="00400821">
        <w:rPr>
          <w:b/>
          <w:spacing w:val="-3"/>
        </w:rPr>
        <w:t>and 2021</w:t>
      </w:r>
      <w:r>
        <w:rPr>
          <w:b/>
          <w:spacing w:val="-3"/>
        </w:rPr>
        <w:t xml:space="preserve">Chronic </w:t>
      </w:r>
      <w:r w:rsidRPr="008D7C94">
        <w:rPr>
          <w:b/>
          <w:spacing w:val="-3"/>
        </w:rPr>
        <w:t>Disease Hospitals</w:t>
      </w:r>
      <w:r w:rsidRPr="008D7C94">
        <w:rPr>
          <w:spacing w:val="-3"/>
        </w:rPr>
        <w:t xml:space="preserve"> </w:t>
      </w:r>
      <w:r w:rsidRPr="000015C6">
        <w:rPr>
          <w:spacing w:val="-3"/>
        </w:rPr>
        <w:t xml:space="preserve">provide medical and skilled nursing services to patients with </w:t>
      </w:r>
      <w:r>
        <w:rPr>
          <w:spacing w:val="-3"/>
        </w:rPr>
        <w:t>long-term illnesses who are not in an acute phase, but who require an intensity of services not available in nursing homes.</w:t>
      </w:r>
    </w:p>
    <w:p w14:paraId="01FC77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8B5B04" w14:textId="77777777" w:rsidR="00F2452D" w:rsidRPr="006F56B5" w:rsidRDefault="001F14B8" w:rsidP="00F2452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2452D">
        <w:rPr>
          <w:i/>
          <w:spacing w:val="-3"/>
        </w:rPr>
        <w:t>Intellectual Disabilities Hospital</w:t>
      </w:r>
      <w:r w:rsidR="00F2452D" w:rsidRPr="006F56B5">
        <w:rPr>
          <w:i/>
          <w:spacing w:val="-3"/>
        </w:rPr>
        <w:t>:</w:t>
      </w:r>
    </w:p>
    <w:p w14:paraId="762F86DD" w14:textId="77777777" w:rsidR="00F2452D" w:rsidRPr="006F56B5" w:rsidRDefault="00F2452D" w:rsidP="00F2452D">
      <w:pPr>
        <w:tabs>
          <w:tab w:val="left" w:pos="-1440"/>
          <w:tab w:val="left" w:pos="-720"/>
        </w:tabs>
        <w:suppressAutoHyphens/>
        <w:jc w:val="both"/>
        <w:rPr>
          <w:spacing w:val="-3"/>
        </w:rPr>
      </w:pPr>
      <w:r w:rsidRPr="006F56B5">
        <w:rPr>
          <w:spacing w:val="-3"/>
        </w:rPr>
        <w:tab/>
      </w:r>
      <w:r w:rsidRPr="006F56B5">
        <w:rPr>
          <w:spacing w:val="-3"/>
        </w:rPr>
        <w:tab/>
      </w:r>
    </w:p>
    <w:p w14:paraId="1855B809" w14:textId="77777777" w:rsidR="001F14B8" w:rsidRDefault="00F2452D"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6F56B5">
        <w:rPr>
          <w:spacing w:val="-3"/>
        </w:rPr>
        <w:tab/>
      </w:r>
      <w:bookmarkStart w:id="216" w:name="UD6J"/>
      <w:bookmarkEnd w:id="216"/>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Intellectual Disabilities Hospital (formerly </w:t>
      </w:r>
      <w:r w:rsidRPr="006F56B5">
        <w:rPr>
          <w:b/>
          <w:spacing w:val="-3"/>
        </w:rPr>
        <w:t>Institution for the Mentally Retarded</w:t>
      </w:r>
      <w:r>
        <w:rPr>
          <w:b/>
          <w:spacing w:val="-3"/>
        </w:rPr>
        <w:t>)</w:t>
      </w:r>
      <w:r w:rsidRPr="006F56B5">
        <w:rPr>
          <w:spacing w:val="-3"/>
        </w:rPr>
        <w:t xml:space="preserve"> provides </w:t>
      </w:r>
      <w:r>
        <w:rPr>
          <w:spacing w:val="-3"/>
        </w:rPr>
        <w:t>health-related care on a regular basis to patients with developmental or intellectual disabilities who cannot be treated in a skilled nursing unit.</w:t>
      </w:r>
      <w:r w:rsidRPr="006F56B5">
        <w:rPr>
          <w:spacing w:val="-3"/>
        </w:rPr>
        <w:t xml:space="preserve"> </w:t>
      </w:r>
    </w:p>
    <w:p w14:paraId="2B81EC8A"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5C379C"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CE2E78" w14:textId="076D5876" w:rsidR="001F14B8" w:rsidRPr="005020B4" w:rsidRDefault="001F14B8" w:rsidP="005534B3">
      <w:pPr>
        <w:pStyle w:val="Heading3"/>
        <w:rPr>
          <w:spacing w:val="-3"/>
        </w:rPr>
      </w:pPr>
      <w:r>
        <w:tab/>
      </w:r>
      <w:bookmarkStart w:id="217" w:name="_Toc191885792"/>
      <w:r w:rsidRPr="005020B4">
        <w:t>C-</w:t>
      </w:r>
      <w:r w:rsidR="000F22E0">
        <w:t xml:space="preserve"> </w:t>
      </w:r>
      <w:r w:rsidRPr="005020B4">
        <w:t>2)</w:t>
      </w:r>
      <w:r>
        <w:tab/>
      </w:r>
      <w:r w:rsidRPr="005020B4">
        <w:t>Hospital Services (or Facilities)</w:t>
      </w:r>
      <w:bookmarkEnd w:id="217"/>
    </w:p>
    <w:p w14:paraId="7ED980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2066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8" w:name="UD6R"/>
      <w:bookmarkEnd w:id="218"/>
      <w:r>
        <w:rPr>
          <w:spacing w:val="-3"/>
        </w:rPr>
        <w:t xml:space="preserve">The number of short term general </w:t>
      </w:r>
      <w:r w:rsidR="00FF26F0">
        <w:rPr>
          <w:spacing w:val="-3"/>
        </w:rPr>
        <w:t xml:space="preserve">and number of short term non-general/long term </w:t>
      </w:r>
      <w:r>
        <w:rPr>
          <w:spacing w:val="-3"/>
        </w:rPr>
        <w:t>hospitals or hospital subsidiaries which report that they provide certain inpat</w:t>
      </w:r>
      <w:r w:rsidR="00FF26F0">
        <w:rPr>
          <w:spacing w:val="-3"/>
        </w:rPr>
        <w:t>ient and outpatient services were</w:t>
      </w:r>
      <w:r>
        <w:rPr>
          <w:spacing w:val="-3"/>
        </w:rPr>
        <w:t xml:space="preserve"> extracted from the 20</w:t>
      </w:r>
      <w:r w:rsidR="002525C9">
        <w:rPr>
          <w:spacing w:val="-3"/>
        </w:rPr>
        <w:t>2</w:t>
      </w:r>
      <w:r w:rsidR="00FA6B11">
        <w:rPr>
          <w:spacing w:val="-3"/>
        </w:rPr>
        <w:t>1</w:t>
      </w:r>
      <w:r>
        <w:rPr>
          <w:spacing w:val="-3"/>
        </w:rPr>
        <w:t xml:space="preserve"> </w:t>
      </w:r>
      <w:r w:rsidRPr="0024282B">
        <w:rPr>
          <w:i/>
          <w:spacing w:val="-3"/>
        </w:rPr>
        <w:t xml:space="preserve">AHA </w:t>
      </w:r>
      <w:r w:rsidR="00C7697E" w:rsidRPr="0024282B">
        <w:rPr>
          <w:i/>
          <w:spacing w:val="-3"/>
        </w:rPr>
        <w:t xml:space="preserve">Annual Survey of Hospitals </w:t>
      </w:r>
      <w:r w:rsidR="00C7697E">
        <w:rPr>
          <w:spacing w:val="-3"/>
        </w:rPr>
        <w:t>(Copyright)</w:t>
      </w:r>
      <w:r>
        <w:rPr>
          <w:spacing w:val="-3"/>
        </w:rPr>
        <w:t xml:space="preserve">.  The availability of a subset of these services are published in the </w:t>
      </w:r>
      <w:r>
        <w:rPr>
          <w:i/>
          <w:spacing w:val="-3"/>
        </w:rPr>
        <w:t>AHA Guide to the Health Care Field</w:t>
      </w:r>
      <w:r>
        <w:rPr>
          <w:spacing w:val="-3"/>
        </w:rPr>
        <w:t xml:space="preserve"> (termed as "Facility Codes") for all hospital types.</w:t>
      </w:r>
    </w:p>
    <w:p w14:paraId="6AF62C2C"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097EE9"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4566BE9" w14:textId="08E74CE1" w:rsidR="001F14B8" w:rsidRDefault="001F14B8" w:rsidP="005534B3">
      <w:pPr>
        <w:pStyle w:val="Heading3"/>
      </w:pPr>
      <w:bookmarkStart w:id="219" w:name="_Toc87511793"/>
      <w:bookmarkStart w:id="220" w:name="_Toc87511986"/>
      <w:bookmarkStart w:id="221" w:name="_Toc87512121"/>
      <w:bookmarkStart w:id="222" w:name="_Toc87512212"/>
      <w:bookmarkStart w:id="223" w:name="_Toc87512450"/>
      <w:bookmarkStart w:id="224" w:name="_Toc116098268"/>
      <w:r>
        <w:tab/>
      </w:r>
      <w:bookmarkStart w:id="225" w:name="_Toc191885793"/>
      <w:r>
        <w:t>C-</w:t>
      </w:r>
      <w:r w:rsidR="000F22E0">
        <w:t xml:space="preserve"> </w:t>
      </w:r>
      <w:r>
        <w:t>3)</w:t>
      </w:r>
      <w:r>
        <w:tab/>
        <w:t>Hospital Employment</w:t>
      </w:r>
      <w:bookmarkEnd w:id="219"/>
      <w:bookmarkEnd w:id="220"/>
      <w:bookmarkEnd w:id="221"/>
      <w:bookmarkEnd w:id="222"/>
      <w:bookmarkEnd w:id="223"/>
      <w:bookmarkEnd w:id="224"/>
      <w:bookmarkEnd w:id="225"/>
    </w:p>
    <w:p w14:paraId="6276BD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501C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6" w:name="UD6Q"/>
      <w:bookmarkEnd w:id="226"/>
      <w:r w:rsidR="00DC472F">
        <w:rPr>
          <w:b/>
          <w:spacing w:val="-3"/>
        </w:rPr>
        <w:t>2020 and 2021</w:t>
      </w:r>
      <w:r>
        <w:rPr>
          <w:b/>
          <w:spacing w:val="-3"/>
        </w:rPr>
        <w:t xml:space="preserve"> Full</w:t>
      </w:r>
      <w:r>
        <w:rPr>
          <w:b/>
          <w:spacing w:val="-3"/>
        </w:rPr>
        <w:noBreakHyphen/>
        <w:t xml:space="preserve">Time Equivalent Personnel </w:t>
      </w:r>
      <w:r>
        <w:rPr>
          <w:spacing w:val="-3"/>
        </w:rPr>
        <w:t xml:space="preserve">and number of </w:t>
      </w:r>
      <w:r>
        <w:rPr>
          <w:b/>
          <w:spacing w:val="-3"/>
        </w:rPr>
        <w:t xml:space="preserve">Personnel by Occupational Category and Type of Hospital </w:t>
      </w:r>
      <w:r>
        <w:rPr>
          <w:spacing w:val="-3"/>
        </w:rPr>
        <w:t xml:space="preserve">were extracted from the </w:t>
      </w:r>
      <w:r w:rsidR="00DC472F">
        <w:rPr>
          <w:spacing w:val="-3"/>
        </w:rPr>
        <w:t>2020 and 2021</w:t>
      </w:r>
      <w:r w:rsidR="000659CF">
        <w:rPr>
          <w:spacing w:val="-3"/>
        </w:rPr>
        <w:t xml:space="preserve"> </w:t>
      </w:r>
      <w:r w:rsidRPr="0024282B">
        <w:rPr>
          <w:i/>
          <w:spacing w:val="-3"/>
        </w:rPr>
        <w:t xml:space="preserve">AHA </w:t>
      </w:r>
      <w:r w:rsidR="00440410" w:rsidRPr="0024282B">
        <w:rPr>
          <w:i/>
          <w:spacing w:val="-3"/>
        </w:rPr>
        <w:lastRenderedPageBreak/>
        <w:t>Annual Survey of Hospitals</w:t>
      </w:r>
      <w:r w:rsidR="00440410">
        <w:rPr>
          <w:spacing w:val="-3"/>
        </w:rPr>
        <w:t xml:space="preserve"> (Copyright)</w:t>
      </w:r>
      <w:r>
        <w:rPr>
          <w:spacing w:val="-3"/>
        </w:rPr>
        <w:t>, respectively.</w:t>
      </w:r>
    </w:p>
    <w:p w14:paraId="1C5AC9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F14CA7" w14:textId="77777777" w:rsidR="00E7326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01169563" w14:textId="77777777" w:rsidR="001F14B8" w:rsidRDefault="00E738C5"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Personnel fields </w:t>
      </w:r>
      <w:r>
        <w:rPr>
          <w:spacing w:val="-2"/>
          <w:sz w:val="22"/>
        </w:rPr>
        <w:t>include full-time (35 hours or more) and part-time (less than 35 hours) personnel who were on the hospital/facility payroll at the end of the hospital’s reporting period. Religious orders for whom dollar equivalents were reported are included.  Private duty nurses, volunteers and all personnel whose salary is financed entirely by outside research grants are excluded.  Physicians and dentists who are paid on a fee basis are also excluded.</w:t>
      </w:r>
    </w:p>
    <w:p w14:paraId="5A6DADF6"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Nursing home personnel </w:t>
      </w:r>
      <w:r>
        <w:rPr>
          <w:spacing w:val="-2"/>
          <w:sz w:val="22"/>
        </w:rPr>
        <w:t>are included in all personnel fields except #FTE Total Hospital Personnel and Total Hospital Personnel, Full-Time and Part-Time.</w:t>
      </w:r>
    </w:p>
    <w:p w14:paraId="3CB79CA5"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Full</w:t>
      </w:r>
      <w:r>
        <w:rPr>
          <w:b/>
          <w:spacing w:val="-2"/>
          <w:sz w:val="22"/>
        </w:rPr>
        <w:noBreakHyphen/>
        <w:t>time equivalent personnel</w:t>
      </w:r>
      <w:r>
        <w:rPr>
          <w:spacing w:val="-2"/>
          <w:sz w:val="22"/>
        </w:rPr>
        <w:t xml:space="preserve"> are calculated by AHA as the number of full</w:t>
      </w:r>
      <w:r>
        <w:rPr>
          <w:spacing w:val="-2"/>
          <w:sz w:val="22"/>
        </w:rPr>
        <w:noBreakHyphen/>
        <w:t>time personnel plus one</w:t>
      </w:r>
      <w:r>
        <w:rPr>
          <w:spacing w:val="-2"/>
          <w:sz w:val="22"/>
        </w:rPr>
        <w:noBreakHyphen/>
        <w:t>half the number of part</w:t>
      </w:r>
      <w:r>
        <w:rPr>
          <w:spacing w:val="-2"/>
          <w:sz w:val="22"/>
        </w:rPr>
        <w:noBreakHyphen/>
        <w:t>time personnel.</w:t>
      </w:r>
    </w:p>
    <w:p w14:paraId="6B0148EB"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Total Facility Personnel for Short Term General Hospitals </w:t>
      </w:r>
      <w:r>
        <w:rPr>
          <w:spacing w:val="-2"/>
          <w:sz w:val="22"/>
        </w:rPr>
        <w:t xml:space="preserve">and for </w:t>
      </w:r>
      <w:r>
        <w:rPr>
          <w:b/>
          <w:spacing w:val="-2"/>
          <w:sz w:val="22"/>
        </w:rPr>
        <w:t>Short</w:t>
      </w:r>
      <w:r>
        <w:rPr>
          <w:b/>
          <w:spacing w:val="-2"/>
          <w:sz w:val="22"/>
        </w:rPr>
        <w:noBreakHyphen/>
        <w:t>Term Non</w:t>
      </w:r>
      <w:r>
        <w:rPr>
          <w:b/>
          <w:spacing w:val="-2"/>
          <w:sz w:val="22"/>
        </w:rPr>
        <w:noBreakHyphen/>
        <w:t xml:space="preserve">General and Long Term Hospitals </w:t>
      </w:r>
      <w:r>
        <w:rPr>
          <w:spacing w:val="-2"/>
          <w:sz w:val="22"/>
        </w:rPr>
        <w:t>includes Physicians and Dentists, R.N.s, L.P.N.s and L.V.Ns, Medical and Dental Residents/Interns, Other Trainees and the AHA category Other Personnel.</w:t>
      </w:r>
    </w:p>
    <w:p w14:paraId="2B575D8D"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Other Trainees </w:t>
      </w:r>
      <w:r>
        <w:rPr>
          <w:spacing w:val="-2"/>
          <w:sz w:val="22"/>
        </w:rPr>
        <w:t>includes all trainees except Medical and Dental Residents/Interns.</w:t>
      </w:r>
    </w:p>
    <w:p w14:paraId="51ACBF91"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FTE All Other Personnel for Veteran's Hospitals</w:t>
      </w:r>
      <w:r>
        <w:rPr>
          <w:spacing w:val="-2"/>
          <w:sz w:val="22"/>
        </w:rPr>
        <w:t xml:space="preserve"> includes L.P.N.s and L.V.N.s, Medical and Dental Residents/Interns, Other Trainees and the AHA category Other Personnel.</w:t>
      </w:r>
    </w:p>
    <w:p w14:paraId="6B3DF33E" w14:textId="77777777" w:rsidR="00291E7E" w:rsidRDefault="0030535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2010 data, v</w:t>
      </w:r>
      <w:r w:rsidR="00EE79AF">
        <w:rPr>
          <w:spacing w:val="-2"/>
          <w:sz w:val="22"/>
        </w:rPr>
        <w:t xml:space="preserve">acancy data are reported for hospital personnel. </w:t>
      </w:r>
      <w:r>
        <w:rPr>
          <w:spacing w:val="-2"/>
          <w:sz w:val="22"/>
        </w:rPr>
        <w:t xml:space="preserve"> </w:t>
      </w:r>
      <w:r w:rsidR="00EE79AF">
        <w:rPr>
          <w:spacing w:val="-2"/>
          <w:sz w:val="22"/>
        </w:rPr>
        <w:t>A vacancy is defined as a budgeted staff position which is unfilled as of the last day of the reporting period and for which the hospital is actively seeking either a full-time or part-time permanent replacement. The number reported is as of the last day of the hospital’s reporting period.</w:t>
      </w:r>
    </w:p>
    <w:p w14:paraId="7B06C3D1" w14:textId="41934B8D" w:rsidR="00C63FA3" w:rsidRPr="00540E28" w:rsidRDefault="00621EA6" w:rsidP="00540E28">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the following U.S. territories: Puerto Rico, Guam and the US Virgin Islands.</w:t>
      </w:r>
    </w:p>
    <w:p w14:paraId="4D93357E" w14:textId="77777777" w:rsidR="001F14B8" w:rsidRDefault="001F14B8"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bookmarkStart w:id="227" w:name="_Toc87511794"/>
      <w:bookmarkStart w:id="228" w:name="_Toc87511987"/>
      <w:bookmarkStart w:id="229" w:name="_Toc87512122"/>
      <w:bookmarkStart w:id="230" w:name="_Toc87512213"/>
      <w:bookmarkStart w:id="231" w:name="_Toc87512451"/>
      <w:bookmarkStart w:id="232" w:name="_Toc116098269"/>
    </w:p>
    <w:p w14:paraId="2377F353" w14:textId="77777777" w:rsidR="00F35407" w:rsidRDefault="00F35407"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4BBE74BE" w14:textId="2C7D02E3" w:rsidR="00EE79AF" w:rsidRDefault="00EE79AF" w:rsidP="00EE79AF">
      <w:pPr>
        <w:pStyle w:val="Heading3"/>
        <w:tabs>
          <w:tab w:val="left" w:pos="720"/>
          <w:tab w:val="left" w:pos="810"/>
          <w:tab w:val="left" w:pos="900"/>
        </w:tabs>
        <w:ind w:firstLine="720"/>
        <w:rPr>
          <w:rFonts w:cs="Times New Roman"/>
          <w:szCs w:val="24"/>
        </w:rPr>
      </w:pPr>
      <w:bookmarkStart w:id="233" w:name="_Toc191885794"/>
      <w:r>
        <w:rPr>
          <w:rFonts w:cs="Times New Roman"/>
          <w:szCs w:val="24"/>
        </w:rPr>
        <w:t>C-</w:t>
      </w:r>
      <w:r w:rsidR="000F22E0">
        <w:rPr>
          <w:rFonts w:cs="Times New Roman"/>
          <w:szCs w:val="24"/>
        </w:rPr>
        <w:t xml:space="preserve"> </w:t>
      </w:r>
      <w:r>
        <w:rPr>
          <w:rFonts w:cs="Times New Roman"/>
          <w:szCs w:val="24"/>
        </w:rPr>
        <w:t>4)</w:t>
      </w:r>
      <w:r>
        <w:rPr>
          <w:rFonts w:cs="Times New Roman"/>
          <w:szCs w:val="24"/>
        </w:rPr>
        <w:tab/>
        <w:t>Medicare Fee-For-Service Readmission Data</w:t>
      </w:r>
      <w:bookmarkEnd w:id="233"/>
    </w:p>
    <w:p w14:paraId="649182B3"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3D4FF986" w14:textId="77777777" w:rsidR="00D57B49" w:rsidRPr="00692DF1" w:rsidRDefault="00EE79AF" w:rsidP="00D57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234" w:name="UD29A"/>
      <w:r w:rsidR="00D57B49">
        <w:rPr>
          <w:spacing w:val="-3"/>
        </w:rPr>
        <w:tab/>
      </w:r>
      <w:r w:rsidR="00D57B49" w:rsidRPr="006A1BD2">
        <w:rPr>
          <w:b/>
          <w:spacing w:val="-3"/>
        </w:rPr>
        <w:t xml:space="preserve">The </w:t>
      </w:r>
      <w:r w:rsidR="008904F7">
        <w:rPr>
          <w:b/>
          <w:spacing w:val="-3"/>
        </w:rPr>
        <w:t>20</w:t>
      </w:r>
      <w:r w:rsidR="00400821">
        <w:rPr>
          <w:b/>
          <w:spacing w:val="-3"/>
        </w:rPr>
        <w:t>20</w:t>
      </w:r>
      <w:r w:rsidR="008904F7">
        <w:rPr>
          <w:b/>
          <w:spacing w:val="-3"/>
        </w:rPr>
        <w:t xml:space="preserve"> and 20</w:t>
      </w:r>
      <w:r w:rsidR="00400821">
        <w:rPr>
          <w:b/>
          <w:spacing w:val="-3"/>
        </w:rPr>
        <w:t>21</w:t>
      </w:r>
      <w:r w:rsidR="00D57B49" w:rsidRPr="006A1BD2">
        <w:rPr>
          <w:b/>
          <w:spacing w:val="-3"/>
        </w:rPr>
        <w:t xml:space="preserve"> Medicare Fee-For-Service Readmission data </w:t>
      </w:r>
      <w:r w:rsidR="00D57B49" w:rsidRPr="006A1BD2">
        <w:rPr>
          <w:spacing w:val="-3"/>
        </w:rPr>
        <w:t>are from the Geographic Variation Public Use File (</w:t>
      </w:r>
      <w:r w:rsidR="00A929FF" w:rsidRPr="003B4685">
        <w:rPr>
          <w:spacing w:val="-3"/>
        </w:rPr>
        <w:t>February 2023</w:t>
      </w:r>
      <w:r w:rsidR="00D57B49" w:rsidRPr="006A1BD2">
        <w:rPr>
          <w:spacing w:val="-3"/>
        </w:rPr>
        <w:t xml:space="preserve">), Centers for Medicare and Medicaid Services (CMS). </w:t>
      </w:r>
      <w:r w:rsidR="008904F7">
        <w:rPr>
          <w:spacing w:val="-3"/>
        </w:rPr>
        <w:t xml:space="preserve">The </w:t>
      </w:r>
      <w:r w:rsidR="003B4685">
        <w:rPr>
          <w:spacing w:val="-3"/>
        </w:rPr>
        <w:t>February 2023</w:t>
      </w:r>
      <w:r w:rsidR="008904F7">
        <w:rPr>
          <w:spacing w:val="-3"/>
        </w:rPr>
        <w:t xml:space="preserve"> Geographic Variation Public Use File includes data for 2007 through 20</w:t>
      </w:r>
      <w:r w:rsidR="00400821">
        <w:rPr>
          <w:spacing w:val="-3"/>
        </w:rPr>
        <w:t>21</w:t>
      </w:r>
      <w:r w:rsidR="008904F7">
        <w:rPr>
          <w:spacing w:val="-3"/>
        </w:rPr>
        <w:t xml:space="preserve">; this update supersedes data on earlier releases. </w:t>
      </w:r>
      <w:r w:rsidR="00042420">
        <w:rPr>
          <w:spacing w:val="-3"/>
        </w:rPr>
        <w:t xml:space="preserve">These </w:t>
      </w:r>
      <w:r w:rsidR="00D57B49" w:rsidRPr="006A1BD2">
        <w:rPr>
          <w:spacing w:val="-3"/>
        </w:rPr>
        <w:t>public use file</w:t>
      </w:r>
      <w:r w:rsidR="00042420">
        <w:rPr>
          <w:spacing w:val="-3"/>
        </w:rPr>
        <w:t>s</w:t>
      </w:r>
      <w:r w:rsidR="00D57B49" w:rsidRPr="006A1BD2">
        <w:rPr>
          <w:spacing w:val="-3"/>
        </w:rPr>
        <w:t xml:space="preserve"> </w:t>
      </w:r>
      <w:r w:rsidR="00042420">
        <w:rPr>
          <w:spacing w:val="-3"/>
        </w:rPr>
        <w:t>are</w:t>
      </w:r>
      <w:r w:rsidR="00D57B49"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234"/>
    <w:p w14:paraId="4024641E" w14:textId="77777777" w:rsidR="00EE79AF" w:rsidRDefault="00EE79AF"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F21B5F4"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5B4E306C"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1A496D1"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Medicare Beneficiary FFS Hospital Readmission Rate has two decimals.</w:t>
      </w:r>
      <w:r>
        <w:rPr>
          <w:spacing w:val="-3"/>
        </w:rPr>
        <w:tab/>
      </w:r>
      <w:r>
        <w:rPr>
          <w:spacing w:val="-3"/>
        </w:rPr>
        <w:tab/>
      </w:r>
    </w:p>
    <w:p w14:paraId="023ACC3C" w14:textId="77777777" w:rsidR="000F278F" w:rsidRDefault="000F278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4B9DA63" w14:textId="77777777" w:rsidR="00E73269"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sidR="00E73269">
        <w:rPr>
          <w:spacing w:val="-2"/>
          <w:sz w:val="22"/>
        </w:rPr>
        <w:t xml:space="preserve"> </w:t>
      </w:r>
      <w:r>
        <w:rPr>
          <w:i/>
          <w:spacing w:val="-2"/>
          <w:sz w:val="22"/>
        </w:rPr>
        <w:t>Note</w:t>
      </w:r>
      <w:r w:rsidR="00E73269">
        <w:rPr>
          <w:i/>
          <w:spacing w:val="-2"/>
          <w:sz w:val="22"/>
        </w:rPr>
        <w:t>:</w:t>
      </w:r>
      <w:r>
        <w:rPr>
          <w:spacing w:val="-2"/>
          <w:sz w:val="22"/>
        </w:rPr>
        <w:tab/>
      </w:r>
    </w:p>
    <w:p w14:paraId="08FBD17A" w14:textId="77777777" w:rsidR="00EE79AF" w:rsidRDefault="00EE79AF" w:rsidP="00982683">
      <w:pPr>
        <w:numPr>
          <w:ilvl w:val="0"/>
          <w:numId w:val="48"/>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lastRenderedPageBreak/>
        <w:t xml:space="preserve">Data are suppressed where count of beneficiaries is less than </w:t>
      </w:r>
      <w:r w:rsidR="00B72254">
        <w:rPr>
          <w:iCs/>
          <w:spacing w:val="-2"/>
          <w:sz w:val="22"/>
        </w:rPr>
        <w:t>11</w:t>
      </w:r>
      <w:r>
        <w:rPr>
          <w:iCs/>
          <w:spacing w:val="-2"/>
          <w:sz w:val="22"/>
        </w:rPr>
        <w:t>.</w:t>
      </w:r>
    </w:p>
    <w:p w14:paraId="3F9FE0B4" w14:textId="77777777" w:rsidR="00EE79AF" w:rsidRDefault="00EE79AF" w:rsidP="00982683">
      <w:pPr>
        <w:numPr>
          <w:ilvl w:val="0"/>
          <w:numId w:val="48"/>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Medicare Beneficiary FFS Acute Hospital Readmission is the total count of inpatient readmissions within 30 days of an acute hospital stay during the reference period. Medicare Beneficiary FFS Hospital Readmission Rate is the percent of inpatient readmissions within 30 days of an acute hospital stay during the reference period.</w:t>
      </w:r>
    </w:p>
    <w:p w14:paraId="737C39BF" w14:textId="77777777" w:rsidR="00EE79AF" w:rsidRDefault="00576F59" w:rsidP="00982683">
      <w:pPr>
        <w:pStyle w:val="ListParagraph"/>
        <w:widowControl/>
        <w:numPr>
          <w:ilvl w:val="0"/>
          <w:numId w:val="48"/>
        </w:numPr>
        <w:tabs>
          <w:tab w:val="left" w:pos="-1440"/>
          <w:tab w:val="left" w:pos="-720"/>
          <w:tab w:val="left" w:pos="799"/>
          <w:tab w:val="left" w:pos="1243"/>
          <w:tab w:val="left" w:pos="1800"/>
          <w:tab w:val="left" w:pos="19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szCs w:val="22"/>
        </w:rPr>
      </w:pPr>
      <w:r>
        <w:rPr>
          <w:iCs/>
          <w:spacing w:val="-2"/>
          <w:sz w:val="22"/>
        </w:rPr>
        <w:t xml:space="preserve">Data are reported for the </w:t>
      </w:r>
      <w:r w:rsidR="001A4AD9">
        <w:rPr>
          <w:iCs/>
          <w:spacing w:val="-2"/>
          <w:sz w:val="22"/>
        </w:rPr>
        <w:t xml:space="preserve">US </w:t>
      </w:r>
      <w:r>
        <w:rPr>
          <w:iCs/>
          <w:spacing w:val="-2"/>
          <w:sz w:val="22"/>
        </w:rPr>
        <w:t>Virgin Islands</w:t>
      </w:r>
      <w:r w:rsidR="00BA2FF1">
        <w:rPr>
          <w:iCs/>
          <w:spacing w:val="-2"/>
          <w:sz w:val="22"/>
        </w:rPr>
        <w:t>.</w:t>
      </w:r>
    </w:p>
    <w:p w14:paraId="7FC044DA" w14:textId="77777777" w:rsidR="007C71A6" w:rsidRDefault="007C71A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0E1E51C4"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3C337557" w14:textId="52E49A1F" w:rsidR="00993BBE" w:rsidRPr="00C057A5" w:rsidRDefault="00993BBE" w:rsidP="00DC03FD">
      <w:pPr>
        <w:pStyle w:val="Heading3"/>
      </w:pPr>
      <w:r>
        <w:tab/>
      </w:r>
      <w:bookmarkStart w:id="235" w:name="_Toc191885795"/>
      <w:r w:rsidRPr="00C057A5">
        <w:t>C-</w:t>
      </w:r>
      <w:r w:rsidR="000F22E0">
        <w:t xml:space="preserve"> </w:t>
      </w:r>
      <w:r>
        <w:t>5</w:t>
      </w:r>
      <w:r w:rsidRPr="00C057A5">
        <w:t>)</w:t>
      </w:r>
      <w:r w:rsidRPr="00C057A5">
        <w:tab/>
      </w:r>
      <w:r>
        <w:t>Preventable Hospital Stays Rate</w:t>
      </w:r>
      <w:bookmarkEnd w:id="235"/>
    </w:p>
    <w:p w14:paraId="1D2959BB" w14:textId="77777777" w:rsidR="00993BBE" w:rsidRPr="003F1C16" w:rsidRDefault="00993BBE" w:rsidP="00993B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5C356E04" w14:textId="77128352" w:rsidR="002A04E6" w:rsidRDefault="00993BBE"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r w:rsidRPr="003F1C16">
        <w:rPr>
          <w:bCs/>
          <w:spacing w:val="-3"/>
        </w:rPr>
        <w:tab/>
      </w:r>
      <w:r w:rsidRPr="003F1C16">
        <w:rPr>
          <w:bCs/>
          <w:spacing w:val="-3"/>
        </w:rPr>
        <w:tab/>
      </w:r>
      <w:bookmarkStart w:id="236" w:name="UD29D"/>
      <w:r w:rsidR="00DF3DB4" w:rsidRPr="00595B04">
        <w:rPr>
          <w:bCs/>
          <w:spacing w:val="-3"/>
        </w:rPr>
        <w:t xml:space="preserve">The </w:t>
      </w:r>
      <w:r w:rsidR="00400821" w:rsidRPr="00595B04">
        <w:rPr>
          <w:b/>
          <w:bCs/>
          <w:spacing w:val="-3"/>
        </w:rPr>
        <w:t>2020</w:t>
      </w:r>
      <w:r w:rsidR="00DF3DB4" w:rsidRPr="00595B04">
        <w:rPr>
          <w:b/>
          <w:bCs/>
          <w:spacing w:val="-3"/>
        </w:rPr>
        <w:t xml:space="preserve"> Preventable Hospital Stays Rate</w:t>
      </w:r>
      <w:r w:rsidR="00DF3DB4" w:rsidRPr="00595B04">
        <w:rPr>
          <w:bCs/>
          <w:spacing w:val="-3"/>
        </w:rPr>
        <w:t xml:space="preserve"> data are from the County Health Ranking (CHR) 20</w:t>
      </w:r>
      <w:r w:rsidR="00400821" w:rsidRPr="00595B04">
        <w:rPr>
          <w:bCs/>
          <w:spacing w:val="-3"/>
        </w:rPr>
        <w:t>23</w:t>
      </w:r>
      <w:r w:rsidR="00DF3DB4" w:rsidRPr="00595B04">
        <w:rPr>
          <w:bCs/>
          <w:spacing w:val="-3"/>
        </w:rPr>
        <w:t xml:space="preserve"> Trends Data file.</w:t>
      </w:r>
      <w:r w:rsidR="00DF3DB4">
        <w:rPr>
          <w:bCs/>
          <w:spacing w:val="-3"/>
        </w:rPr>
        <w:t xml:space="preserve"> </w:t>
      </w:r>
      <w:r w:rsidR="00400821" w:rsidRPr="002449C5">
        <w:rPr>
          <w:bCs/>
          <w:spacing w:val="-3"/>
        </w:rPr>
        <w:t xml:space="preserve">The </w:t>
      </w:r>
      <w:r w:rsidR="00400821" w:rsidRPr="002449C5">
        <w:rPr>
          <w:b/>
          <w:bCs/>
          <w:spacing w:val="-3"/>
        </w:rPr>
        <w:t>201</w:t>
      </w:r>
      <w:r w:rsidR="00400821">
        <w:rPr>
          <w:b/>
          <w:bCs/>
          <w:spacing w:val="-3"/>
        </w:rPr>
        <w:t>9</w:t>
      </w:r>
      <w:r w:rsidR="00400821" w:rsidRPr="002449C5">
        <w:rPr>
          <w:b/>
          <w:bCs/>
          <w:spacing w:val="-3"/>
        </w:rPr>
        <w:t xml:space="preserve"> </w:t>
      </w:r>
      <w:r w:rsidR="00400821">
        <w:rPr>
          <w:b/>
          <w:bCs/>
          <w:spacing w:val="-3"/>
        </w:rPr>
        <w:t>P</w:t>
      </w:r>
      <w:r w:rsidR="00400821" w:rsidRPr="002449C5">
        <w:rPr>
          <w:b/>
          <w:bCs/>
          <w:spacing w:val="-3"/>
        </w:rPr>
        <w:t>reventable Hospital Stays Rate</w:t>
      </w:r>
      <w:r w:rsidR="00400821" w:rsidRPr="002449C5">
        <w:rPr>
          <w:bCs/>
          <w:spacing w:val="-3"/>
        </w:rPr>
        <w:t xml:space="preserve"> data are from the County Health Ranking (CHR) 20</w:t>
      </w:r>
      <w:r w:rsidR="00400821">
        <w:rPr>
          <w:bCs/>
          <w:spacing w:val="-3"/>
        </w:rPr>
        <w:t>22</w:t>
      </w:r>
      <w:r w:rsidR="00400821" w:rsidRPr="002449C5">
        <w:rPr>
          <w:bCs/>
          <w:spacing w:val="-3"/>
        </w:rPr>
        <w:t xml:space="preserve"> Trends </w:t>
      </w:r>
      <w:r w:rsidR="00400821">
        <w:rPr>
          <w:bCs/>
          <w:spacing w:val="-3"/>
        </w:rPr>
        <w:t xml:space="preserve">Data file. </w:t>
      </w:r>
      <w:r w:rsidR="00CD1A5A">
        <w:rPr>
          <w:bCs/>
          <w:spacing w:val="-3"/>
        </w:rPr>
        <w:t>The data source</w:t>
      </w:r>
      <w:r w:rsidR="00042420">
        <w:rPr>
          <w:bCs/>
          <w:spacing w:val="-3"/>
        </w:rPr>
        <w:t xml:space="preserve"> for these files</w:t>
      </w:r>
      <w:r w:rsidR="00CD1A5A">
        <w:rPr>
          <w:bCs/>
          <w:spacing w:val="-3"/>
        </w:rPr>
        <w:t xml:space="preserve"> is t</w:t>
      </w:r>
      <w:r w:rsidR="00707147" w:rsidRPr="002449C5">
        <w:rPr>
          <w:bCs/>
          <w:spacing w:val="-3"/>
        </w:rPr>
        <w:t xml:space="preserve">he Centers for Medicare &amp; Medicaid Services Office of Minority Health’s Mapping Medicare Disparities (MMD) Tool. For more information regarding these data, the CHR website </w:t>
      </w:r>
      <w:hyperlink r:id="rId20" w:history="1">
        <w:r w:rsidR="00707147" w:rsidRPr="002449C5">
          <w:rPr>
            <w:bCs/>
            <w:color w:val="0000FF"/>
            <w:spacing w:val="-3"/>
            <w:u w:val="single"/>
          </w:rPr>
          <w:t>http://www.countyhealthrankings.org</w:t>
        </w:r>
      </w:hyperlink>
      <w:r w:rsidR="00707147" w:rsidRPr="002449C5">
        <w:rPr>
          <w:bCs/>
          <w:spacing w:val="-3"/>
        </w:rPr>
        <w:t xml:space="preserve"> should be referenced. The method for calculating Preventable Hospitals Stays Rate has changed from the original fields. Please read the notes below for the current methodology.</w:t>
      </w:r>
      <w:bookmarkEnd w:id="236"/>
    </w:p>
    <w:p w14:paraId="08CA74D6" w14:textId="77777777" w:rsidR="00302E5C" w:rsidRDefault="00302E5C"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59F0E000" w14:textId="77777777" w:rsidR="00707147" w:rsidRPr="002449C5" w:rsidRDefault="00707147" w:rsidP="00D0734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sidRPr="002449C5">
        <w:rPr>
          <w:i/>
          <w:iCs/>
          <w:spacing w:val="-3"/>
          <w:sz w:val="22"/>
          <w:szCs w:val="22"/>
        </w:rPr>
        <w:tab/>
      </w:r>
      <w:r w:rsidRPr="002449C5">
        <w:rPr>
          <w:i/>
          <w:iCs/>
          <w:spacing w:val="-3"/>
          <w:sz w:val="22"/>
          <w:szCs w:val="22"/>
        </w:rPr>
        <w:tab/>
        <w:t>Note:</w:t>
      </w:r>
      <w:r w:rsidRPr="002449C5">
        <w:rPr>
          <w:i/>
          <w:iCs/>
          <w:spacing w:val="-3"/>
          <w:sz w:val="22"/>
          <w:szCs w:val="22"/>
        </w:rPr>
        <w:tab/>
      </w:r>
    </w:p>
    <w:p w14:paraId="08CE4AED" w14:textId="77777777" w:rsidR="00707147" w:rsidRDefault="00707147"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Preventable Hospital Stays is the hospital discharge rate for ambulatory care-sensitive conditions per 100,000 fee-for-service Medicare enrollees ages 18 and older. This measure is age-adjusted.</w:t>
      </w:r>
    </w:p>
    <w:p w14:paraId="6D1D214A" w14:textId="77777777" w:rsidR="0078049F" w:rsidRPr="00375D22" w:rsidRDefault="0078049F"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75D22">
        <w:rPr>
          <w:iCs/>
          <w:spacing w:val="-3"/>
          <w:sz w:val="22"/>
          <w:szCs w:val="22"/>
        </w:rPr>
        <w:t>As noted above, effective with the CHR 2019 Trends Data file, the data source and the method for calculating Preventable Hospital Stay</w:t>
      </w:r>
      <w:r w:rsidR="00D449C4" w:rsidRPr="00375D22">
        <w:rPr>
          <w:iCs/>
          <w:spacing w:val="-3"/>
          <w:sz w:val="22"/>
          <w:szCs w:val="22"/>
        </w:rPr>
        <w:t>s</w:t>
      </w:r>
      <w:r w:rsidRPr="00375D22">
        <w:rPr>
          <w:iCs/>
          <w:spacing w:val="-3"/>
          <w:sz w:val="22"/>
          <w:szCs w:val="22"/>
        </w:rPr>
        <w:t xml:space="preserve"> Rate have c</w:t>
      </w:r>
      <w:r w:rsidR="00CD1A5A" w:rsidRPr="00375D22">
        <w:rPr>
          <w:iCs/>
          <w:spacing w:val="-3"/>
          <w:sz w:val="22"/>
          <w:szCs w:val="22"/>
        </w:rPr>
        <w:t>hanged from prior years and the</w:t>
      </w:r>
      <w:r w:rsidRPr="00375D22">
        <w:rPr>
          <w:iCs/>
          <w:spacing w:val="-3"/>
          <w:sz w:val="22"/>
          <w:szCs w:val="22"/>
        </w:rPr>
        <w:t xml:space="preserve"> data on the current AHRF cannot be compared to earlier years.</w:t>
      </w:r>
    </w:p>
    <w:p w14:paraId="119300C2" w14:textId="77777777" w:rsidR="00613AA4" w:rsidRPr="00613AA4" w:rsidRDefault="00707147"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 xml:space="preserve">Ambulatory care-sensitive conditions include: </w:t>
      </w:r>
      <w:r w:rsidRPr="002449C5">
        <w:rPr>
          <w:sz w:val="22"/>
          <w:szCs w:val="22"/>
          <w:shd w:val="clear" w:color="auto" w:fill="FFFFFF"/>
        </w:rPr>
        <w:t>diabetes with short- or long-term complications, uncontrolled diabetes without complications, diabetes with lower-extremity amputation, chronic obstructive pulmonary disease, asthma, hypertension, heart failure, dehydration, bacterial pneumonia, or urinary tract infection</w:t>
      </w:r>
      <w:r w:rsidRPr="002449C5">
        <w:rPr>
          <w:iCs/>
          <w:spacing w:val="-3"/>
          <w:sz w:val="22"/>
          <w:szCs w:val="22"/>
        </w:rPr>
        <w:t>.</w:t>
      </w:r>
    </w:p>
    <w:p w14:paraId="4F90C31B" w14:textId="77777777" w:rsidR="00707147" w:rsidRPr="00613AA4" w:rsidRDefault="00613AA4"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color w:val="000000"/>
          <w:sz w:val="22"/>
          <w:szCs w:val="22"/>
        </w:rPr>
        <w:t>Medicare enrollees are ages 18 years or older enrolled in Medicare fee-for-service Part A. Individuals enrolled in Medicare Advantage at any point during the year are excluded. In addition, beneficiaries who died during the year, but otherwise were continuously enrolled up until the date of death, as well as beneficiaries who became eligible for enrollment following the first of the year, but were continuously enrolled from that date to the end of the year, are included in the analysis population.</w:t>
      </w:r>
    </w:p>
    <w:p w14:paraId="7F99B839" w14:textId="41896353" w:rsidR="00707147" w:rsidRPr="002449C5" w:rsidRDefault="00707147" w:rsidP="00390B5D">
      <w:pPr>
        <w:numPr>
          <w:ilvl w:val="0"/>
          <w:numId w:val="93"/>
        </w:numPr>
        <w:tabs>
          <w:tab w:val="left" w:pos="-1440"/>
          <w:tab w:val="left" w:pos="-720"/>
          <w:tab w:val="left" w:pos="444"/>
          <w:tab w:val="left" w:pos="126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spacing w:val="-3"/>
          <w:sz w:val="22"/>
          <w:szCs w:val="22"/>
        </w:rPr>
        <w:t xml:space="preserve">Hospitalization </w:t>
      </w:r>
      <w:r w:rsidR="00D57B49" w:rsidRPr="00613AA4">
        <w:rPr>
          <w:spacing w:val="-3"/>
          <w:sz w:val="22"/>
          <w:szCs w:val="22"/>
        </w:rPr>
        <w:t xml:space="preserve">for </w:t>
      </w:r>
      <w:r w:rsidRPr="00613AA4">
        <w:rPr>
          <w:spacing w:val="-3"/>
          <w:sz w:val="22"/>
          <w:szCs w:val="22"/>
        </w:rPr>
        <w:t xml:space="preserve">ambulatory-care sensitive conditions, </w:t>
      </w:r>
      <w:r w:rsidR="00D57B49" w:rsidRPr="00613AA4">
        <w:rPr>
          <w:spacing w:val="-3"/>
          <w:sz w:val="22"/>
          <w:szCs w:val="22"/>
        </w:rPr>
        <w:t>d</w:t>
      </w:r>
      <w:r w:rsidRPr="00613AA4">
        <w:rPr>
          <w:spacing w:val="-3"/>
          <w:sz w:val="22"/>
          <w:szCs w:val="22"/>
        </w:rPr>
        <w:t xml:space="preserve">iagnoses </w:t>
      </w:r>
      <w:r w:rsidR="00D57B49" w:rsidRPr="00613AA4">
        <w:rPr>
          <w:spacing w:val="-3"/>
          <w:sz w:val="22"/>
          <w:szCs w:val="22"/>
        </w:rPr>
        <w:t xml:space="preserve">usually </w:t>
      </w:r>
      <w:r w:rsidRPr="00613AA4">
        <w:rPr>
          <w:spacing w:val="-3"/>
          <w:sz w:val="22"/>
          <w:szCs w:val="22"/>
        </w:rPr>
        <w:t>treatable in</w:t>
      </w:r>
      <w:r w:rsidRPr="002449C5">
        <w:rPr>
          <w:spacing w:val="-3"/>
          <w:sz w:val="22"/>
          <w:szCs w:val="22"/>
        </w:rPr>
        <w:t xml:space="preserve"> outpatient services, suggests that the quality of care provided in the outpatient setting was </w:t>
      </w:r>
      <w:r w:rsidR="00DF3DB4">
        <w:rPr>
          <w:spacing w:val="-3"/>
          <w:sz w:val="22"/>
          <w:szCs w:val="22"/>
        </w:rPr>
        <w:t xml:space="preserve">not </w:t>
      </w:r>
      <w:r w:rsidR="00540E28">
        <w:rPr>
          <w:spacing w:val="-3"/>
          <w:sz w:val="22"/>
          <w:szCs w:val="22"/>
        </w:rPr>
        <w:t>accessible</w:t>
      </w:r>
      <w:r w:rsidRPr="002449C5">
        <w:rPr>
          <w:spacing w:val="-3"/>
          <w:sz w:val="22"/>
          <w:szCs w:val="22"/>
        </w:rPr>
        <w:t xml:space="preserve">. The measure may also represent a tendency to overuse </w:t>
      </w:r>
      <w:r w:rsidR="00DF3DB4">
        <w:rPr>
          <w:spacing w:val="-3"/>
          <w:sz w:val="22"/>
          <w:szCs w:val="22"/>
        </w:rPr>
        <w:t>emergency room and urgent care</w:t>
      </w:r>
      <w:r w:rsidRPr="002449C5">
        <w:rPr>
          <w:spacing w:val="-3"/>
          <w:sz w:val="22"/>
          <w:szCs w:val="22"/>
        </w:rPr>
        <w:t xml:space="preserve"> as a main source of care.</w:t>
      </w:r>
    </w:p>
    <w:p w14:paraId="473D659B" w14:textId="77777777" w:rsidR="00F35407" w:rsidRDefault="00F35407"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196FD1BD" w14:textId="77777777" w:rsidR="0093203F" w:rsidRDefault="0093203F"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71CDFEBF" w14:textId="26F96EDB" w:rsidR="001F14B8" w:rsidRPr="001C39C8" w:rsidRDefault="001F14B8" w:rsidP="005534B3">
      <w:pPr>
        <w:pStyle w:val="Heading3"/>
        <w:rPr>
          <w:spacing w:val="-2"/>
          <w:sz w:val="22"/>
        </w:rPr>
      </w:pPr>
      <w:r>
        <w:tab/>
      </w:r>
      <w:bookmarkStart w:id="237" w:name="_Toc191885796"/>
      <w:r w:rsidRPr="001C39C8">
        <w:t>C-</w:t>
      </w:r>
      <w:r w:rsidR="000F22E0">
        <w:t xml:space="preserve"> </w:t>
      </w:r>
      <w:r w:rsidR="00993BBE">
        <w:t>6</w:t>
      </w:r>
      <w:r w:rsidRPr="001C39C8">
        <w:t>)</w:t>
      </w:r>
      <w:r w:rsidRPr="001C39C8">
        <w:tab/>
        <w:t>Nursing and Other Health Facilities</w:t>
      </w:r>
      <w:bookmarkEnd w:id="227"/>
      <w:bookmarkEnd w:id="228"/>
      <w:bookmarkEnd w:id="229"/>
      <w:bookmarkEnd w:id="230"/>
      <w:bookmarkEnd w:id="231"/>
      <w:bookmarkEnd w:id="232"/>
      <w:bookmarkEnd w:id="237"/>
    </w:p>
    <w:p w14:paraId="06B2E3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867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9C7C3D" w:rsidRPr="006E7463">
        <w:rPr>
          <w:spacing w:val="-3"/>
        </w:rPr>
        <w:tab/>
      </w:r>
      <w:bookmarkStart w:id="238" w:name="UD31"/>
      <w:bookmarkStart w:id="239" w:name="UD41"/>
      <w:bookmarkEnd w:id="238"/>
      <w:bookmarkEnd w:id="239"/>
      <w:r w:rsidR="009C7C3D" w:rsidRPr="006E7463">
        <w:rPr>
          <w:spacing w:val="-3"/>
        </w:rPr>
        <w:t xml:space="preserve">The </w:t>
      </w:r>
      <w:r w:rsidR="009C7C3D">
        <w:rPr>
          <w:b/>
          <w:spacing w:val="-3"/>
        </w:rPr>
        <w:t>20</w:t>
      </w:r>
      <w:r w:rsidR="00400821">
        <w:rPr>
          <w:b/>
          <w:spacing w:val="-3"/>
        </w:rPr>
        <w:t>21 and 2022</w:t>
      </w:r>
      <w:r w:rsidR="009C7C3D">
        <w:rPr>
          <w:b/>
          <w:spacing w:val="-3"/>
        </w:rPr>
        <w:t xml:space="preserve"> Provider of Services data </w:t>
      </w:r>
      <w:r w:rsidR="009C7C3D">
        <w:rPr>
          <w:spacing w:val="-3"/>
        </w:rPr>
        <w:t xml:space="preserve">are from </w:t>
      </w:r>
      <w:r w:rsidR="009C7C3D" w:rsidRPr="006E7463">
        <w:rPr>
          <w:spacing w:val="-3"/>
        </w:rPr>
        <w:t xml:space="preserve">the Centers for Medicare and Medicaid Services’ (CMS) </w:t>
      </w:r>
      <w:r w:rsidR="009C7C3D">
        <w:rPr>
          <w:i/>
          <w:spacing w:val="-3"/>
        </w:rPr>
        <w:t>Quality Improvement Evaluation System (QIES)</w:t>
      </w:r>
      <w:r w:rsidR="009C7C3D" w:rsidRPr="006E7463">
        <w:rPr>
          <w:spacing w:val="-3"/>
        </w:rPr>
        <w:t xml:space="preserve"> database.  </w:t>
      </w:r>
      <w:r w:rsidR="009C7C3D">
        <w:rPr>
          <w:spacing w:val="-3"/>
        </w:rPr>
        <w:t xml:space="preserve">The </w:t>
      </w:r>
      <w:r w:rsidR="009C7C3D" w:rsidRPr="006E7463">
        <w:rPr>
          <w:spacing w:val="-3"/>
        </w:rPr>
        <w:t xml:space="preserve">Medicare is a Federal insurance program providing a wide range of benefits for specific periods of time through providers and suppliers participating in the program.  The Act designates those providers and suppliers that are subject to Federal health care quality standards.  The Federal </w:t>
      </w:r>
      <w:r w:rsidR="009C7C3D" w:rsidRPr="006E7463">
        <w:rPr>
          <w:spacing w:val="-3"/>
        </w:rPr>
        <w:lastRenderedPageBreak/>
        <w:t>Government makes payments for services through designated intermediaries and carriers to the providers and suppliers.  The data carried on the AHRF include the number of active Medicare-certified providers for the following types of facilities:</w:t>
      </w:r>
    </w:p>
    <w:p w14:paraId="7E36C294" w14:textId="77777777" w:rsidR="0093203F" w:rsidRDefault="0093203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5D3B35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715F03">
        <w:rPr>
          <w:b/>
          <w:spacing w:val="-3"/>
        </w:rPr>
        <w:t>CMS</w:t>
      </w:r>
      <w:r>
        <w:rPr>
          <w:b/>
          <w:spacing w:val="-3"/>
        </w:rPr>
        <w:t xml:space="preserve"> PROVIDER TYPE</w:t>
      </w:r>
      <w:r>
        <w:rPr>
          <w:b/>
          <w:spacing w:val="-3"/>
        </w:rPr>
        <w:tab/>
      </w:r>
      <w:r>
        <w:rPr>
          <w:b/>
          <w:spacing w:val="-3"/>
        </w:rPr>
        <w:tab/>
      </w:r>
      <w:r>
        <w:rPr>
          <w:b/>
          <w:spacing w:val="-3"/>
        </w:rPr>
        <w:tab/>
      </w:r>
      <w:r>
        <w:rPr>
          <w:b/>
          <w:spacing w:val="-3"/>
        </w:rPr>
        <w:tab/>
      </w:r>
      <w:r>
        <w:rPr>
          <w:b/>
          <w:spacing w:val="-3"/>
        </w:rPr>
        <w:tab/>
        <w:t>CATEGORY OF PROVIDER</w:t>
      </w:r>
      <w:r>
        <w:rPr>
          <w:b/>
          <w:spacing w:val="-3"/>
        </w:rPr>
        <w:tab/>
      </w:r>
      <w:r>
        <w:rPr>
          <w:b/>
          <w:spacing w:val="-3"/>
        </w:rPr>
        <w:tab/>
      </w:r>
      <w:r>
        <w:rPr>
          <w:b/>
          <w:spacing w:val="-3"/>
        </w:rPr>
        <w:tab/>
      </w:r>
      <w:r>
        <w:rPr>
          <w:b/>
          <w:spacing w:val="-3"/>
        </w:rPr>
        <w:tab/>
      </w:r>
    </w:p>
    <w:p w14:paraId="759493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FDF4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spacing w:val="-3"/>
        </w:rPr>
        <w:tab/>
      </w:r>
      <w:r>
        <w:rPr>
          <w:spacing w:val="-3"/>
        </w:rPr>
        <w:tab/>
      </w:r>
      <w:r>
        <w:rPr>
          <w:b/>
          <w:bCs/>
          <w:spacing w:val="-3"/>
        </w:rPr>
        <w:t>Skilled Nursing Facilities (SNF), including:</w:t>
      </w:r>
    </w:p>
    <w:p w14:paraId="13874C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SNF/NF, Dually Certified</w:t>
      </w:r>
      <w:r>
        <w:rPr>
          <w:spacing w:val="-3"/>
        </w:rPr>
        <w:t xml:space="preserve"> </w:t>
      </w:r>
      <w:r>
        <w:rPr>
          <w:spacing w:val="-3"/>
        </w:rPr>
        <w:tab/>
      </w:r>
      <w:r>
        <w:rPr>
          <w:spacing w:val="-3"/>
        </w:rPr>
        <w:tab/>
      </w:r>
      <w:r>
        <w:rPr>
          <w:spacing w:val="-3"/>
        </w:rPr>
        <w:tab/>
      </w:r>
      <w:r>
        <w:rPr>
          <w:spacing w:val="-3"/>
        </w:rPr>
        <w:tab/>
      </w:r>
      <w:r w:rsidR="00225A29">
        <w:rPr>
          <w:spacing w:val="-3"/>
        </w:rPr>
        <w:tab/>
      </w:r>
      <w:r>
        <w:rPr>
          <w:spacing w:val="-3"/>
        </w:rPr>
        <w:t>Category 02</w:t>
      </w:r>
    </w:p>
    <w:p w14:paraId="488728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SNF/NF, Distinct Part </w:t>
      </w:r>
      <w:r>
        <w:rPr>
          <w:b/>
          <w:bCs/>
          <w:spacing w:val="-3"/>
        </w:rPr>
        <w:tab/>
      </w:r>
      <w:r>
        <w:rPr>
          <w:b/>
          <w:bCs/>
          <w:spacing w:val="-3"/>
        </w:rPr>
        <w:tab/>
      </w:r>
      <w:r>
        <w:rPr>
          <w:b/>
          <w:bCs/>
          <w:spacing w:val="-3"/>
        </w:rPr>
        <w:tab/>
      </w:r>
      <w:r>
        <w:rPr>
          <w:b/>
          <w:bCs/>
          <w:spacing w:val="-3"/>
        </w:rPr>
        <w:tab/>
      </w:r>
      <w:r>
        <w:rPr>
          <w:b/>
          <w:bCs/>
          <w:spacing w:val="-3"/>
        </w:rPr>
        <w:tab/>
      </w:r>
      <w:r>
        <w:rPr>
          <w:spacing w:val="-3"/>
        </w:rPr>
        <w:t>Category 03</w:t>
      </w:r>
    </w:p>
    <w:p w14:paraId="041DFA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 </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04</w:t>
      </w:r>
    </w:p>
    <w:p w14:paraId="0D20EA42" w14:textId="77777777" w:rsidR="001F14B8" w:rsidRPr="007C09A7" w:rsidRDefault="001F14B8" w:rsidP="007C09A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 xml:space="preserve"> facility (meeting specific regulatory certification requirements) which primarily provides inpatient skilled nursing care and related services to patients who require medical, nursing or rehabilitative services</w:t>
      </w:r>
      <w:r w:rsidR="00F2452D">
        <w:rPr>
          <w:spacing w:val="-3"/>
          <w:sz w:val="20"/>
        </w:rPr>
        <w:t xml:space="preserve"> but does not provide the level of care or treatment available in a hospital</w:t>
      </w:r>
      <w:r w:rsidRPr="006D639C">
        <w:rPr>
          <w:spacing w:val="-3"/>
          <w:sz w:val="20"/>
        </w:rPr>
        <w:t xml:space="preserve">. Skilled nursing care can only be performed by a licensed nurse, either a registered nurse or a licensed practical nurse.  A dually-certified facility is both a Medicare Skilled Nursing Facility and a Medicaid nursing facility.  A Distinct Part SNF/NF operates as a component of, or ‘distinct part’ of a larger organization such as a hospital.    </w:t>
      </w:r>
      <w:r>
        <w:rPr>
          <w:spacing w:val="-3"/>
        </w:rPr>
        <w:tab/>
      </w:r>
    </w:p>
    <w:p w14:paraId="42C797F4" w14:textId="77777777" w:rsidR="002A04E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b/>
          <w:bCs/>
          <w:spacing w:val="-3"/>
        </w:rPr>
        <w:tab/>
      </w:r>
      <w:r>
        <w:rPr>
          <w:b/>
          <w:bCs/>
          <w:spacing w:val="-3"/>
        </w:rPr>
        <w:tab/>
      </w:r>
    </w:p>
    <w:p w14:paraId="7E1D4B65" w14:textId="77777777" w:rsidR="001F14B8" w:rsidRDefault="002A04E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bCs/>
          <w:spacing w:val="-3"/>
        </w:rPr>
        <w:tab/>
      </w:r>
      <w:r>
        <w:rPr>
          <w:b/>
          <w:bCs/>
          <w:spacing w:val="-3"/>
        </w:rPr>
        <w:tab/>
      </w:r>
      <w:r w:rsidR="001F14B8">
        <w:rPr>
          <w:b/>
          <w:bCs/>
          <w:spacing w:val="-3"/>
        </w:rPr>
        <w:t>Home Health Agencies</w:t>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spacing w:val="-3"/>
        </w:rPr>
        <w:t>Category 05</w:t>
      </w:r>
    </w:p>
    <w:p w14:paraId="44E26724"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n agency or organization which is primarily engaged in providing skilled nursing services and other therapeutic services.  It has policies established by a group of professionals (associated with the agency or organization), including one or more</w:t>
      </w:r>
      <w:r w:rsidR="005C1215">
        <w:rPr>
          <w:spacing w:val="-3"/>
          <w:sz w:val="20"/>
        </w:rPr>
        <w:t xml:space="preserve"> physicians and one or more</w:t>
      </w:r>
      <w:r w:rsidRPr="006D639C">
        <w:rPr>
          <w:spacing w:val="-3"/>
          <w:sz w:val="20"/>
        </w:rPr>
        <w:t xml:space="preserve"> registered professional nurses, to govern the services which it provides.</w:t>
      </w:r>
    </w:p>
    <w:p w14:paraId="3C9B96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F84E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Nursing Facilities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10</w:t>
      </w:r>
    </w:p>
    <w:p w14:paraId="4BF76528"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sidRPr="009E1660">
        <w:rPr>
          <w:spacing w:val="-3"/>
          <w:sz w:val="20"/>
        </w:rPr>
        <w:t>Defined as a facility which primarily provides</w:t>
      </w:r>
      <w:r w:rsidR="00F2452D">
        <w:rPr>
          <w:spacing w:val="-3"/>
          <w:sz w:val="20"/>
        </w:rPr>
        <w:t xml:space="preserve"> skilled</w:t>
      </w:r>
      <w:r w:rsidRPr="009E1660">
        <w:rPr>
          <w:spacing w:val="-3"/>
          <w:sz w:val="20"/>
        </w:rPr>
        <w:t xml:space="preserve"> nursing care and related services for the rehabilitation of injured, disabled, or sick persons, or on a regular basis, health related care services above the level of custodial care to other than </w:t>
      </w:r>
      <w:r w:rsidR="001D3847">
        <w:rPr>
          <w:spacing w:val="-3"/>
          <w:sz w:val="20"/>
        </w:rPr>
        <w:t xml:space="preserve">individuals </w:t>
      </w:r>
      <w:r w:rsidR="00013390">
        <w:rPr>
          <w:spacing w:val="-3"/>
          <w:sz w:val="20"/>
        </w:rPr>
        <w:t>with intellectual disabilities</w:t>
      </w:r>
      <w:r w:rsidRPr="009E1660">
        <w:rPr>
          <w:spacing w:val="-3"/>
          <w:sz w:val="20"/>
        </w:rPr>
        <w:t>.</w:t>
      </w:r>
    </w:p>
    <w:p w14:paraId="6CF091AF" w14:textId="77777777" w:rsidR="00572177" w:rsidRDefault="00572177"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11E4D4" w14:textId="77777777" w:rsidR="005C1215" w:rsidRPr="005B5CC5" w:rsidRDefault="00D80FC9"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sidR="005C1215" w:rsidRPr="005B5CC5">
        <w:rPr>
          <w:b/>
          <w:spacing w:val="-3"/>
        </w:rPr>
        <w:t>Rural Health Clinics (RHC)</w:t>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302E5C">
        <w:rPr>
          <w:b/>
          <w:spacing w:val="-3"/>
        </w:rPr>
        <w:tab/>
      </w:r>
      <w:r w:rsidR="005C1215" w:rsidRPr="005B5CC5">
        <w:rPr>
          <w:spacing w:val="-3"/>
        </w:rPr>
        <w:t>Category 12</w:t>
      </w:r>
    </w:p>
    <w:p w14:paraId="1D847568" w14:textId="77777777" w:rsidR="005C1215" w:rsidRPr="005B5CC5"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The Rural Health Clinic Services Act of 1977 was enacted to address an inadequate supply of physicians serving Medicare patients in rural areas and to increase the use of non-physician practitioners such as nurse practitioners (NPs) and physician assistants (PAs) in rural areas. An RHC is an outpatient center that provides medically-necessary primary health services and qualified preventive health services furnished by a RHC practitioner. The clinic must be located in a medically under-served area that is not urbanized as defined by the U. S. Census Bureau.</w:t>
      </w:r>
    </w:p>
    <w:p w14:paraId="7D98C8D4"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95D7A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Ambulatory Surgical Centers (ASC)</w:t>
      </w:r>
      <w:r>
        <w:rPr>
          <w:spacing w:val="-3"/>
        </w:rPr>
        <w:t xml:space="preserve"> </w:t>
      </w:r>
      <w:r>
        <w:rPr>
          <w:spacing w:val="-3"/>
        </w:rPr>
        <w:tab/>
      </w:r>
      <w:r>
        <w:rPr>
          <w:spacing w:val="-3"/>
        </w:rPr>
        <w:tab/>
      </w:r>
      <w:r>
        <w:rPr>
          <w:spacing w:val="-3"/>
        </w:rPr>
        <w:tab/>
        <w:t>Category 15</w:t>
      </w:r>
    </w:p>
    <w:p w14:paraId="422238D9" w14:textId="77777777" w:rsidR="001F14B8" w:rsidRPr="009E1660"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9E1660">
        <w:rPr>
          <w:spacing w:val="-3"/>
          <w:sz w:val="20"/>
        </w:rPr>
        <w:t>An ASC for Medicare purposes is a distinct entity that operates exclusively for the purpose of furnishing outpatient surgical services to patients</w:t>
      </w:r>
      <w:r w:rsidR="00F2452D">
        <w:rPr>
          <w:spacing w:val="-3"/>
          <w:sz w:val="20"/>
        </w:rPr>
        <w:t xml:space="preserve"> who do not require hospitalization and in which the expected duration of </w:t>
      </w:r>
      <w:r w:rsidR="000B633D">
        <w:rPr>
          <w:spacing w:val="-3"/>
          <w:sz w:val="20"/>
        </w:rPr>
        <w:t>services</w:t>
      </w:r>
      <w:r w:rsidR="00F2452D">
        <w:rPr>
          <w:spacing w:val="-3"/>
          <w:sz w:val="20"/>
        </w:rPr>
        <w:t xml:space="preserve"> does not exceed 24 hours following admission</w:t>
      </w:r>
      <w:r w:rsidRPr="009E1660">
        <w:rPr>
          <w:spacing w:val="-3"/>
          <w:sz w:val="20"/>
        </w:rPr>
        <w:t>.  The ASC must enter into a   “participating provider” agreement with CMS.</w:t>
      </w:r>
    </w:p>
    <w:p w14:paraId="35EBAAE9" w14:textId="77777777" w:rsidR="001F14B8" w:rsidRPr="009E1660" w:rsidRDefault="001F14B8" w:rsidP="005534B3">
      <w:pPr>
        <w:tabs>
          <w:tab w:val="left" w:pos="799"/>
        </w:tabs>
        <w:rPr>
          <w:sz w:val="20"/>
        </w:rPr>
      </w:pPr>
    </w:p>
    <w:p w14:paraId="2D086A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Hospice</w:t>
      </w:r>
      <w:r>
        <w:rPr>
          <w:b/>
          <w:bCs/>
          <w:spacing w:val="-3"/>
        </w:rPr>
        <w:tab/>
        <w:t>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16</w:t>
      </w:r>
    </w:p>
    <w:p w14:paraId="36E90516" w14:textId="77777777" w:rsidR="001F14B8" w:rsidRDefault="001F14B8" w:rsidP="005534B3">
      <w:pPr>
        <w:tabs>
          <w:tab w:val="left" w:pos="-1440"/>
          <w:tab w:val="left" w:pos="-720"/>
          <w:tab w:val="left" w:pos="-518"/>
          <w:tab w:val="left" w:pos="0"/>
          <w:tab w:val="left" w:pos="444"/>
          <w:tab w:val="left" w:pos="799"/>
          <w:tab w:val="left" w:pos="108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Defined as a</w:t>
      </w:r>
      <w:r w:rsidRPr="009E1660">
        <w:rPr>
          <w:spacing w:val="-3"/>
          <w:sz w:val="20"/>
        </w:rPr>
        <w:t xml:space="preserve"> public agency or private organization or a subdivision of either that is primarily engaged in providing care to terminally ill individuals, meets the conditions of participation for hospices, and has a valid Medicare provider agreement. Although some hospices are located as part of a hospital, nursing home, or home health agency, hospices must meet specific Federal requirements and be separately certified and approved for Medicare participation.</w:t>
      </w:r>
    </w:p>
    <w:p w14:paraId="2474FD21" w14:textId="77777777" w:rsidR="00622095" w:rsidRDefault="001F14B8" w:rsidP="005534B3">
      <w:pPr>
        <w:tabs>
          <w:tab w:val="left" w:pos="799"/>
        </w:tabs>
      </w:pPr>
      <w:r>
        <w:tab/>
      </w:r>
    </w:p>
    <w:p w14:paraId="371F90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Community Mental Health Centers (CMHC)</w:t>
      </w:r>
      <w:r>
        <w:rPr>
          <w:spacing w:val="-3"/>
        </w:rPr>
        <w:t xml:space="preserve"> </w:t>
      </w:r>
      <w:r>
        <w:rPr>
          <w:spacing w:val="-3"/>
        </w:rPr>
        <w:tab/>
        <w:t>Category 19</w:t>
      </w:r>
    </w:p>
    <w:p w14:paraId="50EB59ED"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r>
        <w:rPr>
          <w:spacing w:val="-3"/>
        </w:rPr>
        <w:tab/>
      </w:r>
      <w:r>
        <w:rPr>
          <w:spacing w:val="-3"/>
        </w:rPr>
        <w:tab/>
        <w:t xml:space="preserve"> </w:t>
      </w:r>
      <w:r w:rsidRPr="009E1660">
        <w:rPr>
          <w:spacing w:val="-3"/>
          <w:sz w:val="20"/>
        </w:rPr>
        <w:t xml:space="preserve">A CMHC must provide 4 core services: </w:t>
      </w:r>
    </w:p>
    <w:p w14:paraId="6FE5C6CA" w14:textId="77777777" w:rsidR="001F14B8" w:rsidRPr="009E1660"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 xml:space="preserve">Outpatient services, including specialized outpatient services for children, the elderly, individuals </w:t>
      </w:r>
      <w:r w:rsidRPr="009E1660">
        <w:rPr>
          <w:iCs/>
          <w:spacing w:val="-3"/>
          <w:sz w:val="20"/>
        </w:rPr>
        <w:lastRenderedPageBreak/>
        <w:t>who are chronically ill, and residents of the CMHC’s mental health services area who have been discharged from inpatient treatment at a mental health facility.</w:t>
      </w:r>
    </w:p>
    <w:p w14:paraId="5D083096"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24 hour-a-day emergency care services.</w:t>
      </w:r>
    </w:p>
    <w:p w14:paraId="1E3CD86A"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Day treatment, or other partial hospitalization services, or psychosocial rehabilitation services.</w:t>
      </w:r>
    </w:p>
    <w:p w14:paraId="1F471FE5" w14:textId="77777777" w:rsidR="009D5E09" w:rsidRPr="009E1660" w:rsidRDefault="009D5E09" w:rsidP="009D5E09">
      <w:p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0"/>
        </w:rPr>
      </w:pPr>
    </w:p>
    <w:p w14:paraId="069F4F50"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Screening for patients being considered for admission to State mental health facilities to determine the appropriateness of such admission.</w:t>
      </w:r>
    </w:p>
    <w:p w14:paraId="28B26F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607041FB" w14:textId="77777777" w:rsidR="005C1215" w:rsidRPr="002719D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5C1215" w:rsidRPr="002719D0">
        <w:rPr>
          <w:b/>
          <w:bCs/>
          <w:spacing w:val="-3"/>
        </w:rPr>
        <w:t xml:space="preserve">Federally Qualified Health Centers (FQHC) </w:t>
      </w:r>
      <w:r w:rsidR="005C1215" w:rsidRPr="002719D0">
        <w:rPr>
          <w:b/>
          <w:bCs/>
          <w:spacing w:val="-3"/>
        </w:rPr>
        <w:tab/>
      </w:r>
      <w:r w:rsidR="005C1215" w:rsidRPr="002719D0">
        <w:rPr>
          <w:spacing w:val="-3"/>
        </w:rPr>
        <w:t>Category 21</w:t>
      </w:r>
    </w:p>
    <w:p w14:paraId="4DA02E9F" w14:textId="77777777" w:rsidR="005C1215" w:rsidRPr="002719D0"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2719D0">
        <w:rPr>
          <w:spacing w:val="-3"/>
          <w:sz w:val="20"/>
        </w:rPr>
        <w:t xml:space="preserve">FQHC </w:t>
      </w:r>
      <w:r>
        <w:rPr>
          <w:spacing w:val="-3"/>
          <w:sz w:val="20"/>
        </w:rPr>
        <w:t>are safety net providers that primarily provide services typically furnished in an outpatient clinic. FQHCs include community health centers, migrant health centers, health care for the homeless health centers, public housing primary care centers and health center program “look-alikes.” They also include outpatient health programs or facilities operated by a tribe or tribal organization or by an urban Indian organization.</w:t>
      </w:r>
    </w:p>
    <w:p w14:paraId="15296DF2" w14:textId="77777777" w:rsidR="002A04E6" w:rsidRDefault="001F14B8"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spacing w:val="-3"/>
        </w:rPr>
      </w:pPr>
      <w:r>
        <w:rPr>
          <w:spacing w:val="-3"/>
        </w:rPr>
        <w:tab/>
      </w:r>
      <w:r>
        <w:rPr>
          <w:spacing w:val="-3"/>
        </w:rPr>
        <w:tab/>
      </w:r>
    </w:p>
    <w:p w14:paraId="716B8AC4" w14:textId="77777777" w:rsidR="00B14CBB" w:rsidRDefault="002A04E6"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i/>
          <w:spacing w:val="-3"/>
          <w:sz w:val="22"/>
        </w:rPr>
      </w:pPr>
      <w:r>
        <w:rPr>
          <w:spacing w:val="-3"/>
        </w:rPr>
        <w:tab/>
      </w:r>
      <w:r>
        <w:rPr>
          <w:spacing w:val="-3"/>
        </w:rPr>
        <w:tab/>
      </w:r>
      <w:r w:rsidR="001F14B8">
        <w:rPr>
          <w:i/>
          <w:spacing w:val="-3"/>
          <w:sz w:val="22"/>
        </w:rPr>
        <w:t>Note:</w:t>
      </w:r>
      <w:r w:rsidR="001F14B8">
        <w:rPr>
          <w:i/>
          <w:spacing w:val="-3"/>
          <w:sz w:val="22"/>
        </w:rPr>
        <w:tab/>
      </w:r>
    </w:p>
    <w:p w14:paraId="45B787B3" w14:textId="77777777" w:rsidR="001F14B8" w:rsidRPr="00302E5C" w:rsidRDefault="001F14B8" w:rsidP="00982683">
      <w:pPr>
        <w:numPr>
          <w:ilvl w:val="0"/>
          <w:numId w:val="49"/>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302E5C">
        <w:rPr>
          <w:iCs/>
          <w:spacing w:val="-3"/>
          <w:sz w:val="22"/>
        </w:rPr>
        <w:t>Aleutians,</w:t>
      </w:r>
      <w:r w:rsidRPr="00302E5C">
        <w:rPr>
          <w:spacing w:val="-3"/>
          <w:sz w:val="22"/>
        </w:rPr>
        <w:t xml:space="preserve"> AK (02010) was broken into Aleutians East and Aleutians West. Data from the source that were reported in Aleutians, AK were put in Aleutians West (02016) on the </w:t>
      </w:r>
      <w:r w:rsidR="00727820" w:rsidRPr="00302E5C">
        <w:rPr>
          <w:spacing w:val="-3"/>
          <w:sz w:val="22"/>
        </w:rPr>
        <w:t>AHRF</w:t>
      </w:r>
      <w:r w:rsidRPr="00302E5C">
        <w:rPr>
          <w:spacing w:val="-3"/>
          <w:sz w:val="22"/>
        </w:rPr>
        <w:t xml:space="preserve">. </w:t>
      </w:r>
    </w:p>
    <w:p w14:paraId="2CDDB9AB" w14:textId="77777777" w:rsidR="00A9075A" w:rsidRDefault="00A9075A" w:rsidP="00982683">
      <w:pPr>
        <w:numPr>
          <w:ilvl w:val="0"/>
          <w:numId w:val="49"/>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on the AHRF includes data for Puerto Rico, Guam, and the Virgin Islands.</w:t>
      </w:r>
    </w:p>
    <w:p w14:paraId="78BAD886"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r>
        <w:rPr>
          <w:i/>
          <w:spacing w:val="-2"/>
          <w:sz w:val="22"/>
        </w:rPr>
        <w:tab/>
      </w:r>
    </w:p>
    <w:p w14:paraId="1B0257E7" w14:textId="77777777" w:rsidR="00390B5D" w:rsidRDefault="00390B5D"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331194C0" w14:textId="4A1E87FF" w:rsidR="008B2276" w:rsidRDefault="008B2276" w:rsidP="008B2276">
      <w:pPr>
        <w:pStyle w:val="Heading3"/>
      </w:pPr>
      <w:r>
        <w:tab/>
      </w:r>
      <w:bookmarkStart w:id="240" w:name="UD42B"/>
      <w:r>
        <w:fldChar w:fldCharType="begin"/>
      </w:r>
      <w:r>
        <w:instrText xml:space="preserve">PRIVATE </w:instrText>
      </w:r>
      <w:r>
        <w:fldChar w:fldCharType="end"/>
      </w:r>
      <w:bookmarkStart w:id="241" w:name="_Toc191885797"/>
      <w:r>
        <w:t>C-</w:t>
      </w:r>
      <w:r w:rsidR="000F22E0">
        <w:t xml:space="preserve"> </w:t>
      </w:r>
      <w:r w:rsidR="00804F5E">
        <w:t>7</w:t>
      </w:r>
      <w:r>
        <w:t>)</w:t>
      </w:r>
      <w:r>
        <w:tab/>
        <w:t>Community Health Centers (CHC)</w:t>
      </w:r>
      <w:bookmarkEnd w:id="241"/>
    </w:p>
    <w:bookmarkEnd w:id="240"/>
    <w:p w14:paraId="44845E32"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51E72D7" w14:textId="6EAB45BF" w:rsidR="008B2276" w:rsidRDefault="00FA6355" w:rsidP="00FA6355">
      <w:pPr>
        <w:tabs>
          <w:tab w:val="left" w:pos="-1440"/>
          <w:tab w:val="left" w:pos="-720"/>
          <w:tab w:val="left" w:pos="444"/>
          <w:tab w:val="left" w:pos="81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firstLine="6"/>
        <w:jc w:val="both"/>
        <w:rPr>
          <w:spacing w:val="-3"/>
        </w:rPr>
      </w:pPr>
      <w:r>
        <w:rPr>
          <w:b/>
          <w:spacing w:val="-3"/>
        </w:rPr>
        <w:tab/>
      </w:r>
      <w:r w:rsidR="008B2276">
        <w:rPr>
          <w:b/>
          <w:spacing w:val="-3"/>
        </w:rPr>
        <w:t>The 20</w:t>
      </w:r>
      <w:r w:rsidR="00C4119D">
        <w:rPr>
          <w:b/>
          <w:spacing w:val="-3"/>
        </w:rPr>
        <w:t>22 and</w:t>
      </w:r>
      <w:r w:rsidR="00874DE6">
        <w:rPr>
          <w:b/>
          <w:spacing w:val="-3"/>
        </w:rPr>
        <w:t xml:space="preserve"> 20</w:t>
      </w:r>
      <w:r w:rsidR="00EA304D">
        <w:rPr>
          <w:b/>
          <w:spacing w:val="-3"/>
        </w:rPr>
        <w:t>2</w:t>
      </w:r>
      <w:r w:rsidR="00C4119D">
        <w:rPr>
          <w:b/>
          <w:spacing w:val="-3"/>
        </w:rPr>
        <w:t>3</w:t>
      </w:r>
      <w:r w:rsidR="008B2276">
        <w:rPr>
          <w:b/>
          <w:spacing w:val="-3"/>
        </w:rPr>
        <w:t xml:space="preserve"> Community Health Centers (CHC), Grantees Only</w:t>
      </w:r>
      <w:r w:rsidR="008B2276">
        <w:rPr>
          <w:spacing w:val="-3"/>
        </w:rPr>
        <w:t xml:space="preserve"> are from the Health Resources and Services Administration (HRSA)</w:t>
      </w:r>
      <w:r w:rsidR="00EA304D">
        <w:rPr>
          <w:spacing w:val="-3"/>
        </w:rPr>
        <w:t xml:space="preserve"> Health C</w:t>
      </w:r>
      <w:r w:rsidR="00683485">
        <w:rPr>
          <w:spacing w:val="-3"/>
        </w:rPr>
        <w:t>e</w:t>
      </w:r>
      <w:r w:rsidR="00EA304D">
        <w:rPr>
          <w:spacing w:val="-3"/>
        </w:rPr>
        <w:t>nter Service Delivery</w:t>
      </w:r>
      <w:r w:rsidR="00DE147C">
        <w:rPr>
          <w:spacing w:val="-3"/>
        </w:rPr>
        <w:t xml:space="preserve"> and</w:t>
      </w:r>
      <w:r w:rsidR="00EA304D">
        <w:rPr>
          <w:spacing w:val="-3"/>
        </w:rPr>
        <w:t xml:space="preserve"> Look-Alike Sites file</w:t>
      </w:r>
      <w:r w:rsidR="008B2276">
        <w:rPr>
          <w:spacing w:val="-3"/>
        </w:rPr>
        <w:t>, Data Warehouse</w:t>
      </w:r>
      <w:r w:rsidR="00614770">
        <w:rPr>
          <w:spacing w:val="-3"/>
        </w:rPr>
        <w:t xml:space="preserve"> </w:t>
      </w:r>
      <w:hyperlink r:id="rId21" w:history="1">
        <w:r w:rsidR="00EA304D">
          <w:rPr>
            <w:rStyle w:val="Hyperlink"/>
          </w:rPr>
          <w:t>https://data.hrsa.gov/data/download</w:t>
        </w:r>
      </w:hyperlink>
      <w:r w:rsidR="00EA304D" w:rsidRPr="00DE147C">
        <w:rPr>
          <w:rStyle w:val="Hyperlink"/>
          <w:u w:val="none"/>
        </w:rPr>
        <w:t>.</w:t>
      </w:r>
      <w:r w:rsidR="00EA304D">
        <w:rPr>
          <w:rStyle w:val="Hyperlink"/>
          <w:u w:val="none"/>
        </w:rPr>
        <w:t xml:space="preserve"> </w:t>
      </w:r>
      <w:r w:rsidR="008B2276" w:rsidRPr="006A7731">
        <w:rPr>
          <w:spacing w:val="-3"/>
        </w:rPr>
        <w:t xml:space="preserve">Community Health Centers </w:t>
      </w:r>
      <w:r w:rsidR="008B2276">
        <w:rPr>
          <w:spacing w:val="-3"/>
        </w:rPr>
        <w:t>are Health Center Program grantees</w:t>
      </w:r>
      <w:r w:rsidR="005C1215">
        <w:rPr>
          <w:spacing w:val="-3"/>
        </w:rPr>
        <w:t xml:space="preserve"> </w:t>
      </w:r>
      <w:r w:rsidR="001D3847">
        <w:rPr>
          <w:spacing w:val="-3"/>
        </w:rPr>
        <w:t>(</w:t>
      </w:r>
      <w:r w:rsidR="005C1215">
        <w:rPr>
          <w:spacing w:val="-3"/>
        </w:rPr>
        <w:t>health center applicant</w:t>
      </w:r>
      <w:r w:rsidR="001D3847">
        <w:rPr>
          <w:spacing w:val="-3"/>
        </w:rPr>
        <w:t>)</w:t>
      </w:r>
      <w:r w:rsidR="008B2276">
        <w:rPr>
          <w:spacing w:val="-3"/>
        </w:rPr>
        <w:t xml:space="preserve"> that receive funding to target a general underserved community or population (as opposed to targeted funding to serve one of the statutorily defined special populations: migrant/seasonal farmworkers and their families, persons experiencing homelessness, and/or residents of public housing)</w:t>
      </w:r>
      <w:r w:rsidR="008B2276" w:rsidRPr="006A7731">
        <w:rPr>
          <w:spacing w:val="-3"/>
        </w:rPr>
        <w:t>.</w:t>
      </w:r>
    </w:p>
    <w:p w14:paraId="1C28714F" w14:textId="77777777" w:rsidR="00DF3DB4" w:rsidRDefault="00DF3DB4"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iCs/>
          <w:spacing w:val="-3"/>
        </w:rPr>
      </w:pPr>
    </w:p>
    <w:p w14:paraId="568F96F3"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spacing w:val="-3"/>
        </w:rPr>
        <w:tab/>
      </w:r>
      <w:r>
        <w:rPr>
          <w:spacing w:val="-3"/>
        </w:rPr>
        <w:tab/>
      </w:r>
      <w:r>
        <w:rPr>
          <w:spacing w:val="-3"/>
        </w:rPr>
        <w:tab/>
        <w:t xml:space="preserve">  </w:t>
      </w:r>
      <w:r w:rsidRPr="00905CBA">
        <w:rPr>
          <w:spacing w:val="-3"/>
        </w:rPr>
        <w:t xml:space="preserve">Data for each year are as of: </w:t>
      </w:r>
    </w:p>
    <w:p w14:paraId="5D9ECB68"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EE3A89"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b/>
          <w:spacing w:val="-3"/>
        </w:rPr>
      </w:pPr>
      <w:r w:rsidRPr="00905CBA">
        <w:rPr>
          <w:spacing w:val="-3"/>
        </w:rPr>
        <w:tab/>
      </w:r>
      <w:r>
        <w:rPr>
          <w:spacing w:val="-3"/>
        </w:rPr>
        <w:t xml:space="preserve">  </w:t>
      </w:r>
      <w:r w:rsidRPr="00905CBA">
        <w:rPr>
          <w:b/>
          <w:spacing w:val="-3"/>
        </w:rPr>
        <w:t>Year of Data</w:t>
      </w:r>
      <w:r w:rsidRPr="00905CBA">
        <w:rPr>
          <w:b/>
          <w:spacing w:val="-3"/>
        </w:rPr>
        <w:tab/>
      </w:r>
      <w:r w:rsidRPr="00905CBA">
        <w:rPr>
          <w:b/>
          <w:spacing w:val="-3"/>
        </w:rPr>
        <w:tab/>
      </w:r>
      <w:r w:rsidRPr="00905CBA">
        <w:rPr>
          <w:b/>
          <w:spacing w:val="-3"/>
        </w:rPr>
        <w:tab/>
        <w:t>Data as of Date</w:t>
      </w:r>
    </w:p>
    <w:p w14:paraId="614866DE" w14:textId="77777777" w:rsidR="00A00324"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202</w:t>
      </w:r>
      <w:r w:rsidR="00A35EE9">
        <w:rPr>
          <w:spacing w:val="-3"/>
        </w:rPr>
        <w:t>3</w:t>
      </w:r>
      <w:r w:rsidR="00A35EE9">
        <w:rPr>
          <w:spacing w:val="-3"/>
        </w:rPr>
        <w:tab/>
      </w:r>
      <w:r w:rsidR="00A35EE9">
        <w:rPr>
          <w:spacing w:val="-3"/>
        </w:rPr>
        <w:tab/>
      </w:r>
      <w:r w:rsidR="00A35EE9">
        <w:rPr>
          <w:spacing w:val="-3"/>
        </w:rPr>
        <w:tab/>
      </w:r>
      <w:r w:rsidR="00A35EE9">
        <w:rPr>
          <w:spacing w:val="-3"/>
        </w:rPr>
        <w:tab/>
      </w:r>
      <w:r w:rsidR="00A35EE9">
        <w:rPr>
          <w:spacing w:val="-3"/>
        </w:rPr>
        <w:tab/>
        <w:t>03/0</w:t>
      </w:r>
      <w:r w:rsidR="00595B04">
        <w:rPr>
          <w:spacing w:val="-3"/>
        </w:rPr>
        <w:t>6</w:t>
      </w:r>
      <w:r w:rsidR="00A35EE9">
        <w:rPr>
          <w:spacing w:val="-3"/>
        </w:rPr>
        <w:t>/2023</w:t>
      </w:r>
    </w:p>
    <w:p w14:paraId="319F4F55" w14:textId="77777777" w:rsidR="00A00324" w:rsidRPr="00905CBA" w:rsidRDefault="00C4119D"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Pr>
          <w:spacing w:val="-3"/>
        </w:rPr>
        <w:tab/>
        <w:t xml:space="preserve">   2022</w:t>
      </w:r>
      <w:r w:rsidR="00A35EE9">
        <w:rPr>
          <w:spacing w:val="-3"/>
        </w:rPr>
        <w:tab/>
      </w:r>
      <w:r w:rsidR="00A35EE9">
        <w:rPr>
          <w:spacing w:val="-3"/>
        </w:rPr>
        <w:tab/>
      </w:r>
      <w:r w:rsidR="00A35EE9">
        <w:rPr>
          <w:spacing w:val="-3"/>
        </w:rPr>
        <w:tab/>
      </w:r>
      <w:r w:rsidR="00A35EE9">
        <w:rPr>
          <w:spacing w:val="-3"/>
        </w:rPr>
        <w:tab/>
      </w:r>
      <w:r w:rsidR="00A35EE9">
        <w:rPr>
          <w:spacing w:val="-3"/>
        </w:rPr>
        <w:tab/>
        <w:t>03/08/2022</w:t>
      </w:r>
    </w:p>
    <w:p w14:paraId="47B32CF2" w14:textId="77777777" w:rsidR="008B2276" w:rsidRDefault="00A00324" w:rsidP="00A35E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i/>
          <w:iCs/>
          <w:spacing w:val="-3"/>
        </w:rPr>
      </w:pPr>
      <w:r w:rsidRPr="00905CBA">
        <w:rPr>
          <w:spacing w:val="-3"/>
        </w:rPr>
        <w:tab/>
      </w:r>
      <w:r>
        <w:rPr>
          <w:spacing w:val="-3"/>
        </w:rPr>
        <w:t xml:space="preserve">   </w:t>
      </w:r>
    </w:p>
    <w:p w14:paraId="3FD01B2D" w14:textId="77777777" w:rsidR="00B14CBB" w:rsidRDefault="008B2276" w:rsidP="009D3C8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2DAF7054" w14:textId="77777777" w:rsidR="00015009" w:rsidRDefault="008B2276" w:rsidP="00A579AE">
      <w:pPr>
        <w:tabs>
          <w:tab w:val="left" w:pos="-1440"/>
          <w:tab w:val="left" w:pos="-720"/>
          <w:tab w:val="left" w:pos="444"/>
          <w:tab w:val="left" w:pos="799"/>
          <w:tab w:val="left" w:pos="1243"/>
          <w:tab w:val="left" w:pos="18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1)</w:t>
      </w:r>
      <w:r w:rsidR="009D3C8E">
        <w:rPr>
          <w:spacing w:val="-3"/>
          <w:sz w:val="22"/>
        </w:rPr>
        <w:t xml:space="preserve">   </w:t>
      </w:r>
      <w:r w:rsidR="00B14CBB">
        <w:rPr>
          <w:spacing w:val="-3"/>
          <w:sz w:val="22"/>
        </w:rPr>
        <w:tab/>
      </w:r>
      <w:r>
        <w:rPr>
          <w:spacing w:val="-3"/>
          <w:sz w:val="22"/>
        </w:rPr>
        <w:t>The term “grantees” is used to refer to organizations that receive grants under the Health Center Program as authorized under section 330 of the Public Health Service Act, as amended</w:t>
      </w:r>
      <w:r>
        <w:rPr>
          <w:iCs/>
          <w:spacing w:val="-3"/>
          <w:sz w:val="22"/>
        </w:rPr>
        <w:t>. It does not refer to Federally</w:t>
      </w:r>
      <w:r w:rsidR="009D3C8E">
        <w:rPr>
          <w:iCs/>
          <w:spacing w:val="-3"/>
          <w:sz w:val="22"/>
        </w:rPr>
        <w:t xml:space="preserve"> </w:t>
      </w:r>
      <w:r>
        <w:rPr>
          <w:iCs/>
          <w:spacing w:val="-3"/>
          <w:sz w:val="22"/>
        </w:rPr>
        <w:t>Qualified Health Center (FQHC) Look-</w:t>
      </w:r>
    </w:p>
    <w:p w14:paraId="3E751E55" w14:textId="77777777" w:rsidR="008B2276" w:rsidRDefault="00015009" w:rsidP="00B14CBB">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b/>
      </w:r>
      <w:r w:rsidR="008B2276">
        <w:rPr>
          <w:iCs/>
          <w:spacing w:val="-3"/>
          <w:sz w:val="22"/>
        </w:rPr>
        <w:t>Alikes or clinics that are sponsored by tribal or Urban Indian Health Organizations, except for those that receive Health Center Program grants.</w:t>
      </w:r>
    </w:p>
    <w:p w14:paraId="2E197839" w14:textId="77777777" w:rsidR="00125DD5" w:rsidRDefault="00125DD5" w:rsidP="00982683">
      <w:pPr>
        <w:numPr>
          <w:ilvl w:val="0"/>
          <w:numId w:val="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43A29D74" w14:textId="77777777" w:rsidR="00804F5E" w:rsidRDefault="00804F5E" w:rsidP="00804F5E">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25D5E9C" w14:textId="77777777" w:rsidR="00804F5E" w:rsidRDefault="00804F5E" w:rsidP="00804F5E">
      <w:pPr>
        <w:pStyle w:val="Heading3"/>
        <w:rPr>
          <w:spacing w:val="-2"/>
          <w:sz w:val="20"/>
        </w:rPr>
      </w:pPr>
      <w:r w:rsidRPr="001C24FA">
        <w:rPr>
          <w:sz w:val="20"/>
        </w:rPr>
        <w:tab/>
      </w:r>
      <w:r w:rsidRPr="001C24FA">
        <w:rPr>
          <w:sz w:val="20"/>
        </w:rPr>
        <w:fldChar w:fldCharType="begin"/>
      </w:r>
      <w:r w:rsidRPr="001C24FA">
        <w:rPr>
          <w:sz w:val="20"/>
        </w:rPr>
        <w:instrText xml:space="preserve">PRIVATE </w:instrText>
      </w:r>
      <w:r w:rsidRPr="001C24FA">
        <w:rPr>
          <w:sz w:val="20"/>
        </w:rPr>
        <w:fldChar w:fldCharType="end"/>
      </w:r>
      <w:r w:rsidRPr="001C24FA">
        <w:rPr>
          <w:spacing w:val="-2"/>
          <w:sz w:val="20"/>
        </w:rPr>
        <w:t xml:space="preserve"> </w:t>
      </w:r>
    </w:p>
    <w:p w14:paraId="33036934" w14:textId="10542392" w:rsidR="00804F5E" w:rsidRDefault="00804F5E" w:rsidP="00804F5E">
      <w:pPr>
        <w:pStyle w:val="Heading3"/>
        <w:ind w:firstLine="720"/>
      </w:pPr>
      <w:bookmarkStart w:id="242" w:name="_Toc191885798"/>
      <w:r>
        <w:t>C-</w:t>
      </w:r>
      <w:r w:rsidR="000F22E0">
        <w:t xml:space="preserve"> </w:t>
      </w:r>
      <w:r>
        <w:t>8)</w:t>
      </w:r>
      <w:r>
        <w:tab/>
        <w:t>National Health Service Corps (NHSC)</w:t>
      </w:r>
      <w:bookmarkEnd w:id="242"/>
    </w:p>
    <w:p w14:paraId="24E7C443"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A61060B"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Pr>
          <w:b/>
          <w:spacing w:val="-3"/>
        </w:rPr>
        <w:tab/>
      </w:r>
      <w:r>
        <w:rPr>
          <w:b/>
          <w:spacing w:val="-3"/>
        </w:rPr>
        <w:tab/>
      </w:r>
      <w:bookmarkStart w:id="243" w:name="UD42A"/>
      <w:r w:rsidRPr="0078248C">
        <w:rPr>
          <w:b/>
          <w:spacing w:val="-3"/>
        </w:rPr>
        <w:t>The 20</w:t>
      </w:r>
      <w:r>
        <w:rPr>
          <w:b/>
          <w:spacing w:val="-3"/>
        </w:rPr>
        <w:t>23</w:t>
      </w:r>
      <w:r w:rsidRPr="0078248C">
        <w:rPr>
          <w:b/>
          <w:spacing w:val="-3"/>
        </w:rPr>
        <w:t xml:space="preserve"> National Health Service Corps (NHSC) Sites and Providers </w:t>
      </w:r>
      <w:bookmarkEnd w:id="243"/>
      <w:r w:rsidRPr="0078248C">
        <w:rPr>
          <w:spacing w:val="-3"/>
        </w:rPr>
        <w:t>for Total, Primary Care, Dental</w:t>
      </w:r>
      <w:r>
        <w:rPr>
          <w:spacing w:val="-3"/>
        </w:rPr>
        <w:t>,</w:t>
      </w:r>
      <w:r w:rsidRPr="0078248C">
        <w:rPr>
          <w:spacing w:val="-3"/>
        </w:rPr>
        <w:t xml:space="preserve"> and Mental Health are from the Health Resources and Services Administration </w:t>
      </w:r>
      <w:r w:rsidRPr="0078248C">
        <w:rPr>
          <w:spacing w:val="-3"/>
        </w:rPr>
        <w:lastRenderedPageBreak/>
        <w:t xml:space="preserve">(HRSA)’s Division of National Health Service Corps, within the Bureau of Health Workforce. </w:t>
      </w:r>
      <w:r w:rsidRPr="0078248C">
        <w:rPr>
          <w:b/>
          <w:spacing w:val="-3"/>
        </w:rPr>
        <w:t>The 20</w:t>
      </w:r>
      <w:r>
        <w:rPr>
          <w:b/>
          <w:spacing w:val="-3"/>
        </w:rPr>
        <w:t xml:space="preserve">22 </w:t>
      </w:r>
      <w:r w:rsidRPr="0078248C">
        <w:rPr>
          <w:b/>
          <w:spacing w:val="-3"/>
        </w:rPr>
        <w:t xml:space="preserve">National Health Service Corps (NHSC) Sites and Providers </w:t>
      </w:r>
      <w:r w:rsidRPr="0078248C">
        <w:rPr>
          <w:spacing w:val="-3"/>
        </w:rPr>
        <w:t>for Total, Primary Care, Dental and Mental Health are from the Health Resources and Services Administration (HRSA), Data Warehouse.</w:t>
      </w:r>
      <w:r w:rsidRPr="0078248C">
        <w:rPr>
          <w:b/>
          <w:spacing w:val="-3"/>
        </w:rPr>
        <w:t xml:space="preserve"> </w:t>
      </w:r>
      <w:r>
        <w:rPr>
          <w:spacing w:val="-3"/>
        </w:rPr>
        <w:t xml:space="preserve">Data for each year are as of: </w:t>
      </w:r>
    </w:p>
    <w:p w14:paraId="2731CDAE" w14:textId="77777777" w:rsidR="00804F5E" w:rsidRPr="0008663A"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AC6573"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r>
      <w:r>
        <w:rPr>
          <w:b/>
          <w:spacing w:val="-3"/>
        </w:rPr>
        <w:t>Data as of Date</w:t>
      </w:r>
    </w:p>
    <w:p w14:paraId="3CBCD36E"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2023</w:t>
      </w:r>
      <w:r>
        <w:rPr>
          <w:spacing w:val="-3"/>
        </w:rPr>
        <w:tab/>
      </w:r>
      <w:r>
        <w:rPr>
          <w:spacing w:val="-3"/>
        </w:rPr>
        <w:tab/>
      </w:r>
      <w:r>
        <w:rPr>
          <w:spacing w:val="-3"/>
        </w:rPr>
        <w:tab/>
      </w:r>
      <w:r>
        <w:rPr>
          <w:spacing w:val="-3"/>
        </w:rPr>
        <w:tab/>
      </w:r>
      <w:r>
        <w:rPr>
          <w:spacing w:val="-3"/>
        </w:rPr>
        <w:tab/>
        <w:t>07/07/2023</w:t>
      </w:r>
    </w:p>
    <w:p w14:paraId="3307F6F5"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2022</w:t>
      </w:r>
      <w:r>
        <w:rPr>
          <w:spacing w:val="-3"/>
        </w:rPr>
        <w:tab/>
      </w:r>
      <w:r>
        <w:rPr>
          <w:spacing w:val="-3"/>
        </w:rPr>
        <w:tab/>
      </w:r>
      <w:r>
        <w:rPr>
          <w:spacing w:val="-3"/>
        </w:rPr>
        <w:tab/>
      </w:r>
      <w:r>
        <w:rPr>
          <w:spacing w:val="-3"/>
        </w:rPr>
        <w:tab/>
      </w:r>
      <w:r>
        <w:rPr>
          <w:spacing w:val="-3"/>
        </w:rPr>
        <w:tab/>
        <w:t>06/01/2022</w:t>
      </w:r>
    </w:p>
    <w:p w14:paraId="5399E03B"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13C1F5C" w14:textId="77777777" w:rsidR="00804F5E" w:rsidRDefault="00804F5E" w:rsidP="00804F5E">
      <w:pPr>
        <w:tabs>
          <w:tab w:val="left" w:pos="-1440"/>
          <w:tab w:val="left" w:pos="-720"/>
          <w:tab w:val="left" w:pos="450"/>
          <w:tab w:val="left" w:pos="81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r>
        <w:rPr>
          <w:spacing w:val="-3"/>
        </w:rPr>
        <w:tab/>
      </w:r>
      <w:r>
        <w:rPr>
          <w:spacing w:val="-3"/>
        </w:rPr>
        <w:tab/>
        <w:t xml:space="preserve">During 2023 the system used to track the NHSC program has gone through a modernization which now uses a Location ID rather than UDS number to identify sites. </w:t>
      </w:r>
      <w:r w:rsidRPr="0078248C">
        <w:rPr>
          <w:spacing w:val="-3"/>
        </w:rPr>
        <w:t xml:space="preserve">The NHSC </w:t>
      </w:r>
      <w:r>
        <w:rPr>
          <w:spacing w:val="-3"/>
        </w:rPr>
        <w:t xml:space="preserve">has been building healthy communities by connecting NHSC participants to areas </w:t>
      </w:r>
      <w:r w:rsidRPr="00E55379">
        <w:rPr>
          <w:spacing w:val="-3"/>
        </w:rPr>
        <w:t>of the</w:t>
      </w:r>
      <w:r>
        <w:rPr>
          <w:spacing w:val="-3"/>
        </w:rPr>
        <w:t xml:space="preserve"> United States dedicated to ensuring access to health care for everyone, preventing disease and illness and caring for the most vulnerable populations who may otherwise go without care. The NHSC programs provide scholarships and student loan repayment for health care professionals engaged in providing comprehensive primary care medical, dental and mental health care in areas across the country with a shortage of health care professionals. The NHSC participants fulfill their service requirements by working at NHSC-approved sites located in Health Professions Shortage Areas (HPSAs), which are communities with limited access to care. The</w:t>
      </w:r>
      <w:r w:rsidRPr="0078248C">
        <w:rPr>
          <w:spacing w:val="-3"/>
        </w:rPr>
        <w:t xml:space="preserve"> FTE Provider fields</w:t>
      </w:r>
      <w:r>
        <w:rPr>
          <w:spacing w:val="-3"/>
        </w:rPr>
        <w:t xml:space="preserve"> </w:t>
      </w:r>
      <w:r w:rsidRPr="0078248C">
        <w:rPr>
          <w:spacing w:val="-3"/>
        </w:rPr>
        <w:t>have two decimal places.</w:t>
      </w:r>
    </w:p>
    <w:p w14:paraId="0A8BE3CB" w14:textId="77777777" w:rsidR="00804F5E" w:rsidRDefault="00804F5E" w:rsidP="00804F5E">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p>
    <w:p w14:paraId="33AE8E48"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A952816" w14:textId="77777777" w:rsidR="00804F5E" w:rsidRDefault="00804F5E" w:rsidP="00804F5E">
      <w:pPr>
        <w:numPr>
          <w:ilvl w:val="0"/>
          <w:numId w:val="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rPr>
        <w:t>N</w:t>
      </w:r>
      <w:r>
        <w:rPr>
          <w:spacing w:val="-3"/>
          <w:sz w:val="22"/>
        </w:rPr>
        <w:t xml:space="preserve">HSC health professionals can be assigned to one or more sites, therefore a count of individuals assigned to sites would over-count the actual number of providers. Each provider spends a certain amount of time at a site, and their involvement at a site is measured in Full Time Equivalents (FTE). FTE is the </w:t>
      </w:r>
      <w:r>
        <w:rPr>
          <w:sz w:val="22"/>
          <w:szCs w:val="22"/>
          <w:shd w:val="clear" w:color="auto" w:fill="FFFFFF"/>
        </w:rPr>
        <w:t xml:space="preserve">amount of time a </w:t>
      </w:r>
      <w:r w:rsidRPr="002D75E1">
        <w:rPr>
          <w:sz w:val="22"/>
          <w:szCs w:val="22"/>
          <w:shd w:val="clear" w:color="auto" w:fill="FFFFFF"/>
        </w:rPr>
        <w:t>provider is working at a particular site relative to a full-time schedule of 40 hours per week. If a provider is working 40 hours per week at a site then the FTE value for that provider is 1.00, and if a provider is working 20 hours per week at a site then the FTE value for that provider is 0.50. If a provider is working more than 40 hours per week at one or more sites they will still be counted as a maximum of 1.00 FTE. In these scenarios, the FTE calculation per site will be based on percentage of time spent at each site. For example, if a provider is working 30 hours at one site and 20 hours at another they will be considered 0.60 FTE at one site and 0.40 at the other. NHSC participants serve in NHSC-approved sites designated by HRSA as being in a HPSA</w:t>
      </w:r>
      <w:r>
        <w:rPr>
          <w:sz w:val="22"/>
          <w:szCs w:val="22"/>
          <w:shd w:val="clear" w:color="auto" w:fill="FFFFFF"/>
        </w:rPr>
        <w:t xml:space="preserve"> (Health Profession Shortage Area)</w:t>
      </w:r>
      <w:r w:rsidRPr="002D75E1">
        <w:rPr>
          <w:spacing w:val="-3"/>
          <w:sz w:val="22"/>
          <w:szCs w:val="22"/>
        </w:rPr>
        <w:t>.</w:t>
      </w:r>
    </w:p>
    <w:p w14:paraId="572FBC37" w14:textId="77777777" w:rsidR="00804F5E" w:rsidRDefault="00804F5E" w:rsidP="00804F5E">
      <w:pPr>
        <w:numPr>
          <w:ilvl w:val="0"/>
          <w:numId w:val="5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5D547D38"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5B27FE8" w14:textId="77777777" w:rsidR="001F14B8" w:rsidRPr="001C24FA" w:rsidRDefault="001F14B8" w:rsidP="009E69B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4BE19F07" w14:textId="77777777" w:rsidR="001F14B8" w:rsidRDefault="003261E1" w:rsidP="005534B3">
      <w:pPr>
        <w:pStyle w:val="Heading2"/>
      </w:pPr>
      <w:r>
        <w:fldChar w:fldCharType="begin"/>
      </w:r>
      <w:r w:rsidR="001F14B8">
        <w:instrText xml:space="preserve">PRIVATE </w:instrText>
      </w:r>
      <w:r>
        <w:fldChar w:fldCharType="end"/>
      </w:r>
      <w:bookmarkStart w:id="244" w:name="_Toc87511799"/>
      <w:bookmarkStart w:id="245" w:name="_Toc87511992"/>
      <w:bookmarkStart w:id="246" w:name="_Toc87512127"/>
      <w:bookmarkStart w:id="247" w:name="_Toc87512218"/>
      <w:bookmarkStart w:id="248" w:name="_Toc87512453"/>
      <w:bookmarkStart w:id="249" w:name="_Toc116098272"/>
      <w:bookmarkStart w:id="250" w:name="_Toc191885799"/>
      <w:r w:rsidR="001F14B8">
        <w:t>D.</w:t>
      </w:r>
      <w:r w:rsidR="001F14B8">
        <w:tab/>
        <w:t>UTILIZATION</w:t>
      </w:r>
      <w:bookmarkEnd w:id="244"/>
      <w:bookmarkEnd w:id="245"/>
      <w:bookmarkEnd w:id="246"/>
      <w:bookmarkEnd w:id="247"/>
      <w:bookmarkEnd w:id="248"/>
      <w:bookmarkEnd w:id="249"/>
      <w:bookmarkEnd w:id="250"/>
      <w:r>
        <w:fldChar w:fldCharType="begin"/>
      </w:r>
      <w:r w:rsidR="001F14B8">
        <w:instrText>tc  \l 2 "</w:instrText>
      </w:r>
      <w:bookmarkStart w:id="251" w:name="_Toc87511710"/>
      <w:r w:rsidR="001F14B8">
        <w:instrText>D.</w:instrText>
      </w:r>
      <w:r w:rsidR="001F14B8">
        <w:tab/>
        <w:instrText>UTILIZATION</w:instrText>
      </w:r>
      <w:bookmarkEnd w:id="251"/>
      <w:r w:rsidR="001F14B8">
        <w:instrText>"</w:instrText>
      </w:r>
      <w:r>
        <w:fldChar w:fldCharType="end"/>
      </w:r>
    </w:p>
    <w:p w14:paraId="299EAEC7"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7A3DCF6" w14:textId="49568B2F" w:rsidR="006F4089" w:rsidRDefault="001F14B8"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252" w:name="UD6A"/>
      <w:bookmarkStart w:id="253" w:name="UD34A"/>
      <w:bookmarkEnd w:id="252"/>
      <w:bookmarkEnd w:id="253"/>
      <w:r w:rsidR="00876A18">
        <w:rPr>
          <w:spacing w:val="-3"/>
        </w:rPr>
        <w:tab/>
      </w:r>
      <w:r>
        <w:rPr>
          <w:spacing w:val="-3"/>
        </w:rPr>
        <w:t xml:space="preserve">All </w:t>
      </w:r>
      <w:r>
        <w:rPr>
          <w:b/>
          <w:spacing w:val="-3"/>
        </w:rPr>
        <w:t xml:space="preserve">Hospital Utilization data </w:t>
      </w:r>
      <w:r>
        <w:rPr>
          <w:spacing w:val="-3"/>
        </w:rPr>
        <w:t xml:space="preserve">are from the </w:t>
      </w:r>
      <w:r>
        <w:rPr>
          <w:i/>
          <w:spacing w:val="-3"/>
        </w:rPr>
        <w:t>AHA Annual Survey of Hospitals</w:t>
      </w:r>
      <w:r>
        <w:rPr>
          <w:spacing w:val="-3"/>
        </w:rPr>
        <w:t xml:space="preserve"> (Copyright) reporting for 12</w:t>
      </w:r>
      <w:r>
        <w:rPr>
          <w:spacing w:val="-3"/>
        </w:rPr>
        <w:noBreakHyphen/>
        <w:t xml:space="preserve">month periods in </w:t>
      </w:r>
      <w:r w:rsidR="00DC472F">
        <w:rPr>
          <w:spacing w:val="-3"/>
        </w:rPr>
        <w:t>2020 and 2021</w:t>
      </w:r>
      <w:r>
        <w:rPr>
          <w:spacing w:val="-3"/>
        </w:rPr>
        <w:t xml:space="preserve">.  These data have been extracted from the AHA Hospital Database and have been published in the </w:t>
      </w:r>
      <w:r>
        <w:rPr>
          <w:i/>
          <w:spacing w:val="-3"/>
        </w:rPr>
        <w:t>AHA Guide to the Health Care Field</w:t>
      </w:r>
      <w:r>
        <w:rPr>
          <w:spacing w:val="-3"/>
        </w:rPr>
        <w:t>.  See Section C above for information concerning the sources and definitions of hospital types.  The utilization figures available can be broken down into the following four categories</w:t>
      </w:r>
      <w:r w:rsidR="006F4089">
        <w:rPr>
          <w:spacing w:val="-3"/>
        </w:rPr>
        <w:t>.</w:t>
      </w:r>
    </w:p>
    <w:p w14:paraId="7460ACF2" w14:textId="77777777" w:rsidR="006F4089" w:rsidRDefault="006F4089"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BD7A91D"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5B7F9846"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49018D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B13DEF" w14:textId="6D95A14E" w:rsidR="001F14B8" w:rsidRDefault="001F14B8" w:rsidP="005534B3">
      <w:pPr>
        <w:pStyle w:val="Heading3"/>
      </w:pPr>
      <w:r>
        <w:tab/>
      </w:r>
      <w:r w:rsidR="003261E1">
        <w:fldChar w:fldCharType="begin"/>
      </w:r>
      <w:r>
        <w:instrText xml:space="preserve">PRIVATE </w:instrText>
      </w:r>
      <w:r w:rsidR="003261E1">
        <w:fldChar w:fldCharType="end"/>
      </w:r>
      <w:bookmarkStart w:id="254" w:name="_Toc87511800"/>
      <w:bookmarkStart w:id="255" w:name="_Toc87511993"/>
      <w:bookmarkStart w:id="256" w:name="_Toc87512128"/>
      <w:bookmarkStart w:id="257" w:name="_Toc87512219"/>
      <w:bookmarkStart w:id="258" w:name="_Toc87512454"/>
      <w:bookmarkStart w:id="259" w:name="_Toc116098273"/>
      <w:bookmarkStart w:id="260" w:name="_Toc191885800"/>
      <w:r>
        <w:t>D-</w:t>
      </w:r>
      <w:r w:rsidR="000F22E0">
        <w:t xml:space="preserve"> </w:t>
      </w:r>
      <w:r>
        <w:t>1)</w:t>
      </w:r>
      <w:r>
        <w:tab/>
        <w:t>Utilization Rate</w:t>
      </w:r>
      <w:bookmarkEnd w:id="254"/>
      <w:bookmarkEnd w:id="255"/>
      <w:bookmarkEnd w:id="256"/>
      <w:bookmarkEnd w:id="257"/>
      <w:bookmarkEnd w:id="258"/>
      <w:bookmarkEnd w:id="259"/>
      <w:bookmarkEnd w:id="260"/>
      <w:r w:rsidR="003261E1">
        <w:fldChar w:fldCharType="begin"/>
      </w:r>
      <w:r>
        <w:instrText>tc  \l 3 "</w:instrText>
      </w:r>
      <w:bookmarkStart w:id="261" w:name="_Toc87511711"/>
      <w:r>
        <w:instrText>D-1)</w:instrText>
      </w:r>
      <w:r>
        <w:tab/>
        <w:instrText>Utilization Rate</w:instrText>
      </w:r>
      <w:bookmarkEnd w:id="261"/>
      <w:r>
        <w:instrText>"</w:instrText>
      </w:r>
      <w:r w:rsidR="003261E1">
        <w:fldChar w:fldCharType="end"/>
      </w:r>
    </w:p>
    <w:p w14:paraId="39A1F2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B0BBC1" w14:textId="037A691F" w:rsidR="001F14B8" w:rsidRDefault="001F14B8"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62" w:name="UD43A"/>
      <w:bookmarkEnd w:id="262"/>
      <w:r>
        <w:rPr>
          <w:spacing w:val="-3"/>
        </w:rPr>
        <w:t xml:space="preserve">The </w:t>
      </w:r>
      <w:r>
        <w:rPr>
          <w:b/>
          <w:bCs/>
          <w:spacing w:val="-3"/>
        </w:rPr>
        <w:t>U</w:t>
      </w:r>
      <w:r>
        <w:rPr>
          <w:b/>
          <w:spacing w:val="-3"/>
        </w:rPr>
        <w:t xml:space="preserve">tilization rate </w:t>
      </w:r>
      <w:r>
        <w:rPr>
          <w:spacing w:val="-3"/>
        </w:rPr>
        <w:t xml:space="preserve">is the result of dividing the total inpatient days by the product of 365 times the number of beds.  This differs from the figure published in the </w:t>
      </w:r>
      <w:r>
        <w:rPr>
          <w:i/>
          <w:spacing w:val="-3"/>
        </w:rPr>
        <w:t>AHA Guide to the Health Care Field</w:t>
      </w:r>
      <w:r>
        <w:rPr>
          <w:spacing w:val="-3"/>
        </w:rPr>
        <w:t xml:space="preserve"> in that the latter includes an adjustment for the number of outpatients seen.</w:t>
      </w:r>
    </w:p>
    <w:p w14:paraId="5C774CED" w14:textId="77777777" w:rsidR="00390B5D" w:rsidRPr="00FA6355" w:rsidRDefault="00390B5D"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01FD27A" w14:textId="77777777" w:rsidR="00F35407" w:rsidRPr="002F1996" w:rsidRDefault="00F35407" w:rsidP="005534B3"/>
    <w:p w14:paraId="4FDA536F" w14:textId="7A312F0D" w:rsidR="001F14B8" w:rsidRDefault="003261E1" w:rsidP="005534B3">
      <w:pPr>
        <w:pStyle w:val="Heading3"/>
        <w:tabs>
          <w:tab w:val="left" w:pos="720"/>
        </w:tabs>
        <w:ind w:firstLine="720"/>
      </w:pPr>
      <w:r>
        <w:fldChar w:fldCharType="begin"/>
      </w:r>
      <w:r w:rsidR="001F14B8">
        <w:instrText xml:space="preserve">PRIVATE </w:instrText>
      </w:r>
      <w:r>
        <w:fldChar w:fldCharType="end"/>
      </w:r>
      <w:bookmarkStart w:id="263" w:name="_Toc87511801"/>
      <w:bookmarkStart w:id="264" w:name="_Toc87511994"/>
      <w:bookmarkStart w:id="265" w:name="_Toc87512129"/>
      <w:bookmarkStart w:id="266" w:name="_Toc87512220"/>
      <w:bookmarkStart w:id="267" w:name="_Toc87512455"/>
      <w:bookmarkStart w:id="268" w:name="_Toc116098274"/>
      <w:bookmarkStart w:id="269" w:name="_Toc191885801"/>
      <w:r w:rsidR="001F14B8">
        <w:t>D-</w:t>
      </w:r>
      <w:r w:rsidR="000F22E0">
        <w:t xml:space="preserve"> </w:t>
      </w:r>
      <w:r w:rsidR="001F14B8">
        <w:t>2)</w:t>
      </w:r>
      <w:r w:rsidR="001F14B8">
        <w:tab/>
        <w:t>Inpatient Days</w:t>
      </w:r>
      <w:bookmarkEnd w:id="263"/>
      <w:bookmarkEnd w:id="264"/>
      <w:bookmarkEnd w:id="265"/>
      <w:bookmarkEnd w:id="266"/>
      <w:bookmarkEnd w:id="267"/>
      <w:bookmarkEnd w:id="268"/>
      <w:bookmarkEnd w:id="269"/>
      <w:r>
        <w:fldChar w:fldCharType="begin"/>
      </w:r>
      <w:r w:rsidR="001F14B8">
        <w:instrText>tc  \l 3 "</w:instrText>
      </w:r>
      <w:bookmarkStart w:id="270" w:name="_Toc87511712"/>
      <w:r w:rsidR="001F14B8">
        <w:instrText>D-2)</w:instrText>
      </w:r>
      <w:r w:rsidR="001F14B8">
        <w:tab/>
        <w:instrText>Inpatient Days</w:instrText>
      </w:r>
      <w:bookmarkEnd w:id="270"/>
      <w:r w:rsidR="001F14B8">
        <w:instrText>"</w:instrText>
      </w:r>
      <w:r>
        <w:fldChar w:fldCharType="end"/>
      </w:r>
    </w:p>
    <w:p w14:paraId="05BF9D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003E26"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Inpatient Days </w:t>
      </w:r>
      <w:r>
        <w:rPr>
          <w:spacing w:val="-3"/>
        </w:rPr>
        <w:t xml:space="preserve">for short term general hospitals and short term non-general and long term hospitals are available for </w:t>
      </w:r>
      <w:r w:rsidR="00DC472F">
        <w:rPr>
          <w:spacing w:val="-3"/>
        </w:rPr>
        <w:t>2020 and 2021</w:t>
      </w:r>
      <w:r w:rsidR="002E243C">
        <w:rPr>
          <w:spacing w:val="-3"/>
        </w:rPr>
        <w:t>.</w:t>
      </w:r>
      <w:r>
        <w:rPr>
          <w:spacing w:val="-3"/>
        </w:rPr>
        <w:t xml:space="preserve"> Inpatient Days are also available for selected individual short term hospitals and long term hospitals</w:t>
      </w:r>
      <w:r w:rsidR="00A35EE9">
        <w:rPr>
          <w:spacing w:val="-3"/>
        </w:rPr>
        <w:t xml:space="preserve">, </w:t>
      </w:r>
      <w:r>
        <w:rPr>
          <w:spacing w:val="-3"/>
        </w:rPr>
        <w:t>for short term community hospitals</w:t>
      </w:r>
      <w:r w:rsidR="00A35EE9">
        <w:rPr>
          <w:spacing w:val="-3"/>
        </w:rPr>
        <w:t xml:space="preserve">, and for </w:t>
      </w:r>
      <w:r>
        <w:rPr>
          <w:spacing w:val="-3"/>
        </w:rPr>
        <w:t>veteran’s hospitals for 20</w:t>
      </w:r>
      <w:r w:rsidR="00A00324">
        <w:rPr>
          <w:spacing w:val="-3"/>
        </w:rPr>
        <w:t>20</w:t>
      </w:r>
      <w:r w:rsidR="00A35EE9">
        <w:rPr>
          <w:spacing w:val="-3"/>
        </w:rPr>
        <w:t xml:space="preserve"> and 2021</w:t>
      </w:r>
      <w:r>
        <w:rPr>
          <w:spacing w:val="-3"/>
        </w:rPr>
        <w:t>.</w:t>
      </w:r>
    </w:p>
    <w:p w14:paraId="5B5CFD7D" w14:textId="77777777" w:rsidR="00225A29" w:rsidRDefault="00225A29"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9757B68" w14:textId="77777777" w:rsidR="005C1215"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r>
      <w:r w:rsidR="005C1215">
        <w:rPr>
          <w:spacing w:val="-2"/>
          <w:sz w:val="22"/>
        </w:rPr>
        <w:t>Inpatient days are the number of adult and pediatric days of care, excluding newborn days of care, rendered during the entire reporting period.  Neonatal and swing admissions are included.</w:t>
      </w:r>
    </w:p>
    <w:p w14:paraId="4B0BF3D6"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p>
    <w:p w14:paraId="0D879922" w14:textId="77777777" w:rsidR="00390B5D" w:rsidRDefault="00390B5D"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24963548" w14:textId="78BE6822"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271" w:name="_Toc87511802"/>
      <w:bookmarkStart w:id="272" w:name="_Toc87511995"/>
      <w:bookmarkStart w:id="273" w:name="_Toc87512130"/>
      <w:bookmarkStart w:id="274" w:name="_Toc87512221"/>
      <w:bookmarkStart w:id="275" w:name="_Toc87512456"/>
      <w:bookmarkStart w:id="276" w:name="_Toc116098275"/>
      <w:bookmarkStart w:id="277" w:name="_Toc191885802"/>
      <w:r>
        <w:t>D-</w:t>
      </w:r>
      <w:r w:rsidR="000F22E0">
        <w:t xml:space="preserve"> </w:t>
      </w:r>
      <w:r>
        <w:t>3)</w:t>
      </w:r>
      <w:r>
        <w:tab/>
        <w:t>Outpatient Visits</w:t>
      </w:r>
      <w:bookmarkEnd w:id="271"/>
      <w:bookmarkEnd w:id="272"/>
      <w:bookmarkEnd w:id="273"/>
      <w:bookmarkEnd w:id="274"/>
      <w:bookmarkEnd w:id="275"/>
      <w:bookmarkEnd w:id="276"/>
      <w:bookmarkEnd w:id="277"/>
      <w:r w:rsidR="003261E1">
        <w:fldChar w:fldCharType="begin"/>
      </w:r>
      <w:r>
        <w:instrText>tc  \l 3 "</w:instrText>
      </w:r>
      <w:bookmarkStart w:id="278" w:name="_Toc87511713"/>
      <w:r>
        <w:instrText>D-3)</w:instrText>
      </w:r>
      <w:r>
        <w:tab/>
        <w:instrText>Outpatient Visits</w:instrText>
      </w:r>
      <w:bookmarkEnd w:id="278"/>
      <w:r>
        <w:instrText>"</w:instrText>
      </w:r>
      <w:r w:rsidR="003261E1">
        <w:fldChar w:fldCharType="end"/>
      </w:r>
    </w:p>
    <w:p w14:paraId="3186CB25" w14:textId="4BE7052D" w:rsidR="001F14B8" w:rsidRDefault="000F22E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B2C28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Outpatient utilization </w:t>
      </w:r>
      <w:r>
        <w:rPr>
          <w:spacing w:val="-3"/>
        </w:rPr>
        <w:t>consists of emergency visits, other visits (including clinic and referred visits), and total visits.  Total Outpatient Visits for short term general hospitals, short term non</w:t>
      </w:r>
      <w:r>
        <w:rPr>
          <w:spacing w:val="-3"/>
        </w:rPr>
        <w:noBreakHyphen/>
        <w:t xml:space="preserve">general hospitals and long term hospitals </w:t>
      </w:r>
      <w:r w:rsidR="00A35EE9">
        <w:rPr>
          <w:spacing w:val="-3"/>
        </w:rPr>
        <w:t xml:space="preserve">and for </w:t>
      </w:r>
      <w:r>
        <w:rPr>
          <w:spacing w:val="-3"/>
        </w:rPr>
        <w:t>Veterans hospitals are available for 20</w:t>
      </w:r>
      <w:r w:rsidR="00A00324">
        <w:rPr>
          <w:spacing w:val="-3"/>
        </w:rPr>
        <w:t>20</w:t>
      </w:r>
      <w:r w:rsidR="00A35EE9">
        <w:rPr>
          <w:spacing w:val="-3"/>
        </w:rPr>
        <w:t xml:space="preserve"> and 2021</w:t>
      </w:r>
      <w:r>
        <w:rPr>
          <w:spacing w:val="-3"/>
        </w:rPr>
        <w:t>.</w:t>
      </w:r>
    </w:p>
    <w:p w14:paraId="082AE7D0" w14:textId="77777777" w:rsidR="005C1215" w:rsidRDefault="005C121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10BD6A0"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r>
        <w:rPr>
          <w:spacing w:val="-3"/>
        </w:rPr>
        <w:tab/>
      </w:r>
      <w:r>
        <w:rPr>
          <w:spacing w:val="-3"/>
        </w:rPr>
        <w:tab/>
      </w:r>
      <w:r>
        <w:rPr>
          <w:i/>
          <w:spacing w:val="-2"/>
          <w:sz w:val="22"/>
        </w:rPr>
        <w:t>Note</w:t>
      </w:r>
      <w:r>
        <w:rPr>
          <w:spacing w:val="-2"/>
          <w:sz w:val="22"/>
        </w:rPr>
        <w:t>:</w:t>
      </w:r>
      <w:r>
        <w:rPr>
          <w:spacing w:val="-2"/>
          <w:sz w:val="22"/>
        </w:rPr>
        <w:tab/>
        <w:t>An outpatient visit is defined as a visit by a patient not lodged in the hospital while receiving medical, dental, or other services.  Each visit an outpatient makes to a discrete unit constitutes one visit regardless of the number of diagnostic and/or therapeutic treatments that the patient receives.</w:t>
      </w:r>
    </w:p>
    <w:p w14:paraId="6E359D93" w14:textId="77777777" w:rsidR="003B6DB0" w:rsidRDefault="003B6DB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9EB0E82"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9985FAD" w14:textId="3BADE9EC" w:rsidR="001F14B8" w:rsidRDefault="001F14B8" w:rsidP="005534B3">
      <w:pPr>
        <w:pStyle w:val="Heading3"/>
      </w:pPr>
      <w:r>
        <w:tab/>
      </w:r>
      <w:r w:rsidR="003261E1">
        <w:fldChar w:fldCharType="begin"/>
      </w:r>
      <w:r>
        <w:instrText xml:space="preserve">PRIVATE </w:instrText>
      </w:r>
      <w:r w:rsidR="003261E1">
        <w:fldChar w:fldCharType="end"/>
      </w:r>
      <w:bookmarkStart w:id="279" w:name="_Toc87511803"/>
      <w:bookmarkStart w:id="280" w:name="_Toc87511996"/>
      <w:bookmarkStart w:id="281" w:name="_Toc87512131"/>
      <w:bookmarkStart w:id="282" w:name="_Toc87512222"/>
      <w:bookmarkStart w:id="283" w:name="_Toc87512457"/>
      <w:bookmarkStart w:id="284" w:name="_Toc116098276"/>
      <w:bookmarkStart w:id="285" w:name="_Toc191885803"/>
      <w:r>
        <w:t>D-</w:t>
      </w:r>
      <w:r w:rsidR="000F22E0">
        <w:t xml:space="preserve"> </w:t>
      </w:r>
      <w:r>
        <w:t>4)</w:t>
      </w:r>
      <w:r>
        <w:tab/>
        <w:t>Surgical Operations and Operating Rooms</w:t>
      </w:r>
      <w:bookmarkEnd w:id="279"/>
      <w:bookmarkEnd w:id="280"/>
      <w:bookmarkEnd w:id="281"/>
      <w:bookmarkEnd w:id="282"/>
      <w:bookmarkEnd w:id="283"/>
      <w:bookmarkEnd w:id="284"/>
      <w:bookmarkEnd w:id="285"/>
      <w:r w:rsidR="003261E1">
        <w:fldChar w:fldCharType="begin"/>
      </w:r>
      <w:r>
        <w:instrText>tc  \l 3 "</w:instrText>
      </w:r>
      <w:bookmarkStart w:id="286" w:name="_Toc87511714"/>
      <w:r>
        <w:instrText>D-4)</w:instrText>
      </w:r>
      <w:r>
        <w:tab/>
        <w:instrText>Surgical Operations</w:instrText>
      </w:r>
      <w:bookmarkEnd w:id="286"/>
      <w:r>
        <w:instrText>"</w:instrText>
      </w:r>
      <w:r w:rsidR="003261E1">
        <w:fldChar w:fldCharType="end"/>
      </w:r>
    </w:p>
    <w:p w14:paraId="159B50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6C4A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DC472F">
        <w:rPr>
          <w:b/>
          <w:spacing w:val="-3"/>
        </w:rPr>
        <w:t>2020 and 2021</w:t>
      </w:r>
      <w:r>
        <w:rPr>
          <w:b/>
          <w:spacing w:val="-3"/>
        </w:rPr>
        <w:t xml:space="preserve"> number of Surgical Operations by Patient Status </w:t>
      </w:r>
      <w:r>
        <w:rPr>
          <w:spacing w:val="-3"/>
        </w:rPr>
        <w:t>(i.e., inpatient versus outpatient) are tallied for short term general hospitals, and short term non</w:t>
      </w:r>
      <w:r>
        <w:rPr>
          <w:spacing w:val="-3"/>
        </w:rPr>
        <w:noBreakHyphen/>
        <w:t xml:space="preserve">general and long term hospitals which were open in each of the respective years.  Number of Surgical Operations are </w:t>
      </w:r>
      <w:r w:rsidR="00A35EE9">
        <w:rPr>
          <w:spacing w:val="-3"/>
        </w:rPr>
        <w:t xml:space="preserve">also </w:t>
      </w:r>
      <w:r>
        <w:rPr>
          <w:spacing w:val="-3"/>
        </w:rPr>
        <w:t>available for Veterans hospitals which were open in 20</w:t>
      </w:r>
      <w:r w:rsidR="00A00324">
        <w:rPr>
          <w:spacing w:val="-3"/>
        </w:rPr>
        <w:t>20</w:t>
      </w:r>
      <w:r w:rsidR="00A35EE9">
        <w:rPr>
          <w:spacing w:val="-3"/>
        </w:rPr>
        <w:t xml:space="preserve"> and 2021</w:t>
      </w:r>
      <w:r>
        <w:rPr>
          <w:spacing w:val="-3"/>
        </w:rPr>
        <w:t xml:space="preserve">. </w:t>
      </w:r>
      <w:r w:rsidRPr="004E758A">
        <w:rPr>
          <w:b/>
          <w:spacing w:val="-3"/>
        </w:rPr>
        <w:t>Number of Operating Rooms</w:t>
      </w:r>
      <w:r>
        <w:rPr>
          <w:spacing w:val="-3"/>
        </w:rPr>
        <w:t xml:space="preserve"> are available for short term general hospitals and short term non-general and long term hospitals for </w:t>
      </w:r>
      <w:r w:rsidR="00DC472F">
        <w:rPr>
          <w:spacing w:val="-3"/>
        </w:rPr>
        <w:t>2020 and 2021</w:t>
      </w:r>
      <w:r>
        <w:rPr>
          <w:spacing w:val="-3"/>
        </w:rPr>
        <w:t>.</w:t>
      </w:r>
    </w:p>
    <w:p w14:paraId="0F7FFC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BF7AE7E"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7EDECF8" w14:textId="19F3C918" w:rsidR="002E243C" w:rsidRDefault="002E243C" w:rsidP="002E243C">
      <w:pPr>
        <w:pStyle w:val="Heading3"/>
        <w:tabs>
          <w:tab w:val="left" w:pos="720"/>
          <w:tab w:val="left" w:pos="810"/>
          <w:tab w:val="left" w:pos="900"/>
        </w:tabs>
        <w:ind w:firstLine="720"/>
        <w:rPr>
          <w:rFonts w:cs="Times New Roman"/>
          <w:szCs w:val="24"/>
        </w:rPr>
      </w:pPr>
      <w:bookmarkStart w:id="287" w:name="_Toc191885804"/>
      <w:r>
        <w:rPr>
          <w:rFonts w:cs="Times New Roman"/>
          <w:szCs w:val="24"/>
        </w:rPr>
        <w:t>D-</w:t>
      </w:r>
      <w:r w:rsidR="000F22E0">
        <w:rPr>
          <w:rFonts w:cs="Times New Roman"/>
          <w:szCs w:val="24"/>
        </w:rPr>
        <w:t xml:space="preserve"> </w:t>
      </w:r>
      <w:r>
        <w:rPr>
          <w:rFonts w:cs="Times New Roman"/>
          <w:szCs w:val="24"/>
        </w:rPr>
        <w:t>5)</w:t>
      </w:r>
      <w:r>
        <w:rPr>
          <w:rFonts w:cs="Times New Roman"/>
          <w:szCs w:val="24"/>
        </w:rPr>
        <w:tab/>
        <w:t>Medicare Fee-For-Service Emergency Department Data</w:t>
      </w:r>
      <w:bookmarkEnd w:id="287"/>
    </w:p>
    <w:p w14:paraId="6DA8ADB9"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7B1D84EB"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830AF4" w:rsidRPr="00692DF1">
        <w:rPr>
          <w:spacing w:val="-3"/>
        </w:rPr>
        <w:tab/>
      </w:r>
      <w:bookmarkStart w:id="288" w:name="UD29E"/>
      <w:r w:rsidR="00471E04" w:rsidRPr="006A1BD2">
        <w:rPr>
          <w:b/>
          <w:spacing w:val="-3"/>
        </w:rPr>
        <w:t>The 20</w:t>
      </w:r>
      <w:r w:rsidR="00A35EE9">
        <w:rPr>
          <w:b/>
          <w:spacing w:val="-3"/>
        </w:rPr>
        <w:t>20</w:t>
      </w:r>
      <w:r w:rsidR="00471E04" w:rsidRPr="006A1BD2">
        <w:rPr>
          <w:b/>
          <w:spacing w:val="-3"/>
        </w:rPr>
        <w:t xml:space="preserve"> </w:t>
      </w:r>
      <w:r w:rsidR="00471E04">
        <w:rPr>
          <w:b/>
          <w:spacing w:val="-3"/>
        </w:rPr>
        <w:t>and</w:t>
      </w:r>
      <w:r w:rsidR="00471E04" w:rsidRPr="006A1BD2">
        <w:rPr>
          <w:b/>
          <w:spacing w:val="-3"/>
        </w:rPr>
        <w:t xml:space="preserve"> </w:t>
      </w:r>
      <w:r w:rsidR="00CC2A76">
        <w:rPr>
          <w:b/>
          <w:spacing w:val="-3"/>
        </w:rPr>
        <w:t>20</w:t>
      </w:r>
      <w:r w:rsidR="00A00324">
        <w:rPr>
          <w:b/>
          <w:spacing w:val="-3"/>
        </w:rPr>
        <w:t>2</w:t>
      </w:r>
      <w:r w:rsidR="00A35EE9">
        <w:rPr>
          <w:b/>
          <w:spacing w:val="-3"/>
        </w:rPr>
        <w:t>1</w:t>
      </w:r>
      <w:r w:rsidR="00CC2A76">
        <w:rPr>
          <w:b/>
          <w:spacing w:val="-3"/>
        </w:rPr>
        <w:t xml:space="preserve"> </w:t>
      </w:r>
      <w:r w:rsidR="00471E04" w:rsidRPr="006A1BD2">
        <w:rPr>
          <w:b/>
          <w:spacing w:val="-3"/>
        </w:rPr>
        <w:t xml:space="preserve">Medicare Fee-For-Service </w:t>
      </w:r>
      <w:r w:rsidR="00471E04">
        <w:rPr>
          <w:b/>
          <w:spacing w:val="-3"/>
        </w:rPr>
        <w:t>Emergency Department Visits</w:t>
      </w:r>
      <w:r w:rsidR="00471E04" w:rsidRPr="006A1BD2">
        <w:rPr>
          <w:b/>
          <w:spacing w:val="-3"/>
        </w:rPr>
        <w:t xml:space="preserve"> data </w:t>
      </w:r>
      <w:bookmarkEnd w:id="288"/>
      <w:r w:rsidR="00471E04" w:rsidRPr="006A1BD2">
        <w:rPr>
          <w:spacing w:val="-3"/>
        </w:rPr>
        <w:t>are from the Geographic Variation Public Use File (</w:t>
      </w:r>
      <w:r w:rsidR="00595B04">
        <w:rPr>
          <w:spacing w:val="-3"/>
        </w:rPr>
        <w:t>February 2023</w:t>
      </w:r>
      <w:r w:rsidR="00471E04" w:rsidRPr="006A1BD2">
        <w:rPr>
          <w:spacing w:val="-3"/>
        </w:rPr>
        <w:t xml:space="preserve">), Centers for Medicare and </w:t>
      </w:r>
      <w:r w:rsidR="00471E04" w:rsidRPr="006A1BD2">
        <w:rPr>
          <w:spacing w:val="-3"/>
        </w:rPr>
        <w:lastRenderedPageBreak/>
        <w:t xml:space="preserve">Medicaid Services (CMS). </w:t>
      </w:r>
      <w:r w:rsidR="00CC2A76">
        <w:rPr>
          <w:spacing w:val="-3"/>
        </w:rPr>
        <w:t xml:space="preserve">The </w:t>
      </w:r>
      <w:r w:rsidR="003B4685">
        <w:rPr>
          <w:spacing w:val="-3"/>
        </w:rPr>
        <w:t>February 2023</w:t>
      </w:r>
      <w:r w:rsidR="00CC2A76">
        <w:rPr>
          <w:spacing w:val="-3"/>
        </w:rPr>
        <w:t xml:space="preserve"> Geographic Variation Public Use File includes data for 2007 through 20</w:t>
      </w:r>
      <w:r w:rsidR="003B4685">
        <w:rPr>
          <w:spacing w:val="-3"/>
        </w:rPr>
        <w:t>21</w:t>
      </w:r>
      <w:r w:rsidR="00CC2A76">
        <w:rPr>
          <w:spacing w:val="-3"/>
        </w:rPr>
        <w:t xml:space="preserve">; this update supersedes data on earlier releases.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w:t>
      </w:r>
    </w:p>
    <w:p w14:paraId="36812F2C" w14:textId="77777777" w:rsidR="00830AF4" w:rsidRDefault="00830AF4" w:rsidP="00830AF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p>
    <w:p w14:paraId="14FB71F2"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0A1F762C" w14:textId="77777777" w:rsidR="00FA6355" w:rsidRDefault="00FA6355"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D4F04EB" w14:textId="77777777" w:rsidR="00B14CBB" w:rsidRDefault="002E243C" w:rsidP="009D5E0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3"/>
        </w:rPr>
        <w:tab/>
      </w:r>
      <w:r>
        <w:rPr>
          <w:spacing w:val="-2"/>
          <w:sz w:val="22"/>
        </w:rPr>
        <w:tab/>
      </w:r>
      <w:r>
        <w:rPr>
          <w:i/>
          <w:spacing w:val="-2"/>
          <w:sz w:val="22"/>
        </w:rPr>
        <w:t>Note</w:t>
      </w:r>
      <w:r w:rsidR="00B14CBB">
        <w:rPr>
          <w:i/>
          <w:spacing w:val="-2"/>
          <w:sz w:val="22"/>
        </w:rPr>
        <w:t>:</w:t>
      </w:r>
    </w:p>
    <w:p w14:paraId="2B7C6119"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1)</w:t>
      </w:r>
      <w:r>
        <w:rPr>
          <w:iCs/>
          <w:spacing w:val="-2"/>
          <w:sz w:val="22"/>
        </w:rPr>
        <w:tab/>
        <w:t xml:space="preserve">Data are suppressed where count of beneficiaries is less than </w:t>
      </w:r>
      <w:r w:rsidR="00CE7E29">
        <w:rPr>
          <w:iCs/>
          <w:spacing w:val="-2"/>
          <w:sz w:val="22"/>
        </w:rPr>
        <w:t>11</w:t>
      </w:r>
      <w:r>
        <w:rPr>
          <w:iCs/>
          <w:spacing w:val="-2"/>
          <w:sz w:val="22"/>
        </w:rPr>
        <w:t>.</w:t>
      </w:r>
    </w:p>
    <w:p w14:paraId="5DA5B89F"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2)</w:t>
      </w:r>
      <w:r>
        <w:rPr>
          <w:iCs/>
          <w:spacing w:val="-2"/>
          <w:sz w:val="22"/>
        </w:rPr>
        <w:tab/>
        <w:t>Medicare Beneficiary Emergency Department Visits is the total count of inpatient or hospital outpatient emergency department visits. Emergency Department Visits per 1,000 Medicare Beneficiaries is the rate per 1,000 beneficiaries of inpatient or hospital outpatient emergency department visits.</w:t>
      </w:r>
    </w:p>
    <w:p w14:paraId="39A8A2F9" w14:textId="77777777" w:rsidR="00883131" w:rsidRDefault="002E243C" w:rsidP="00BA2FF1">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2"/>
          <w:sz w:val="22"/>
        </w:rPr>
        <w:t>3)</w:t>
      </w:r>
      <w:r>
        <w:rPr>
          <w:iCs/>
          <w:spacing w:val="-2"/>
          <w:sz w:val="22"/>
        </w:rPr>
        <w:tab/>
      </w:r>
      <w:r w:rsidR="00684CB6">
        <w:rPr>
          <w:iCs/>
          <w:spacing w:val="-2"/>
          <w:sz w:val="22"/>
        </w:rPr>
        <w:t xml:space="preserve">Data are reported for the US Virgin Islands.  </w:t>
      </w:r>
    </w:p>
    <w:p w14:paraId="158103ED" w14:textId="77777777" w:rsidR="0093203F" w:rsidRDefault="0093203F"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118049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ab/>
      </w:r>
    </w:p>
    <w:p w14:paraId="01A0F719" w14:textId="77777777" w:rsidR="001F14B8" w:rsidRDefault="003261E1" w:rsidP="005534B3">
      <w:pPr>
        <w:pStyle w:val="Heading2"/>
      </w:pPr>
      <w:r>
        <w:fldChar w:fldCharType="begin"/>
      </w:r>
      <w:r w:rsidR="001F14B8">
        <w:instrText xml:space="preserve">PRIVATE </w:instrText>
      </w:r>
      <w:r>
        <w:fldChar w:fldCharType="end"/>
      </w:r>
      <w:bookmarkStart w:id="289" w:name="_Toc87511804"/>
      <w:bookmarkStart w:id="290" w:name="_Toc87511997"/>
      <w:bookmarkStart w:id="291" w:name="_Toc87512132"/>
      <w:bookmarkStart w:id="292" w:name="_Toc87512223"/>
      <w:bookmarkStart w:id="293" w:name="_Toc87512458"/>
      <w:bookmarkStart w:id="294" w:name="_Toc116098277"/>
      <w:bookmarkStart w:id="295" w:name="_Toc191885805"/>
      <w:r w:rsidR="001F14B8">
        <w:t>E.</w:t>
      </w:r>
      <w:r w:rsidR="001F14B8">
        <w:tab/>
        <w:t>EXPENDITURES</w:t>
      </w:r>
      <w:bookmarkEnd w:id="289"/>
      <w:bookmarkEnd w:id="290"/>
      <w:bookmarkEnd w:id="291"/>
      <w:bookmarkEnd w:id="292"/>
      <w:bookmarkEnd w:id="293"/>
      <w:bookmarkEnd w:id="294"/>
      <w:bookmarkEnd w:id="295"/>
      <w:r>
        <w:fldChar w:fldCharType="begin"/>
      </w:r>
      <w:r w:rsidR="001F14B8">
        <w:instrText>tc  \l 2 "</w:instrText>
      </w:r>
      <w:bookmarkStart w:id="296" w:name="_Toc87511715"/>
      <w:r w:rsidR="001F14B8">
        <w:instrText>E.</w:instrText>
      </w:r>
      <w:r w:rsidR="001F14B8">
        <w:tab/>
        <w:instrText>EXPENDITURES</w:instrText>
      </w:r>
      <w:bookmarkEnd w:id="296"/>
      <w:r w:rsidR="001F14B8">
        <w:instrText>"</w:instrText>
      </w:r>
      <w:r>
        <w:fldChar w:fldCharType="end"/>
      </w:r>
    </w:p>
    <w:p w14:paraId="17342013"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5BF2FE7"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29D7C55" w14:textId="387666B3" w:rsidR="001F14B8" w:rsidRDefault="001F14B8" w:rsidP="005534B3">
      <w:pPr>
        <w:pStyle w:val="Heading3"/>
      </w:pPr>
      <w:r>
        <w:tab/>
      </w:r>
      <w:r w:rsidR="003261E1">
        <w:fldChar w:fldCharType="begin"/>
      </w:r>
      <w:r>
        <w:instrText xml:space="preserve">PRIVATE </w:instrText>
      </w:r>
      <w:r w:rsidR="003261E1">
        <w:fldChar w:fldCharType="end"/>
      </w:r>
      <w:bookmarkStart w:id="297" w:name="_Toc87511805"/>
      <w:bookmarkStart w:id="298" w:name="_Toc87511998"/>
      <w:bookmarkStart w:id="299" w:name="_Toc87512133"/>
      <w:bookmarkStart w:id="300" w:name="_Toc87512224"/>
      <w:bookmarkStart w:id="301" w:name="_Toc87512459"/>
      <w:bookmarkStart w:id="302" w:name="_Toc116098278"/>
      <w:bookmarkStart w:id="303" w:name="_Toc191885806"/>
      <w:r>
        <w:t>E-</w:t>
      </w:r>
      <w:r w:rsidR="000F22E0">
        <w:t xml:space="preserve"> </w:t>
      </w:r>
      <w:r>
        <w:t>1)</w:t>
      </w:r>
      <w:r>
        <w:tab/>
        <w:t>Hospital Expenditures</w:t>
      </w:r>
      <w:bookmarkEnd w:id="297"/>
      <w:bookmarkEnd w:id="298"/>
      <w:bookmarkEnd w:id="299"/>
      <w:bookmarkEnd w:id="300"/>
      <w:bookmarkEnd w:id="301"/>
      <w:bookmarkEnd w:id="302"/>
      <w:bookmarkEnd w:id="303"/>
      <w:r w:rsidR="003261E1">
        <w:fldChar w:fldCharType="begin"/>
      </w:r>
      <w:r>
        <w:instrText>tc  \l 3 "</w:instrText>
      </w:r>
      <w:bookmarkStart w:id="304" w:name="_Toc87511716"/>
      <w:r>
        <w:instrText>E-1)</w:instrText>
      </w:r>
      <w:r>
        <w:tab/>
        <w:instrText>Hospital Expenditures</w:instrText>
      </w:r>
      <w:bookmarkEnd w:id="304"/>
      <w:r>
        <w:instrText>"</w:instrText>
      </w:r>
      <w:r w:rsidR="003261E1">
        <w:fldChar w:fldCharType="end"/>
      </w:r>
    </w:p>
    <w:p w14:paraId="7EB7AF1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7C489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05" w:name="UD6B"/>
      <w:bookmarkStart w:id="306" w:name="UD34B"/>
      <w:r>
        <w:rPr>
          <w:spacing w:val="-3"/>
        </w:rPr>
        <w:t xml:space="preserve">The total reported </w:t>
      </w:r>
      <w:r>
        <w:rPr>
          <w:b/>
          <w:spacing w:val="-3"/>
        </w:rPr>
        <w:t>hospital expenditures</w:t>
      </w:r>
      <w:bookmarkEnd w:id="305"/>
      <w:bookmarkEnd w:id="306"/>
      <w:r>
        <w:rPr>
          <w:b/>
          <w:spacing w:val="-3"/>
        </w:rPr>
        <w:t xml:space="preserve"> </w:t>
      </w:r>
      <w:r>
        <w:rPr>
          <w:spacing w:val="-3"/>
        </w:rPr>
        <w:t>and the number of hospitals reporting expenses for short term general hospitals, short term non</w:t>
      </w:r>
      <w:r>
        <w:rPr>
          <w:spacing w:val="-3"/>
        </w:rPr>
        <w:noBreakHyphen/>
        <w:t>general and long term hospitals</w:t>
      </w:r>
      <w:r w:rsidR="00A35EE9">
        <w:rPr>
          <w:spacing w:val="-3"/>
        </w:rPr>
        <w:t>, and for Veterans Hospitals</w:t>
      </w:r>
      <w:r>
        <w:rPr>
          <w:spacing w:val="-3"/>
        </w:rPr>
        <w:t xml:space="preserve"> are recorded for the years </w:t>
      </w:r>
      <w:r w:rsidR="00DC472F">
        <w:rPr>
          <w:spacing w:val="-3"/>
        </w:rPr>
        <w:t>2020 and 2021</w:t>
      </w:r>
      <w:r>
        <w:rPr>
          <w:spacing w:val="-3"/>
        </w:rPr>
        <w:t>.</w:t>
      </w:r>
    </w:p>
    <w:p w14:paraId="79CF6760" w14:textId="77777777" w:rsidR="006F4089" w:rsidRDefault="006F4089" w:rsidP="006F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BDBA86" w14:textId="77777777" w:rsidR="002E243C" w:rsidRDefault="006F4089" w:rsidP="00033F1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2"/>
          <w:sz w:val="22"/>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1A17D1B3" w14:textId="77777777" w:rsidR="00390B5D" w:rsidRDefault="00390B5D" w:rsidP="00033F1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1DA968D8" w14:textId="77777777" w:rsidR="006F4089" w:rsidRDefault="006F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727E8DC" w14:textId="314EB7B8" w:rsidR="002E243C" w:rsidRDefault="002E243C" w:rsidP="002E243C">
      <w:pPr>
        <w:pStyle w:val="Heading3"/>
        <w:tabs>
          <w:tab w:val="left" w:pos="720"/>
          <w:tab w:val="left" w:pos="810"/>
          <w:tab w:val="left" w:pos="900"/>
        </w:tabs>
        <w:ind w:firstLine="720"/>
        <w:rPr>
          <w:rFonts w:cs="Times New Roman"/>
          <w:szCs w:val="24"/>
        </w:rPr>
      </w:pPr>
      <w:bookmarkStart w:id="307" w:name="_Toc191885807"/>
      <w:r>
        <w:rPr>
          <w:rFonts w:cs="Times New Roman"/>
          <w:szCs w:val="24"/>
        </w:rPr>
        <w:t>E-</w:t>
      </w:r>
      <w:r w:rsidR="000F22E0">
        <w:rPr>
          <w:rFonts w:cs="Times New Roman"/>
          <w:szCs w:val="24"/>
        </w:rPr>
        <w:t xml:space="preserve"> </w:t>
      </w:r>
      <w:r>
        <w:rPr>
          <w:rFonts w:cs="Times New Roman"/>
          <w:szCs w:val="24"/>
        </w:rPr>
        <w:t>2)</w:t>
      </w:r>
      <w:r>
        <w:rPr>
          <w:rFonts w:cs="Times New Roman"/>
          <w:szCs w:val="24"/>
        </w:rPr>
        <w:tab/>
        <w:t>Medicare Fee-For-Service Cost Data</w:t>
      </w:r>
      <w:bookmarkEnd w:id="307"/>
    </w:p>
    <w:p w14:paraId="211CF0DA"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E50A61F"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08" w:name="UD34E"/>
      <w:r w:rsidR="00830AF4" w:rsidRPr="00692DF1">
        <w:rPr>
          <w:spacing w:val="-3"/>
        </w:rPr>
        <w:tab/>
      </w:r>
      <w:r w:rsidR="00420363" w:rsidRPr="006A1BD2">
        <w:rPr>
          <w:b/>
          <w:spacing w:val="-3"/>
        </w:rPr>
        <w:t>The 20</w:t>
      </w:r>
      <w:r w:rsidR="00A35EE9">
        <w:rPr>
          <w:b/>
          <w:spacing w:val="-3"/>
        </w:rPr>
        <w:t>2</w:t>
      </w:r>
      <w:r w:rsidR="00CC2A76">
        <w:rPr>
          <w:b/>
          <w:spacing w:val="-3"/>
        </w:rPr>
        <w:t>0 and 20</w:t>
      </w:r>
      <w:r w:rsidR="00A35EE9">
        <w:rPr>
          <w:b/>
          <w:spacing w:val="-3"/>
        </w:rPr>
        <w:t>21</w:t>
      </w:r>
      <w:r w:rsidR="00CC2A76">
        <w:rPr>
          <w:b/>
          <w:spacing w:val="-3"/>
        </w:rPr>
        <w:t xml:space="preserve"> </w:t>
      </w:r>
      <w:r w:rsidR="00420363" w:rsidRPr="006A1BD2">
        <w:rPr>
          <w:b/>
          <w:spacing w:val="-3"/>
        </w:rPr>
        <w:t xml:space="preserve">Medicare Fee-For-Service </w:t>
      </w:r>
      <w:r w:rsidR="00420363">
        <w:rPr>
          <w:b/>
          <w:spacing w:val="-3"/>
        </w:rPr>
        <w:t xml:space="preserve">Cost </w:t>
      </w:r>
      <w:r w:rsidR="00420363" w:rsidRPr="006A1BD2">
        <w:rPr>
          <w:b/>
          <w:spacing w:val="-3"/>
        </w:rPr>
        <w:t xml:space="preserve">data </w:t>
      </w:r>
      <w:r w:rsidR="00420363" w:rsidRPr="006A1BD2">
        <w:rPr>
          <w:spacing w:val="-3"/>
        </w:rPr>
        <w:t>are from the Geographic Variation Public Use File (</w:t>
      </w:r>
      <w:r w:rsidR="00595B04">
        <w:rPr>
          <w:spacing w:val="-3"/>
        </w:rPr>
        <w:t>February 2023</w:t>
      </w:r>
      <w:r w:rsidR="00420363" w:rsidRPr="006A1BD2">
        <w:rPr>
          <w:spacing w:val="-3"/>
        </w:rPr>
        <w:t xml:space="preserve">), Centers for Medicare and Medicaid Services (CMS). </w:t>
      </w:r>
      <w:r w:rsidR="00CC2A76">
        <w:rPr>
          <w:spacing w:val="-3"/>
        </w:rPr>
        <w:t xml:space="preserve">The </w:t>
      </w:r>
      <w:r w:rsidR="003B4685">
        <w:rPr>
          <w:spacing w:val="-3"/>
        </w:rPr>
        <w:t>February 2023</w:t>
      </w:r>
      <w:r w:rsidR="004867F1">
        <w:rPr>
          <w:spacing w:val="-3"/>
        </w:rPr>
        <w:t xml:space="preserve"> </w:t>
      </w:r>
      <w:r w:rsidR="00CC2A76">
        <w:rPr>
          <w:spacing w:val="-3"/>
        </w:rPr>
        <w:t>Geographic Variation Public Use File includes data for 2007 through 20</w:t>
      </w:r>
      <w:r w:rsidR="003B4685">
        <w:rPr>
          <w:spacing w:val="-3"/>
        </w:rPr>
        <w:t>21</w:t>
      </w:r>
      <w:r w:rsidR="00CC2A76">
        <w:rPr>
          <w:spacing w:val="-3"/>
        </w:rPr>
        <w:t xml:space="preserve">; this update supersedes data on earlier releases.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308"/>
    <w:p w14:paraId="2701E5AE"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ED505C7"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1D4B544C" w14:textId="77777777" w:rsidR="002A04E6" w:rsidRDefault="002A04E6"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EDB981"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Total Actual, Standardized, and Standardized Risk-Adjusted Medicare Costs; Actual, </w:t>
      </w:r>
      <w:r>
        <w:rPr>
          <w:spacing w:val="-3"/>
        </w:rPr>
        <w:lastRenderedPageBreak/>
        <w:t xml:space="preserve">Standardized, and Standardized Risk-Adjusted Per Capita Medicare Costs; Inpatient Actual and Per Capita Medicare Costs; Inpatient Actual Cost as a % of Total Actual Costs; Inpatient per User Actual Medicare Costs; and % Medicare Beneficiaries using Inpatient Services have two </w:t>
      </w:r>
      <w:r w:rsidR="00975A29">
        <w:rPr>
          <w:spacing w:val="-3"/>
        </w:rPr>
        <w:t>decimals</w:t>
      </w:r>
      <w:r>
        <w:rPr>
          <w:spacing w:val="-3"/>
        </w:rPr>
        <w:t>.</w:t>
      </w:r>
    </w:p>
    <w:p w14:paraId="53F27828" w14:textId="77777777" w:rsidR="00D07349" w:rsidRDefault="00D07349"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7F87EC2" w14:textId="77777777" w:rsidR="00B14CBB" w:rsidRDefault="002E243C" w:rsidP="00D127F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3323A55B" w14:textId="77777777" w:rsidR="002E243C"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CE7E29">
        <w:rPr>
          <w:iCs/>
          <w:spacing w:val="-2"/>
          <w:sz w:val="22"/>
        </w:rPr>
        <w:t>11</w:t>
      </w:r>
      <w:r>
        <w:rPr>
          <w:iCs/>
          <w:spacing w:val="-2"/>
          <w:sz w:val="22"/>
        </w:rPr>
        <w:t>.</w:t>
      </w:r>
    </w:p>
    <w:p w14:paraId="798B5578" w14:textId="77777777" w:rsidR="00427D15"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Actual Medicare costs</w:t>
      </w:r>
      <w:r w:rsidR="00B56E96">
        <w:rPr>
          <w:iCs/>
          <w:spacing w:val="-2"/>
          <w:sz w:val="22"/>
        </w:rPr>
        <w:t>,</w:t>
      </w:r>
      <w:r>
        <w:rPr>
          <w:iCs/>
          <w:spacing w:val="-2"/>
          <w:sz w:val="22"/>
        </w:rPr>
        <w:t xml:space="preserve"> standardized Medicare costs</w:t>
      </w:r>
      <w:r w:rsidR="00B56E96">
        <w:rPr>
          <w:iCs/>
          <w:spacing w:val="-2"/>
          <w:sz w:val="22"/>
        </w:rPr>
        <w:t>,</w:t>
      </w:r>
      <w:r>
        <w:rPr>
          <w:iCs/>
          <w:spacing w:val="-2"/>
          <w:sz w:val="22"/>
        </w:rPr>
        <w:t xml:space="preserve"> and standardized risk-adjusted Medicare costs are carried. Cost is standardized to remove geographic differences in payment rates for individual services as a source of variation. To standardize cost, CMS examined Medicare’s various FFS payment systems and identified the factors that lead to different payment rates for the same service. In general, those factors are adjustments that Medicare makes to account for local wages or input pr</w:t>
      </w:r>
      <w:r w:rsidR="00191EAE">
        <w:rPr>
          <w:iCs/>
          <w:spacing w:val="-2"/>
          <w:sz w:val="22"/>
        </w:rPr>
        <w:t>ices</w:t>
      </w:r>
      <w:r>
        <w:rPr>
          <w:iCs/>
          <w:spacing w:val="-2"/>
          <w:sz w:val="22"/>
        </w:rPr>
        <w:t>, and extra payments that Medicare makes to advance other program goals, such as compensating certain hospitals for the cost of training doctors. CMS then estimated what Medicare would have paid for each claim without those adjustments.</w:t>
      </w:r>
    </w:p>
    <w:p w14:paraId="715ACC62" w14:textId="77777777" w:rsidR="00427D15" w:rsidRPr="00427D15"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sidRPr="00427D15">
        <w:rPr>
          <w:iCs/>
          <w:spacing w:val="-2"/>
          <w:sz w:val="22"/>
        </w:rPr>
        <w:t>Medicare FFS Beneficiary Inpatient (IP) Users with covered stay is number of Medicare beneficiaries using hospital inpatient services with at least one covered stay.</w:t>
      </w:r>
    </w:p>
    <w:p w14:paraId="435FCC1B" w14:textId="08112E36" w:rsidR="002E243C" w:rsidRPr="00390B5D" w:rsidRDefault="00136136" w:rsidP="00390B5D">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Pr="00390B5D">
        <w:rPr>
          <w:iCs/>
          <w:spacing w:val="-2"/>
          <w:sz w:val="22"/>
        </w:rPr>
        <w:t xml:space="preserve"> </w:t>
      </w:r>
      <w:r w:rsidR="002E243C" w:rsidRPr="00390B5D">
        <w:rPr>
          <w:b/>
          <w:spacing w:val="-2"/>
          <w:sz w:val="22"/>
        </w:rPr>
        <w:tab/>
      </w:r>
    </w:p>
    <w:p w14:paraId="4D25EF11" w14:textId="77777777" w:rsidR="004730F6" w:rsidRPr="00301BEE" w:rsidRDefault="004730F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43512F0D" w14:textId="77777777" w:rsidR="002C2FF3" w:rsidRPr="002C2FF3" w:rsidRDefault="002C2FF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C86D154" w14:textId="33EAEDC1" w:rsidR="00374202" w:rsidRDefault="001F14B8" w:rsidP="005534B3">
      <w:pPr>
        <w:pStyle w:val="Heading3"/>
      </w:pPr>
      <w:r>
        <w:tab/>
      </w:r>
      <w:r w:rsidR="003261E1">
        <w:fldChar w:fldCharType="begin"/>
      </w:r>
      <w:r>
        <w:instrText xml:space="preserve">PRIVATE </w:instrText>
      </w:r>
      <w:r w:rsidR="003261E1">
        <w:fldChar w:fldCharType="end"/>
      </w:r>
      <w:bookmarkStart w:id="309" w:name="_Toc191885808"/>
      <w:r>
        <w:t>E-</w:t>
      </w:r>
      <w:r w:rsidR="000F22E0">
        <w:t xml:space="preserve"> </w:t>
      </w:r>
      <w:r w:rsidR="00374202">
        <w:t>3</w:t>
      </w:r>
      <w:r>
        <w:t>)</w:t>
      </w:r>
      <w:r>
        <w:tab/>
        <w:t xml:space="preserve">Medicare Advantage </w:t>
      </w:r>
      <w:r w:rsidR="00830AF4">
        <w:t>Rates</w:t>
      </w:r>
      <w:bookmarkEnd w:id="309"/>
    </w:p>
    <w:p w14:paraId="7B19418E" w14:textId="77777777" w:rsidR="00374202" w:rsidRDefault="00374202" w:rsidP="005534B3">
      <w:pPr>
        <w:pStyle w:val="Heading3"/>
      </w:pPr>
    </w:p>
    <w:p w14:paraId="12F4CDB7"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10" w:name="UD34H"/>
      <w:r>
        <w:rPr>
          <w:b/>
          <w:spacing w:val="-3"/>
        </w:rPr>
        <w:t>The 20</w:t>
      </w:r>
      <w:r w:rsidR="00A35EE9">
        <w:rPr>
          <w:b/>
          <w:spacing w:val="-3"/>
        </w:rPr>
        <w:t xml:space="preserve">22 and </w:t>
      </w:r>
      <w:r w:rsidR="00191EAE">
        <w:rPr>
          <w:b/>
          <w:spacing w:val="-3"/>
        </w:rPr>
        <w:t>20</w:t>
      </w:r>
      <w:r w:rsidR="00B21206">
        <w:rPr>
          <w:b/>
          <w:spacing w:val="-3"/>
        </w:rPr>
        <w:t>2</w:t>
      </w:r>
      <w:r w:rsidR="00A35EE9">
        <w:rPr>
          <w:b/>
          <w:spacing w:val="-3"/>
        </w:rPr>
        <w:t>3</w:t>
      </w:r>
      <w:r w:rsidRPr="00EE1E72">
        <w:rPr>
          <w:b/>
          <w:spacing w:val="-3"/>
        </w:rPr>
        <w:t xml:space="preserve"> Medicare Advantage Risks Part A </w:t>
      </w:r>
      <w:r w:rsidRPr="0024282B">
        <w:rPr>
          <w:b/>
          <w:spacing w:val="-3"/>
        </w:rPr>
        <w:t>and</w:t>
      </w:r>
      <w:r w:rsidRPr="00EE1E72">
        <w:rPr>
          <w:b/>
          <w:spacing w:val="-3"/>
        </w:rPr>
        <w:t xml:space="preserve"> B Payment Rates</w:t>
      </w:r>
      <w:r w:rsidRPr="00EE1E72">
        <w:rPr>
          <w:spacing w:val="-3"/>
        </w:rPr>
        <w:t xml:space="preserve"> </w:t>
      </w:r>
      <w:bookmarkEnd w:id="310"/>
      <w:r w:rsidRPr="00EE1E72">
        <w:rPr>
          <w:spacing w:val="-3"/>
        </w:rPr>
        <w:t xml:space="preserve">were obtained from the Centers for Medicare and Medicaid Services </w:t>
      </w:r>
      <w:r w:rsidRPr="00EE1E72">
        <w:rPr>
          <w:i/>
          <w:spacing w:val="-3"/>
        </w:rPr>
        <w:t>Medicare Advantage Ratebook File</w:t>
      </w:r>
      <w:r w:rsidRPr="00EE1E72">
        <w:rPr>
          <w:spacing w:val="-3"/>
        </w:rPr>
        <w:t>. A Medicare Advantage Plan is a type of Medicare health plan offered by a private company that contracts with Medicare to provide all the Part A (hospital insurance) and Part B (supplemental medical insurance) benefits. Plans include Health Maintenance Organizations, Preferred Provider Organizations, Private Fee-for-Service Plans, Special Needs Plans, and Medicare Medical Saving Accounts Plans. Medicare Advantage Plans are sometimes called “Part C” or “MA Plans”. Those enrolled get Part A and Part B coverage from the Medicare Advantage Plan and not Original Medicare.</w:t>
      </w:r>
    </w:p>
    <w:p w14:paraId="548492F6" w14:textId="77777777" w:rsidR="00AC25CC" w:rsidRPr="00301BEE"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sidRPr="00EE1E72">
        <w:rPr>
          <w:b/>
          <w:spacing w:val="-3"/>
        </w:rPr>
        <w:tab/>
      </w:r>
    </w:p>
    <w:p w14:paraId="7D06CB05" w14:textId="77777777" w:rsidR="00AC25CC"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EE1E72">
        <w:rPr>
          <w:spacing w:val="-3"/>
        </w:rPr>
        <w:tab/>
      </w:r>
      <w:r w:rsidRPr="00EE1E72">
        <w:rPr>
          <w:spacing w:val="-3"/>
        </w:rPr>
        <w:tab/>
      </w:r>
      <w:r w:rsidRPr="00EE1E72">
        <w:t>The Affor</w:t>
      </w:r>
      <w:r>
        <w:t>dable Care Act (ACA) established a</w:t>
      </w:r>
      <w:r w:rsidRPr="00EE1E72">
        <w:t xml:space="preserve"> new blended benchmark as the Medicare Advantage county rate, effective 2012. Begi</w:t>
      </w:r>
      <w:r>
        <w:t>nning in 2012, county rates were</w:t>
      </w:r>
      <w:r w:rsidRPr="00EE1E72">
        <w:t xml:space="preserve"> determined by blending two components: an applicable amount (pre-Affordable Care Act rate set under section 1853(k)(1) of the Act) and a specified amount (new Affordable Care Act rate set under section 1853(n)(2) of the Act). As required under section 1853(n)(4) of the Act, the blended benchmark is capped at the level of the 1853(k)(1) applicable amount. County rates represent the upper limit that the government will pay Medicare Advantage Plans, on a standardized basis, per person per month for coverage</w:t>
      </w:r>
      <w:r w:rsidR="001B28C6">
        <w:t xml:space="preserve"> of original Medicare benefits. </w:t>
      </w:r>
      <w:r w:rsidR="007249D4">
        <w:t>Beginning in 2015,</w:t>
      </w:r>
      <w:r>
        <w:t xml:space="preserve"> Medicare Advantage Payment Rates are reported by 5% bonus rate, 3.5% bonus rate and 0% bonus rate. For more information regarding Medicare Payment Rates, the CMS website </w:t>
      </w:r>
      <w:hyperlink r:id="rId22" w:history="1">
        <w:r w:rsidR="001B28C6" w:rsidRPr="003E084A">
          <w:rPr>
            <w:rStyle w:val="Hyperlink"/>
          </w:rPr>
          <w:t>https://www.cms.gov/Medicare/Health-Plans/MedicareAdvtgSpecRateStats/Ratebooks-and-Supporting-Data.html</w:t>
        </w:r>
      </w:hyperlink>
      <w:r>
        <w:t xml:space="preserve"> should be referenced.</w:t>
      </w:r>
    </w:p>
    <w:p w14:paraId="08A76EFD" w14:textId="77777777" w:rsidR="00AC25CC" w:rsidRPr="00374202" w:rsidRDefault="00AC25CC" w:rsidP="00AC25CC">
      <w:pPr>
        <w:tabs>
          <w:tab w:val="left" w:pos="-1440"/>
          <w:tab w:val="left" w:pos="-720"/>
          <w:tab w:val="left" w:pos="444"/>
          <w:tab w:val="left" w:pos="799"/>
          <w:tab w:val="left" w:pos="1243"/>
          <w:tab w:val="left" w:pos="1612"/>
          <w:tab w:val="left" w:pos="1996"/>
          <w:tab w:val="right" w:pos="5416"/>
          <w:tab w:val="right" w:pos="6972"/>
          <w:tab w:val="right" w:pos="8400"/>
          <w:tab w:val="right" w:pos="9356"/>
        </w:tabs>
        <w:suppressAutoHyphens/>
        <w:jc w:val="both"/>
        <w:rPr>
          <w:rFonts w:ascii="Calibri" w:hAnsi="Calibri"/>
          <w:spacing w:val="-2"/>
        </w:rPr>
      </w:pPr>
    </w:p>
    <w:p w14:paraId="1A59903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szCs w:val="22"/>
        </w:rPr>
      </w:pPr>
      <w:r>
        <w:rPr>
          <w:spacing w:val="-2"/>
        </w:rPr>
        <w:tab/>
      </w:r>
      <w:r>
        <w:rPr>
          <w:spacing w:val="-2"/>
        </w:rPr>
        <w:tab/>
      </w:r>
      <w:r w:rsidRPr="006525F7">
        <w:rPr>
          <w:i/>
          <w:spacing w:val="-2"/>
          <w:sz w:val="22"/>
          <w:szCs w:val="22"/>
        </w:rPr>
        <w:t xml:space="preserve">Note:    </w:t>
      </w:r>
    </w:p>
    <w:p w14:paraId="78FF5411"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All rates include Medicare Improvements for Patients and Providers Act (MIPPA) indirect medical education (IME) deduction.</w:t>
      </w:r>
    </w:p>
    <w:p w14:paraId="7648FD32"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lastRenderedPageBreak/>
        <w:t>Rates do not include Program of All-inclusive Care for the Elderly (PACE) plans.</w:t>
      </w:r>
    </w:p>
    <w:p w14:paraId="69264C17"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Data are included on the AHRF for Guam, Puerto Rico and the US Virgin Islands. In the US Virgin Islands, St. Thomas and St. John are reported combined. On the AHRF, the data are carried in St. Thomas (78030) and St. John (78020) is reported as missing.</w:t>
      </w:r>
    </w:p>
    <w:p w14:paraId="73301FF1" w14:textId="18267107" w:rsidR="00A22D45" w:rsidRDefault="00AC25CC"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311" w:name="UD34F"/>
      <w:r>
        <w:rPr>
          <w:b/>
          <w:spacing w:val="-3"/>
        </w:rPr>
        <w:tab/>
      </w:r>
      <w:bookmarkStart w:id="312" w:name="UD29B"/>
      <w:bookmarkEnd w:id="311"/>
      <w:bookmarkEnd w:id="312"/>
    </w:p>
    <w:p w14:paraId="5EBA6150" w14:textId="77777777" w:rsidR="00390B5D" w:rsidRPr="00336B53" w:rsidRDefault="00390B5D"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68526B58" w14:textId="56AFCBC5" w:rsidR="00DB050E" w:rsidRDefault="00DB050E" w:rsidP="00DB050E">
      <w:pPr>
        <w:pStyle w:val="Heading3"/>
        <w:tabs>
          <w:tab w:val="left" w:pos="720"/>
          <w:tab w:val="left" w:pos="810"/>
          <w:tab w:val="left" w:pos="900"/>
        </w:tabs>
        <w:ind w:firstLine="720"/>
        <w:rPr>
          <w:rFonts w:cs="Times New Roman"/>
          <w:szCs w:val="24"/>
        </w:rPr>
      </w:pPr>
      <w:bookmarkStart w:id="313" w:name="_Toc191885809"/>
      <w:r>
        <w:rPr>
          <w:rFonts w:cs="Times New Roman"/>
          <w:szCs w:val="24"/>
        </w:rPr>
        <w:t>E-</w:t>
      </w:r>
      <w:r w:rsidR="000F22E0">
        <w:rPr>
          <w:rFonts w:cs="Times New Roman"/>
          <w:szCs w:val="24"/>
        </w:rPr>
        <w:t xml:space="preserve"> </w:t>
      </w:r>
      <w:r>
        <w:rPr>
          <w:rFonts w:cs="Times New Roman"/>
          <w:szCs w:val="24"/>
        </w:rPr>
        <w:t>4)</w:t>
      </w:r>
      <w:r>
        <w:rPr>
          <w:rFonts w:cs="Times New Roman"/>
          <w:szCs w:val="24"/>
        </w:rPr>
        <w:tab/>
        <w:t>Veteran Expenditures Data</w:t>
      </w:r>
      <w:bookmarkEnd w:id="313"/>
    </w:p>
    <w:p w14:paraId="3CED10AC" w14:textId="77777777" w:rsidR="00B45776" w:rsidRPr="00B45776" w:rsidRDefault="00B45776" w:rsidP="00B45776"/>
    <w:p w14:paraId="6DA55A11" w14:textId="77777777" w:rsidR="00B45776" w:rsidRDefault="00B45776"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A67D25">
        <w:rPr>
          <w:spacing w:val="-3"/>
        </w:rPr>
        <w:tab/>
      </w:r>
      <w:r>
        <w:rPr>
          <w:spacing w:val="-3"/>
        </w:rPr>
        <w:tab/>
      </w:r>
      <w:bookmarkStart w:id="314" w:name="UD34G"/>
      <w:r w:rsidRPr="00A67D25">
        <w:rPr>
          <w:b/>
          <w:spacing w:val="-3"/>
        </w:rPr>
        <w:t>The</w:t>
      </w:r>
      <w:r w:rsidR="00595B04">
        <w:rPr>
          <w:b/>
          <w:spacing w:val="-3"/>
        </w:rPr>
        <w:t xml:space="preserve"> 2020 and 2021</w:t>
      </w:r>
      <w:r w:rsidRPr="00A67D25">
        <w:rPr>
          <w:b/>
          <w:spacing w:val="-3"/>
        </w:rPr>
        <w:t xml:space="preserve"> Veteran Expenditures data are </w:t>
      </w:r>
      <w:r w:rsidRPr="00A67D25">
        <w:rPr>
          <w:spacing w:val="-3"/>
        </w:rPr>
        <w:t xml:space="preserve">from the Office of Policy and Planning, Department of Veterans Affairs. The source for each year is noted below: </w:t>
      </w:r>
    </w:p>
    <w:bookmarkEnd w:id="314"/>
    <w:p w14:paraId="7B7D383B" w14:textId="77777777" w:rsidR="005E09FF" w:rsidRPr="00A67D25" w:rsidRDefault="005E09FF"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DE32B98"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spacing w:val="-3"/>
        </w:rPr>
        <w:tab/>
      </w:r>
      <w:r>
        <w:rPr>
          <w:b/>
          <w:bCs/>
          <w:spacing w:val="-3"/>
        </w:rPr>
        <w:t xml:space="preserve">YEAR OF </w:t>
      </w:r>
      <w:r>
        <w:rPr>
          <w:b/>
          <w:bCs/>
          <w:spacing w:val="-3"/>
        </w:rPr>
        <w:tab/>
      </w:r>
      <w:r>
        <w:rPr>
          <w:b/>
          <w:bCs/>
          <w:spacing w:val="-3"/>
        </w:rPr>
        <w:tab/>
        <w:t>SOURCE FILES</w:t>
      </w:r>
    </w:p>
    <w:p w14:paraId="5F0C18F2"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b/>
          <w:bCs/>
          <w:spacing w:val="-3"/>
        </w:rPr>
        <w:tab/>
        <w:t>DATA</w:t>
      </w:r>
    </w:p>
    <w:p w14:paraId="6E25D4A0" w14:textId="77777777" w:rsidR="004867F1" w:rsidRDefault="00B45776" w:rsidP="004867F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336B53">
        <w:rPr>
          <w:bCs/>
          <w:spacing w:val="-3"/>
        </w:rPr>
        <w:tab/>
      </w:r>
      <w:r w:rsidR="004867F1">
        <w:rPr>
          <w:bCs/>
          <w:spacing w:val="-3"/>
        </w:rPr>
        <w:t>202</w:t>
      </w:r>
      <w:r w:rsidR="00595B04">
        <w:rPr>
          <w:bCs/>
          <w:spacing w:val="-3"/>
        </w:rPr>
        <w:t>1</w:t>
      </w:r>
      <w:r w:rsidR="004867F1">
        <w:rPr>
          <w:bCs/>
          <w:spacing w:val="-3"/>
        </w:rPr>
        <w:tab/>
      </w:r>
      <w:r w:rsidR="004867F1">
        <w:rPr>
          <w:bCs/>
          <w:spacing w:val="-3"/>
        </w:rPr>
        <w:tab/>
      </w:r>
      <w:r w:rsidR="004867F1">
        <w:rPr>
          <w:bCs/>
          <w:spacing w:val="-3"/>
        </w:rPr>
        <w:tab/>
        <w:t>FY2</w:t>
      </w:r>
      <w:r w:rsidR="00595B04">
        <w:rPr>
          <w:bCs/>
          <w:spacing w:val="-3"/>
        </w:rPr>
        <w:t>1</w:t>
      </w:r>
      <w:r w:rsidR="004867F1">
        <w:rPr>
          <w:bCs/>
          <w:spacing w:val="-3"/>
        </w:rPr>
        <w:t xml:space="preserve"> Geographic Distribution of VA Expenditures (GDX) Report.</w:t>
      </w:r>
    </w:p>
    <w:p w14:paraId="3C5B00BA" w14:textId="77777777" w:rsidR="00595B04" w:rsidRDefault="00595B04" w:rsidP="00595B0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t>2020</w:t>
      </w:r>
      <w:r>
        <w:rPr>
          <w:bCs/>
          <w:spacing w:val="-3"/>
        </w:rPr>
        <w:tab/>
      </w:r>
      <w:r>
        <w:rPr>
          <w:bCs/>
          <w:spacing w:val="-3"/>
        </w:rPr>
        <w:tab/>
      </w:r>
      <w:r>
        <w:rPr>
          <w:bCs/>
          <w:spacing w:val="-3"/>
        </w:rPr>
        <w:tab/>
        <w:t>FY20 Geographic Distribution of VA Expenditures (GDX) Report.</w:t>
      </w:r>
    </w:p>
    <w:p w14:paraId="0A37AA21" w14:textId="77777777" w:rsidR="00F95B40" w:rsidRDefault="004867F1" w:rsidP="00595B0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i/>
          <w:spacing w:val="-2"/>
          <w:sz w:val="22"/>
        </w:rPr>
      </w:pPr>
      <w:r>
        <w:rPr>
          <w:bCs/>
          <w:spacing w:val="-3"/>
        </w:rPr>
        <w:tab/>
      </w:r>
    </w:p>
    <w:p w14:paraId="14865D34" w14:textId="74053A64" w:rsidR="00556BC6" w:rsidRDefault="00265C73" w:rsidP="00265C7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i/>
          <w:spacing w:val="-2"/>
          <w:sz w:val="22"/>
        </w:rPr>
        <w:tab/>
      </w:r>
      <w:r w:rsidR="002F4C85">
        <w:rPr>
          <w:i/>
          <w:spacing w:val="-2"/>
          <w:sz w:val="22"/>
        </w:rPr>
        <w:t xml:space="preserve"> </w:t>
      </w:r>
      <w:r w:rsidR="00FA6355">
        <w:rPr>
          <w:i/>
          <w:spacing w:val="-2"/>
          <w:sz w:val="22"/>
        </w:rPr>
        <w:t xml:space="preserve">     </w:t>
      </w:r>
      <w:r w:rsidR="00DB050E">
        <w:rPr>
          <w:i/>
          <w:spacing w:val="-2"/>
          <w:sz w:val="22"/>
        </w:rPr>
        <w:t>Note</w:t>
      </w:r>
      <w:r w:rsidR="00DB050E">
        <w:rPr>
          <w:spacing w:val="-2"/>
          <w:sz w:val="22"/>
        </w:rPr>
        <w:t>:</w:t>
      </w:r>
      <w:r w:rsidR="00DB050E">
        <w:rPr>
          <w:spacing w:val="-2"/>
          <w:sz w:val="22"/>
        </w:rPr>
        <w:tab/>
      </w:r>
    </w:p>
    <w:p w14:paraId="01B243A0" w14:textId="77777777" w:rsidR="00784B32" w:rsidRDefault="00784B32"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3"/>
          <w:sz w:val="22"/>
        </w:rPr>
        <w:t>A Veteran, 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23" w:history="1">
        <w:r w:rsidRPr="008B4434">
          <w:rPr>
            <w:rStyle w:val="Hyperlink"/>
            <w:sz w:val="22"/>
            <w:szCs w:val="22"/>
            <w:shd w:val="clear" w:color="auto" w:fill="FFFFFF"/>
          </w:rPr>
          <w:t>http://www.ssa.gov/OP_Home/comp2/D-USC-38.html</w:t>
        </w:r>
      </w:hyperlink>
      <w:r>
        <w:rPr>
          <w:sz w:val="22"/>
          <w:szCs w:val="22"/>
        </w:rPr>
        <w:t>.</w:t>
      </w:r>
    </w:p>
    <w:p w14:paraId="2ED8F94A" w14:textId="77777777" w:rsidR="00DB050E" w:rsidRPr="00784B32"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sidRPr="00784B32">
        <w:rPr>
          <w:spacing w:val="-2"/>
          <w:sz w:val="22"/>
        </w:rPr>
        <w:t>Patients receiv</w:t>
      </w:r>
      <w:r w:rsidR="004730F6" w:rsidRPr="00784B32">
        <w:rPr>
          <w:spacing w:val="-2"/>
          <w:sz w:val="22"/>
        </w:rPr>
        <w:t>ing</w:t>
      </w:r>
      <w:r w:rsidRPr="00784B32">
        <w:rPr>
          <w:spacing w:val="-2"/>
          <w:sz w:val="22"/>
        </w:rPr>
        <w:t xml:space="preserve"> treatment at a VA</w:t>
      </w:r>
      <w:r w:rsidRPr="00784B32">
        <w:rPr>
          <w:b/>
          <w:spacing w:val="-2"/>
          <w:sz w:val="22"/>
        </w:rPr>
        <w:t xml:space="preserve"> </w:t>
      </w:r>
      <w:r w:rsidRPr="00784B32">
        <w:rPr>
          <w:spacing w:val="-2"/>
          <w:sz w:val="22"/>
        </w:rPr>
        <w:t>health care facility</w:t>
      </w:r>
      <w:r w:rsidR="004730F6" w:rsidRPr="00784B32">
        <w:rPr>
          <w:spacing w:val="-2"/>
          <w:sz w:val="22"/>
        </w:rPr>
        <w:t xml:space="preserve"> d</w:t>
      </w:r>
      <w:r w:rsidRPr="00784B32">
        <w:rPr>
          <w:spacing w:val="-2"/>
          <w:sz w:val="22"/>
        </w:rPr>
        <w:t>ata are provided by the Allocation Resource Center (ARC). A patient is counted as a unique patient in each division from which they receive care. For example, if a patient receives Primary Care at one VA facility and specialty care from another VA facility, he/she will be counted as a unique patient in each division.</w:t>
      </w:r>
    </w:p>
    <w:p w14:paraId="54E04D26"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3"/>
          <w:sz w:val="22"/>
          <w:szCs w:val="22"/>
        </w:rPr>
        <w:t>Medical Care Expenditures are rounded to the nearest thousand dollars ($000s). For example, $500 to $1,000 are rounded to $1; $0 to $499 are rounded to $0.</w:t>
      </w:r>
    </w:p>
    <w:p w14:paraId="3BFC7D4D"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2"/>
          <w:sz w:val="22"/>
        </w:rPr>
        <w:t>Medical Care Expenditures include dollars for medical services, medical administration, facility maintenance, educational support, research support, and other overhead items. Medical Care expenditures do not include dollars for construction or other non-medical support. Data are provided by the Allocation Resource Center (ARC).</w:t>
      </w:r>
    </w:p>
    <w:p w14:paraId="605FCC49"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2"/>
          <w:sz w:val="22"/>
        </w:rPr>
        <w:t>Medical Care Expenditures are based on where patients live instead of where care is delivered.</w:t>
      </w:r>
    </w:p>
    <w:p w14:paraId="562CFA23" w14:textId="77777777" w:rsidR="00DA1219" w:rsidRPr="00256CE0" w:rsidRDefault="00256CE0"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sidRPr="00256CE0">
        <w:rPr>
          <w:spacing w:val="-2"/>
          <w:sz w:val="22"/>
        </w:rPr>
        <w:t>D</w:t>
      </w:r>
      <w:r w:rsidR="003A2096" w:rsidRPr="00256CE0">
        <w:rPr>
          <w:spacing w:val="-2"/>
          <w:sz w:val="22"/>
        </w:rPr>
        <w:t xml:space="preserve">ata are suppressed for counties where number of patients seen in a VA facility is less than 10 and for </w:t>
      </w:r>
      <w:r w:rsidRPr="00256CE0">
        <w:rPr>
          <w:spacing w:val="-2"/>
          <w:sz w:val="22"/>
        </w:rPr>
        <w:t xml:space="preserve">the </w:t>
      </w:r>
      <w:r w:rsidR="003A2096" w:rsidRPr="00256CE0">
        <w:rPr>
          <w:spacing w:val="-2"/>
          <w:sz w:val="22"/>
        </w:rPr>
        <w:t>next smallest county to prevent imputing any counties with a value of less than 10</w:t>
      </w:r>
      <w:r w:rsidR="00784B32" w:rsidRPr="00256CE0">
        <w:rPr>
          <w:spacing w:val="-2"/>
          <w:sz w:val="22"/>
        </w:rPr>
        <w:t>.</w:t>
      </w:r>
    </w:p>
    <w:p w14:paraId="168506F4" w14:textId="77777777" w:rsidR="009812BC" w:rsidRPr="00E57BA6"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iCs/>
          <w:spacing w:val="-3"/>
          <w:sz w:val="22"/>
          <w:szCs w:val="22"/>
        </w:rPr>
      </w:pPr>
      <w:r w:rsidRPr="00E57BA6">
        <w:rPr>
          <w:spacing w:val="-3"/>
          <w:sz w:val="22"/>
          <w:szCs w:val="22"/>
        </w:rPr>
        <w:t xml:space="preserve">Data are carried on the AHRF for Puerto Rico and Guam. </w:t>
      </w:r>
    </w:p>
    <w:p w14:paraId="08688A3F" w14:textId="77777777" w:rsidR="009812BC" w:rsidRPr="00D77BA8" w:rsidRDefault="009812BC" w:rsidP="00FA6355">
      <w:pPr>
        <w:tabs>
          <w:tab w:val="left" w:pos="-1440"/>
          <w:tab w:val="left" w:pos="-720"/>
          <w:tab w:val="left" w:pos="444"/>
          <w:tab w:val="left" w:pos="1243"/>
          <w:tab w:val="left" w:pos="1710"/>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rPr>
          <w:iCs/>
          <w:spacing w:val="-3"/>
          <w:sz w:val="22"/>
          <w:szCs w:val="22"/>
        </w:rPr>
      </w:pPr>
    </w:p>
    <w:p w14:paraId="2D8C50EE" w14:textId="77777777" w:rsidR="00716144" w:rsidRPr="00716144" w:rsidRDefault="00716144" w:rsidP="00716144"/>
    <w:p w14:paraId="7B097D38" w14:textId="77777777" w:rsidR="001F14B8" w:rsidRDefault="003261E1" w:rsidP="005534B3">
      <w:pPr>
        <w:pStyle w:val="Heading2"/>
      </w:pPr>
      <w:r>
        <w:lastRenderedPageBreak/>
        <w:fldChar w:fldCharType="begin"/>
      </w:r>
      <w:r w:rsidR="001F14B8">
        <w:instrText xml:space="preserve">PRIVATE </w:instrText>
      </w:r>
      <w:r>
        <w:fldChar w:fldCharType="end"/>
      </w:r>
      <w:bookmarkStart w:id="315" w:name="_Toc87511809"/>
      <w:bookmarkStart w:id="316" w:name="_Toc87512002"/>
      <w:bookmarkStart w:id="317" w:name="_Toc87512137"/>
      <w:bookmarkStart w:id="318" w:name="_Toc87512228"/>
      <w:bookmarkStart w:id="319" w:name="_Toc87512463"/>
      <w:bookmarkStart w:id="320" w:name="_Toc116098282"/>
      <w:bookmarkStart w:id="321" w:name="_Toc191885810"/>
      <w:r w:rsidR="001F14B8">
        <w:t>F.</w:t>
      </w:r>
      <w:r w:rsidR="001F14B8">
        <w:tab/>
        <w:t>POPULATION</w:t>
      </w:r>
      <w:bookmarkEnd w:id="315"/>
      <w:bookmarkEnd w:id="316"/>
      <w:bookmarkEnd w:id="317"/>
      <w:bookmarkEnd w:id="318"/>
      <w:bookmarkEnd w:id="319"/>
      <w:bookmarkEnd w:id="320"/>
      <w:bookmarkEnd w:id="321"/>
    </w:p>
    <w:p w14:paraId="3615C77A" w14:textId="77777777" w:rsidR="001F14B8" w:rsidRDefault="001F14B8" w:rsidP="005534B3">
      <w:pPr>
        <w:pStyle w:val="Heading2"/>
      </w:pPr>
    </w:p>
    <w:p w14:paraId="7C927027" w14:textId="3129296C" w:rsidR="001F14B8" w:rsidRPr="006616F5" w:rsidRDefault="001F14B8" w:rsidP="005534B3">
      <w:pPr>
        <w:pStyle w:val="Heading3"/>
        <w:ind w:firstLine="720"/>
      </w:pPr>
      <w:bookmarkStart w:id="322" w:name="_Toc87511812"/>
      <w:bookmarkStart w:id="323" w:name="_Toc87512005"/>
      <w:bookmarkStart w:id="324" w:name="_Toc87512140"/>
      <w:bookmarkStart w:id="325" w:name="_Toc87512231"/>
      <w:bookmarkStart w:id="326" w:name="_Toc87512466"/>
      <w:bookmarkStart w:id="327" w:name="_Toc116098285"/>
      <w:bookmarkStart w:id="328" w:name="_Toc191885811"/>
      <w:r>
        <w:t>F-</w:t>
      </w:r>
      <w:r w:rsidR="000F22E0">
        <w:t xml:space="preserve"> </w:t>
      </w:r>
      <w:r>
        <w:t>1)</w:t>
      </w:r>
      <w:r w:rsidR="00890B3E">
        <w:tab/>
      </w:r>
      <w:r>
        <w:t>Population Estimates</w:t>
      </w:r>
      <w:bookmarkEnd w:id="322"/>
      <w:bookmarkEnd w:id="323"/>
      <w:bookmarkEnd w:id="324"/>
      <w:bookmarkEnd w:id="325"/>
      <w:bookmarkEnd w:id="326"/>
      <w:bookmarkEnd w:id="327"/>
      <w:bookmarkEnd w:id="328"/>
      <w:r w:rsidR="0029366B">
        <w:t xml:space="preserve"> </w:t>
      </w:r>
    </w:p>
    <w:p w14:paraId="18E58A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8FB12D8" w14:textId="77777777" w:rsidR="00DB050E"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29" w:name="UD16"/>
      <w:bookmarkEnd w:id="329"/>
      <w:r>
        <w:rPr>
          <w:spacing w:val="-3"/>
        </w:rPr>
        <w:t>The</w:t>
      </w:r>
      <w:r>
        <w:rPr>
          <w:b/>
          <w:spacing w:val="-3"/>
        </w:rPr>
        <w:t xml:space="preserve"> </w:t>
      </w:r>
      <w:r w:rsidR="005F0D6D">
        <w:rPr>
          <w:b/>
          <w:spacing w:val="-3"/>
        </w:rPr>
        <w:t>202</w:t>
      </w:r>
      <w:r w:rsidR="0041671D">
        <w:rPr>
          <w:b/>
          <w:spacing w:val="-3"/>
        </w:rPr>
        <w:t>1</w:t>
      </w:r>
      <w:r w:rsidR="008E00CE">
        <w:rPr>
          <w:b/>
          <w:spacing w:val="-3"/>
        </w:rPr>
        <w:t xml:space="preserve"> and 2022</w:t>
      </w:r>
      <w:r>
        <w:rPr>
          <w:spacing w:val="-3"/>
        </w:rPr>
        <w:t xml:space="preserve"> </w:t>
      </w:r>
      <w:r>
        <w:rPr>
          <w:b/>
          <w:spacing w:val="-3"/>
        </w:rPr>
        <w:t>Population Estimates</w:t>
      </w:r>
      <w:r>
        <w:rPr>
          <w:spacing w:val="-3"/>
        </w:rPr>
        <w:t xml:space="preserve"> are from the </w:t>
      </w:r>
      <w:r w:rsidR="005C7066">
        <w:rPr>
          <w:spacing w:val="-3"/>
        </w:rPr>
        <w:t>Census Bureau</w:t>
      </w:r>
      <w:r>
        <w:rPr>
          <w:spacing w:val="-3"/>
        </w:rPr>
        <w:t xml:space="preserve"> and include the calculated number of people living in an area as of July 1. The estimated population is calculated from a components of change model that incorporates information on natural change (births, deaths) and net migration (net internal migration, net international migration) that has occurred in an area since a Census </w:t>
      </w:r>
      <w:r w:rsidR="008E00CE">
        <w:rPr>
          <w:spacing w:val="-3"/>
        </w:rPr>
        <w:t xml:space="preserve">2020 reference date </w:t>
      </w:r>
      <w:r w:rsidR="0041671D">
        <w:rPr>
          <w:spacing w:val="-3"/>
        </w:rPr>
        <w:t>for 2021</w:t>
      </w:r>
      <w:r w:rsidR="008E00CE">
        <w:rPr>
          <w:spacing w:val="-3"/>
        </w:rPr>
        <w:t xml:space="preserve"> and 2022</w:t>
      </w:r>
      <w:r w:rsidR="0041671D">
        <w:rPr>
          <w:spacing w:val="-3"/>
        </w:rPr>
        <w:t xml:space="preserve"> estimates</w:t>
      </w:r>
      <w:r>
        <w:rPr>
          <w:spacing w:val="-3"/>
        </w:rPr>
        <w:t>.  The source for each year of data is noted below:</w:t>
      </w:r>
    </w:p>
    <w:p w14:paraId="46E560FA" w14:textId="77777777" w:rsidR="00390B5D" w:rsidRDefault="00390B5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A8634A0" w14:textId="5A3BE5A2"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799DB62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2625382" w14:textId="77777777" w:rsidR="008B3B21" w:rsidRDefault="00AB458B" w:rsidP="00AC721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8B3B21">
        <w:rPr>
          <w:bCs/>
          <w:spacing w:val="-3"/>
        </w:rPr>
        <w:t>2022</w:t>
      </w:r>
      <w:r w:rsidR="008B3B21">
        <w:rPr>
          <w:bCs/>
          <w:spacing w:val="-3"/>
        </w:rPr>
        <w:tab/>
      </w:r>
      <w:r w:rsidR="008B3B21">
        <w:rPr>
          <w:bCs/>
          <w:spacing w:val="-3"/>
        </w:rPr>
        <w:tab/>
      </w:r>
      <w:r w:rsidR="008B3B21">
        <w:rPr>
          <w:bCs/>
          <w:spacing w:val="-3"/>
        </w:rPr>
        <w:tab/>
        <w:t>Annual Resident Population Estimates, Estimated Components of Resident Population Change, and Rates of the Components of Resident Population Change for States and Counties: April 1, 2020 to July 1, 2022.</w:t>
      </w:r>
    </w:p>
    <w:p w14:paraId="012A6B96" w14:textId="77777777" w:rsidR="0041671D" w:rsidRDefault="008B3B21" w:rsidP="005F0D6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41671D">
        <w:rPr>
          <w:bCs/>
          <w:spacing w:val="-3"/>
        </w:rPr>
        <w:t>2021</w:t>
      </w:r>
      <w:r w:rsidR="0041671D">
        <w:rPr>
          <w:bCs/>
          <w:spacing w:val="-3"/>
        </w:rPr>
        <w:tab/>
      </w:r>
      <w:r w:rsidR="0041671D">
        <w:rPr>
          <w:bCs/>
          <w:spacing w:val="-3"/>
        </w:rPr>
        <w:tab/>
      </w:r>
      <w:r w:rsidR="0041671D">
        <w:rPr>
          <w:bCs/>
          <w:spacing w:val="-3"/>
        </w:rPr>
        <w:tab/>
        <w:t>Annual Resident Population Estimates, Estimated Components of Resident Population Change, and Rates of the Components of Resident Population Change for States and Counties: April 1, 2020 to July 1, 2021.</w:t>
      </w:r>
    </w:p>
    <w:p w14:paraId="536E064C" w14:textId="77777777" w:rsidR="00DB050E" w:rsidRDefault="0041671D"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
          <w:bCs/>
          <w:spacing w:val="-3"/>
        </w:rPr>
      </w:pPr>
      <w:r>
        <w:rPr>
          <w:bCs/>
          <w:spacing w:val="-3"/>
        </w:rPr>
        <w:tab/>
      </w:r>
    </w:p>
    <w:p w14:paraId="3EF48347" w14:textId="77777777" w:rsidR="00471E04"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00471E04">
        <w:rPr>
          <w:b/>
          <w:bCs/>
          <w:spacing w:val="-3"/>
        </w:rPr>
        <w:t>YEAR OF</w:t>
      </w:r>
      <w:r>
        <w:rPr>
          <w:b/>
          <w:bCs/>
          <w:spacing w:val="-3"/>
        </w:rPr>
        <w:tab/>
      </w:r>
      <w:r>
        <w:rPr>
          <w:b/>
          <w:bCs/>
          <w:spacing w:val="-3"/>
        </w:rPr>
        <w:tab/>
        <w:t>SOURCE FILES FOR PUERTO RICO</w:t>
      </w:r>
    </w:p>
    <w:p w14:paraId="455D0ECA" w14:textId="77777777" w:rsidR="00DB050E" w:rsidRDefault="00471E04"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r w:rsidR="00DB050E">
        <w:rPr>
          <w:b/>
          <w:bCs/>
          <w:spacing w:val="-3"/>
        </w:rPr>
        <w:t xml:space="preserve"> </w:t>
      </w:r>
    </w:p>
    <w:p w14:paraId="1E0D269D" w14:textId="77777777" w:rsidR="0041671D" w:rsidRDefault="00311CB0" w:rsidP="0041671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41671D">
        <w:rPr>
          <w:bCs/>
          <w:spacing w:val="-3"/>
        </w:rPr>
        <w:t>202</w:t>
      </w:r>
      <w:r w:rsidR="008B3B21">
        <w:rPr>
          <w:bCs/>
          <w:spacing w:val="-3"/>
        </w:rPr>
        <w:t>2</w:t>
      </w:r>
      <w:r w:rsidR="0041671D">
        <w:rPr>
          <w:bCs/>
          <w:spacing w:val="-3"/>
        </w:rPr>
        <w:tab/>
      </w:r>
      <w:r w:rsidR="0041671D">
        <w:rPr>
          <w:bCs/>
          <w:spacing w:val="-3"/>
        </w:rPr>
        <w:tab/>
      </w:r>
      <w:r w:rsidR="0041671D">
        <w:rPr>
          <w:bCs/>
          <w:spacing w:val="-3"/>
        </w:rPr>
        <w:tab/>
        <w:t>Annual Estimates of the Resident Population for Puerto Rico Municipos: April 1, 2020 to July 1, 202</w:t>
      </w:r>
      <w:r w:rsidR="008B3B21">
        <w:rPr>
          <w:bCs/>
          <w:spacing w:val="-3"/>
        </w:rPr>
        <w:t>2</w:t>
      </w:r>
      <w:r w:rsidR="0041671D">
        <w:rPr>
          <w:bCs/>
          <w:spacing w:val="-3"/>
        </w:rPr>
        <w:t>.</w:t>
      </w:r>
    </w:p>
    <w:p w14:paraId="798F1698" w14:textId="77777777" w:rsidR="00DB050E"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t>2021</w:t>
      </w:r>
      <w:r>
        <w:rPr>
          <w:bCs/>
          <w:spacing w:val="-3"/>
        </w:rPr>
        <w:tab/>
      </w:r>
      <w:r>
        <w:rPr>
          <w:bCs/>
          <w:spacing w:val="-3"/>
        </w:rPr>
        <w:tab/>
      </w:r>
      <w:r>
        <w:rPr>
          <w:bCs/>
          <w:spacing w:val="-3"/>
        </w:rPr>
        <w:tab/>
        <w:t>Annual Estimates of the Resident Population for Puerto Rico Municipos: April 1, 2020 to July 1, 2021.</w:t>
      </w:r>
      <w:r w:rsidR="0041671D">
        <w:rPr>
          <w:bCs/>
          <w:spacing w:val="-3"/>
        </w:rPr>
        <w:tab/>
      </w:r>
    </w:p>
    <w:p w14:paraId="0162C2F4"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rPr>
      </w:pPr>
      <w:r>
        <w:rPr>
          <w:b/>
          <w:bCs/>
          <w:spacing w:val="-3"/>
        </w:rPr>
        <w:tab/>
      </w:r>
    </w:p>
    <w:p w14:paraId="50E8B1D8" w14:textId="15CAE30D" w:rsidR="00FA6355" w:rsidRDefault="00DB050E" w:rsidP="00AC7214">
      <w:pPr>
        <w:tabs>
          <w:tab w:val="left" w:pos="-1440"/>
          <w:tab w:val="left" w:pos="-720"/>
          <w:tab w:val="left" w:pos="444"/>
          <w:tab w:val="left" w:pos="799"/>
          <w:tab w:val="left" w:pos="1243"/>
          <w:tab w:val="left" w:pos="1612"/>
          <w:tab w:val="left" w:pos="1980"/>
          <w:tab w:val="left" w:pos="2160"/>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440"/>
        <w:jc w:val="both"/>
        <w:rPr>
          <w:spacing w:val="-2"/>
          <w:sz w:val="22"/>
          <w:szCs w:val="22"/>
        </w:rPr>
      </w:pPr>
      <w:r>
        <w:rPr>
          <w:i/>
          <w:spacing w:val="-2"/>
          <w:sz w:val="22"/>
          <w:szCs w:val="22"/>
        </w:rPr>
        <w:t>Note</w:t>
      </w:r>
      <w:r>
        <w:rPr>
          <w:spacing w:val="-2"/>
          <w:sz w:val="22"/>
          <w:szCs w:val="22"/>
        </w:rPr>
        <w:t>:</w:t>
      </w:r>
      <w:r w:rsidR="00AC7214">
        <w:rPr>
          <w:spacing w:val="-2"/>
          <w:sz w:val="22"/>
          <w:szCs w:val="22"/>
        </w:rPr>
        <w:t xml:space="preserve">  </w:t>
      </w:r>
    </w:p>
    <w:p w14:paraId="44DDB653" w14:textId="032CB82E" w:rsidR="00C62EB7" w:rsidRDefault="00FA6355" w:rsidP="00876A18">
      <w:pPr>
        <w:tabs>
          <w:tab w:val="left" w:pos="-1440"/>
          <w:tab w:val="left" w:pos="-720"/>
          <w:tab w:val="left" w:pos="444"/>
          <w:tab w:val="left" w:pos="799"/>
          <w:tab w:val="left" w:pos="1243"/>
          <w:tab w:val="left" w:pos="1612"/>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hanging="1440"/>
        <w:jc w:val="both"/>
        <w:rPr>
          <w:iCs/>
          <w:spacing w:val="-3"/>
        </w:rPr>
      </w:pPr>
      <w:r>
        <w:rPr>
          <w:i/>
          <w:spacing w:val="-2"/>
          <w:sz w:val="22"/>
          <w:szCs w:val="22"/>
        </w:rPr>
        <w:tab/>
      </w:r>
      <w:r>
        <w:rPr>
          <w:i/>
          <w:spacing w:val="-2"/>
          <w:sz w:val="22"/>
          <w:szCs w:val="22"/>
        </w:rPr>
        <w:tab/>
        <w:t xml:space="preserve">   </w:t>
      </w:r>
      <w:r w:rsidR="00C62EB7">
        <w:rPr>
          <w:spacing w:val="-2"/>
          <w:sz w:val="22"/>
          <w:szCs w:val="22"/>
        </w:rPr>
        <w:t>1)</w:t>
      </w:r>
      <w:r w:rsidR="00AC7214">
        <w:rPr>
          <w:spacing w:val="-2"/>
          <w:sz w:val="22"/>
          <w:szCs w:val="22"/>
        </w:rPr>
        <w:tab/>
      </w:r>
      <w:r w:rsidR="00AC7214">
        <w:rPr>
          <w:spacing w:val="-2"/>
          <w:sz w:val="22"/>
          <w:szCs w:val="22"/>
        </w:rPr>
        <w:tab/>
      </w:r>
      <w:r w:rsidR="00C62EB7" w:rsidRPr="00565688">
        <w:rPr>
          <w:iCs/>
          <w:spacing w:val="-3"/>
        </w:rPr>
        <w:t xml:space="preserve">Beginning </w:t>
      </w:r>
      <w:r w:rsidR="00C62EB7">
        <w:rPr>
          <w:iCs/>
          <w:spacing w:val="-3"/>
        </w:rPr>
        <w:t xml:space="preserve">with </w:t>
      </w:r>
      <w:r w:rsidR="00C62EB7" w:rsidRPr="00565688">
        <w:rPr>
          <w:iCs/>
          <w:spacing w:val="-3"/>
        </w:rPr>
        <w:t>the 202</w:t>
      </w:r>
      <w:r w:rsidR="00C62EB7">
        <w:rPr>
          <w:iCs/>
          <w:spacing w:val="-3"/>
        </w:rPr>
        <w:t>2</w:t>
      </w:r>
      <w:r w:rsidR="00C62EB7" w:rsidRPr="00565688">
        <w:rPr>
          <w:iCs/>
          <w:spacing w:val="-3"/>
        </w:rPr>
        <w:t xml:space="preserve"> source file</w:t>
      </w:r>
      <w:r w:rsidR="00C62EB7">
        <w:rPr>
          <w:iCs/>
          <w:spacing w:val="-3"/>
        </w:rPr>
        <w:t>, t</w:t>
      </w:r>
      <w:r w:rsidR="00C62EB7" w:rsidRPr="00565688">
        <w:rPr>
          <w:iCs/>
          <w:spacing w:val="-3"/>
        </w:rPr>
        <w:t xml:space="preserve">he Census Bureau </w:t>
      </w:r>
      <w:r w:rsidR="00C62EB7">
        <w:rPr>
          <w:iCs/>
          <w:spacing w:val="-3"/>
        </w:rPr>
        <w:t>began using Connecticut</w:t>
      </w:r>
      <w:r w:rsidR="00C62EB7" w:rsidRPr="00565688">
        <w:rPr>
          <w:iCs/>
          <w:spacing w:val="-3"/>
        </w:rPr>
        <w:t xml:space="preserve">’s nine </w:t>
      </w:r>
      <w:r w:rsidR="00C62EB7">
        <w:rPr>
          <w:iCs/>
          <w:spacing w:val="-3"/>
        </w:rPr>
        <w:t>planning regions</w:t>
      </w:r>
      <w:r w:rsidR="00C62EB7" w:rsidRPr="00565688">
        <w:rPr>
          <w:iCs/>
          <w:spacing w:val="-3"/>
        </w:rPr>
        <w:t xml:space="preserve"> </w:t>
      </w:r>
      <w:r w:rsidR="00C62EB7" w:rsidRPr="008374BB">
        <w:rPr>
          <w:iCs/>
          <w:spacing w:val="-3"/>
        </w:rPr>
        <w:t>replacing the eight counties which ceased to function as governmental and administrative entities in 1960.</w:t>
      </w:r>
      <w:r w:rsidR="00C62EB7">
        <w:rPr>
          <w:iCs/>
          <w:spacing w:val="-3"/>
        </w:rPr>
        <w:t xml:space="preserve"> Below are the population estimates for the nine planning regions. On the AHRF, 2022 population estimates for the eight Connecticut counties are carried as missing. </w:t>
      </w:r>
    </w:p>
    <w:p w14:paraId="08A86406" w14:textId="77777777" w:rsidR="00AC7214" w:rsidRPr="00565688" w:rsidRDefault="00AC7214" w:rsidP="00FA6355">
      <w:pPr>
        <w:tabs>
          <w:tab w:val="left" w:pos="-1440"/>
          <w:tab w:val="left" w:pos="-720"/>
          <w:tab w:val="left" w:pos="444"/>
          <w:tab w:val="left" w:pos="799"/>
          <w:tab w:val="left" w:pos="1243"/>
          <w:tab w:val="left" w:pos="1612"/>
          <w:tab w:val="left" w:pos="2160"/>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440"/>
        <w:jc w:val="both"/>
        <w:rPr>
          <w:iCs/>
          <w:spacing w:val="-3"/>
        </w:rPr>
      </w:pPr>
    </w:p>
    <w:p w14:paraId="3F11FF44" w14:textId="77777777"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2022 Estimate Population</w:t>
      </w:r>
    </w:p>
    <w:p w14:paraId="307A9950" w14:textId="4B70552F" w:rsidR="00C62EB7" w:rsidRPr="0048266E" w:rsidRDefault="00CA3841" w:rsidP="00CA3841">
      <w:pPr>
        <w:tabs>
          <w:tab w:val="left" w:pos="-1440"/>
          <w:tab w:val="left" w:pos="-720"/>
          <w:tab w:val="left" w:pos="444"/>
          <w:tab w:val="left" w:pos="799"/>
          <w:tab w:val="left" w:pos="1243"/>
          <w:tab w:val="left" w:pos="1612"/>
          <w:tab w:val="left" w:pos="180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C62EB7" w:rsidRPr="0048266E">
        <w:rPr>
          <w:iCs/>
          <w:spacing w:val="-3"/>
        </w:rPr>
        <w:t>Capitol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t>981,447</w:t>
      </w:r>
    </w:p>
    <w:p w14:paraId="6A586215" w14:textId="79BCB91C"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t>327,286</w:t>
      </w:r>
    </w:p>
    <w:p w14:paraId="5BB7BF88" w14:textId="5EB37CBD" w:rsidR="00C62EB7" w:rsidRPr="0048266E" w:rsidRDefault="00C62EB7" w:rsidP="00CA3841">
      <w:pPr>
        <w:tabs>
          <w:tab w:val="left" w:pos="-1440"/>
          <w:tab w:val="left" w:pos="-720"/>
          <w:tab w:val="left" w:pos="444"/>
          <w:tab w:val="left" w:pos="799"/>
          <w:tab w:val="left" w:pos="1243"/>
          <w:tab w:val="left" w:pos="1612"/>
          <w:tab w:val="left" w:pos="189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t>176,622</w:t>
      </w:r>
    </w:p>
    <w:p w14:paraId="333BA092" w14:textId="0EFEDAB4" w:rsidR="00C62EB7" w:rsidRPr="0048266E" w:rsidRDefault="00C62EB7" w:rsidP="00CA3841">
      <w:pPr>
        <w:tabs>
          <w:tab w:val="left" w:pos="-1440"/>
          <w:tab w:val="left" w:pos="-720"/>
          <w:tab w:val="left" w:pos="444"/>
          <w:tab w:val="left" w:pos="799"/>
          <w:tab w:val="left" w:pos="1243"/>
          <w:tab w:val="left" w:pos="1612"/>
          <w:tab w:val="left" w:pos="198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t>454,083</w:t>
      </w:r>
    </w:p>
    <w:p w14:paraId="118BC48D" w14:textId="52AD2A65" w:rsidR="00C62EB7" w:rsidRPr="0048266E" w:rsidRDefault="00CA3841"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00C62EB7" w:rsidRPr="0048266E">
        <w:rPr>
          <w:iCs/>
          <w:spacing w:val="-3"/>
        </w:rPr>
        <w:t>Northeastern Connecticut Planning Region</w:t>
      </w:r>
      <w:r w:rsidR="00C62EB7" w:rsidRPr="0048266E">
        <w:rPr>
          <w:iCs/>
          <w:spacing w:val="-3"/>
        </w:rPr>
        <w:tab/>
      </w:r>
      <w:r w:rsidR="00C62EB7" w:rsidRPr="0048266E">
        <w:rPr>
          <w:iCs/>
          <w:spacing w:val="-3"/>
        </w:rPr>
        <w:tab/>
      </w:r>
      <w:r w:rsidR="00C62EB7">
        <w:rPr>
          <w:iCs/>
          <w:spacing w:val="-3"/>
        </w:rPr>
        <w:t xml:space="preserve">        </w:t>
      </w:r>
      <w:r w:rsidR="00C62EB7" w:rsidRPr="0048266E">
        <w:rPr>
          <w:iCs/>
          <w:spacing w:val="-3"/>
        </w:rPr>
        <w:t>96,196</w:t>
      </w:r>
    </w:p>
    <w:p w14:paraId="3A0021F3" w14:textId="5BE096F8"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113,234</w:t>
      </w:r>
    </w:p>
    <w:p w14:paraId="3223411E" w14:textId="6218EE26"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sidR="00CA3841">
        <w:rPr>
          <w:iCs/>
          <w:spacing w:val="-3"/>
        </w:rPr>
        <w:t xml:space="preserve"> </w:t>
      </w:r>
      <w:r>
        <w:rPr>
          <w:iCs/>
          <w:spacing w:val="-3"/>
        </w:rPr>
        <w:t xml:space="preserve"> </w:t>
      </w:r>
      <w:r w:rsidR="00CA3841">
        <w:rPr>
          <w:iCs/>
          <w:spacing w:val="-3"/>
        </w:rPr>
        <w:t>S</w:t>
      </w:r>
      <w:r w:rsidRPr="0048266E">
        <w:rPr>
          <w:iCs/>
          <w:spacing w:val="-3"/>
        </w:rPr>
        <w:t>outh Central Connecticut Planning Region</w:t>
      </w:r>
      <w:r w:rsidRPr="0048266E">
        <w:rPr>
          <w:iCs/>
          <w:spacing w:val="-3"/>
        </w:rPr>
        <w:tab/>
      </w:r>
      <w:r w:rsidRPr="0048266E">
        <w:rPr>
          <w:iCs/>
          <w:spacing w:val="-3"/>
        </w:rPr>
        <w:tab/>
        <w:t>573,244</w:t>
      </w:r>
    </w:p>
    <w:p w14:paraId="0D85ED93" w14:textId="66DF9B4C"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CA3841">
        <w:rPr>
          <w:iCs/>
          <w:spacing w:val="-3"/>
        </w:rPr>
        <w:t xml:space="preserve"> </w:t>
      </w:r>
      <w:r w:rsidRPr="0048266E">
        <w:rPr>
          <w:iCs/>
          <w:spacing w:val="-3"/>
        </w:rPr>
        <w:t>Southeastern Connecticut Planning Region</w:t>
      </w:r>
      <w:r w:rsidRPr="0048266E">
        <w:rPr>
          <w:iCs/>
          <w:spacing w:val="-3"/>
        </w:rPr>
        <w:tab/>
      </w:r>
      <w:r w:rsidRPr="0048266E">
        <w:rPr>
          <w:iCs/>
          <w:spacing w:val="-3"/>
        </w:rPr>
        <w:tab/>
        <w:t>280,403</w:t>
      </w:r>
    </w:p>
    <w:p w14:paraId="65F7D36D" w14:textId="2406736B" w:rsidR="00C62EB7"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00CA3841">
        <w:rPr>
          <w:iCs/>
          <w:spacing w:val="-3"/>
        </w:rPr>
        <w:t>W</w:t>
      </w:r>
      <w:r w:rsidRPr="0048266E">
        <w:rPr>
          <w:iCs/>
          <w:spacing w:val="-3"/>
        </w:rPr>
        <w:t>estern Connecticut Planning Region</w:t>
      </w:r>
      <w:r w:rsidRPr="0048266E">
        <w:rPr>
          <w:iCs/>
          <w:spacing w:val="-3"/>
        </w:rPr>
        <w:tab/>
      </w:r>
      <w:r w:rsidRPr="0048266E">
        <w:rPr>
          <w:iCs/>
          <w:spacing w:val="-3"/>
        </w:rPr>
        <w:tab/>
      </w:r>
      <w:r w:rsidRPr="0048266E">
        <w:rPr>
          <w:iCs/>
          <w:spacing w:val="-3"/>
        </w:rPr>
        <w:tab/>
      </w:r>
      <w:r w:rsidR="00CA3841">
        <w:rPr>
          <w:iCs/>
          <w:spacing w:val="-3"/>
        </w:rPr>
        <w:tab/>
        <w:t>6</w:t>
      </w:r>
      <w:r w:rsidRPr="0048266E">
        <w:rPr>
          <w:iCs/>
          <w:spacing w:val="-3"/>
        </w:rPr>
        <w:t>23,690</w:t>
      </w:r>
    </w:p>
    <w:p w14:paraId="6F76F12F" w14:textId="2D195450" w:rsidR="00C62EB7" w:rsidRPr="00AC7214" w:rsidRDefault="00C62EB7" w:rsidP="00876A18">
      <w:pPr>
        <w:pStyle w:val="ListParagraph"/>
        <w:numPr>
          <w:ilvl w:val="0"/>
          <w:numId w:val="7"/>
        </w:numPr>
        <w:tabs>
          <w:tab w:val="clear" w:pos="1981"/>
          <w:tab w:val="left" w:pos="-1440"/>
          <w:tab w:val="left" w:pos="-720"/>
          <w:tab w:val="left" w:pos="444"/>
          <w:tab w:val="left" w:pos="799"/>
          <w:tab w:val="left" w:pos="1243"/>
          <w:tab w:val="left" w:pos="207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hanging="630"/>
        <w:jc w:val="both"/>
        <w:rPr>
          <w:spacing w:val="-3"/>
          <w:sz w:val="22"/>
          <w:szCs w:val="22"/>
        </w:rPr>
      </w:pPr>
      <w:r w:rsidRPr="00AC7214">
        <w:rPr>
          <w:spacing w:val="-3"/>
          <w:sz w:val="22"/>
          <w:szCs w:val="22"/>
        </w:rPr>
        <w:t xml:space="preserve">Data are included on the AHRF for Puerto Rico and Guam. Guam data are from the </w:t>
      </w:r>
      <w:r w:rsidR="00AC7214" w:rsidRPr="00AC7214">
        <w:rPr>
          <w:spacing w:val="-3"/>
          <w:sz w:val="22"/>
          <w:szCs w:val="22"/>
        </w:rPr>
        <w:t xml:space="preserve"> </w:t>
      </w:r>
      <w:r w:rsidR="00AC7214">
        <w:rPr>
          <w:spacing w:val="-3"/>
          <w:sz w:val="22"/>
          <w:szCs w:val="22"/>
        </w:rPr>
        <w:t xml:space="preserve">  </w:t>
      </w:r>
      <w:r w:rsidRPr="00AC7214">
        <w:rPr>
          <w:spacing w:val="-3"/>
          <w:sz w:val="22"/>
          <w:szCs w:val="22"/>
        </w:rPr>
        <w:t>U.S. Census Bureau, International Data Base.</w:t>
      </w:r>
    </w:p>
    <w:p w14:paraId="410F8A31" w14:textId="77777777" w:rsidR="0020578D" w:rsidRDefault="0020578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72C5A40B" w14:textId="22B240B4" w:rsidR="001F14B8" w:rsidRDefault="00AC156B" w:rsidP="00876A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30" w:name="UD16E"/>
      <w:r>
        <w:rPr>
          <w:b/>
          <w:spacing w:val="-3"/>
        </w:rPr>
        <w:lastRenderedPageBreak/>
        <w:tab/>
      </w:r>
      <w:r>
        <w:rPr>
          <w:b/>
          <w:spacing w:val="-3"/>
        </w:rPr>
        <w:tab/>
      </w:r>
      <w:r w:rsidR="001F14B8">
        <w:rPr>
          <w:spacing w:val="-3"/>
        </w:rPr>
        <w:t xml:space="preserve">The </w:t>
      </w:r>
      <w:r w:rsidR="00DB050E">
        <w:rPr>
          <w:b/>
          <w:spacing w:val="-3"/>
        </w:rPr>
        <w:t>20</w:t>
      </w:r>
      <w:r w:rsidR="00A75CE5">
        <w:rPr>
          <w:b/>
          <w:spacing w:val="-3"/>
        </w:rPr>
        <w:t>20</w:t>
      </w:r>
      <w:r w:rsidR="008E00CE">
        <w:rPr>
          <w:b/>
          <w:spacing w:val="-3"/>
        </w:rPr>
        <w:t xml:space="preserve"> and </w:t>
      </w:r>
      <w:r w:rsidR="008E00CE" w:rsidRPr="00E57BA6">
        <w:rPr>
          <w:b/>
          <w:spacing w:val="-3"/>
        </w:rPr>
        <w:t>2021</w:t>
      </w:r>
      <w:r w:rsidR="002F792F">
        <w:rPr>
          <w:b/>
          <w:spacing w:val="-3"/>
        </w:rPr>
        <w:t xml:space="preserve"> </w:t>
      </w:r>
      <w:r w:rsidR="001F14B8">
        <w:rPr>
          <w:b/>
          <w:bCs/>
          <w:spacing w:val="-3"/>
        </w:rPr>
        <w:t>Population Estimates 65+</w:t>
      </w:r>
      <w:bookmarkEnd w:id="330"/>
      <w:r w:rsidR="001F14B8">
        <w:rPr>
          <w:b/>
          <w:bCs/>
          <w:spacing w:val="-3"/>
        </w:rPr>
        <w:t xml:space="preserve"> </w:t>
      </w:r>
      <w:r w:rsidR="001F14B8">
        <w:rPr>
          <w:spacing w:val="-3"/>
        </w:rPr>
        <w:t xml:space="preserve">are from the </w:t>
      </w:r>
      <w:r w:rsidR="005C7066">
        <w:rPr>
          <w:spacing w:val="-3"/>
        </w:rPr>
        <w:t>U.S. Census Bureau</w:t>
      </w:r>
      <w:r w:rsidR="001F14B8">
        <w:rPr>
          <w:spacing w:val="-3"/>
        </w:rPr>
        <w:t>.  The sources for each year of data are noted below:</w:t>
      </w:r>
    </w:p>
    <w:p w14:paraId="233330C2"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DE25891"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6F6CA79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66526F0" w14:textId="77777777" w:rsidR="00A75CE5"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A75CE5" w:rsidRPr="00336B53">
        <w:rPr>
          <w:bCs/>
          <w:spacing w:val="-3"/>
        </w:rPr>
        <w:t>20</w:t>
      </w:r>
      <w:r w:rsidR="008B3B21">
        <w:rPr>
          <w:bCs/>
          <w:spacing w:val="-3"/>
        </w:rPr>
        <w:t>21</w:t>
      </w:r>
      <w:r w:rsidR="00A75CE5">
        <w:rPr>
          <w:bCs/>
          <w:spacing w:val="-3"/>
        </w:rPr>
        <w:tab/>
      </w:r>
      <w:r w:rsidR="00A75CE5">
        <w:rPr>
          <w:bCs/>
          <w:spacing w:val="-3"/>
        </w:rPr>
        <w:tab/>
      </w:r>
      <w:r w:rsidR="00A75CE5">
        <w:rPr>
          <w:bCs/>
          <w:spacing w:val="-3"/>
        </w:rPr>
        <w:tab/>
        <w:t xml:space="preserve">Annual County Resident Population Estimates by Age, Sex and Race and Hispanic origin: April 1, </w:t>
      </w:r>
      <w:r w:rsidR="00A75CE5" w:rsidRPr="0050151D">
        <w:rPr>
          <w:bCs/>
          <w:spacing w:val="-3"/>
        </w:rPr>
        <w:t>20</w:t>
      </w:r>
      <w:r w:rsidR="00E57BA6" w:rsidRPr="0050151D">
        <w:rPr>
          <w:bCs/>
          <w:spacing w:val="-3"/>
        </w:rPr>
        <w:t>2</w:t>
      </w:r>
      <w:r w:rsidR="00A75CE5" w:rsidRPr="0050151D">
        <w:rPr>
          <w:bCs/>
          <w:spacing w:val="-3"/>
        </w:rPr>
        <w:t>0</w:t>
      </w:r>
      <w:r w:rsidR="003A2096">
        <w:rPr>
          <w:bCs/>
          <w:spacing w:val="-3"/>
        </w:rPr>
        <w:t xml:space="preserve"> </w:t>
      </w:r>
      <w:r w:rsidR="00A75CE5">
        <w:rPr>
          <w:bCs/>
          <w:spacing w:val="-3"/>
        </w:rPr>
        <w:t>to July 1, 202</w:t>
      </w:r>
      <w:r w:rsidR="008B3B21">
        <w:rPr>
          <w:bCs/>
          <w:spacing w:val="-3"/>
        </w:rPr>
        <w:t>1</w:t>
      </w:r>
      <w:r w:rsidR="00A75CE5">
        <w:rPr>
          <w:bCs/>
          <w:spacing w:val="-3"/>
        </w:rPr>
        <w:t>.</w:t>
      </w:r>
    </w:p>
    <w:p w14:paraId="6193A71E" w14:textId="77777777" w:rsidR="008B3B21" w:rsidRPr="00336B53"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Pr="00336B53">
        <w:rPr>
          <w:bCs/>
          <w:spacing w:val="-3"/>
        </w:rPr>
        <w:t>20</w:t>
      </w:r>
      <w:r>
        <w:rPr>
          <w:bCs/>
          <w:spacing w:val="-3"/>
        </w:rPr>
        <w:t>20</w:t>
      </w:r>
      <w:r>
        <w:rPr>
          <w:bCs/>
          <w:spacing w:val="-3"/>
        </w:rPr>
        <w:tab/>
      </w:r>
      <w:r>
        <w:rPr>
          <w:bCs/>
          <w:spacing w:val="-3"/>
        </w:rPr>
        <w:tab/>
      </w:r>
      <w:r>
        <w:rPr>
          <w:bCs/>
          <w:spacing w:val="-3"/>
        </w:rPr>
        <w:tab/>
        <w:t>Annual County Resident Population Estimates by Age, Sex and Race and Hispanic origin: April 1, 2010 to July 1, 2020.</w:t>
      </w:r>
    </w:p>
    <w:p w14:paraId="787F133F" w14:textId="77777777" w:rsidR="006C3D4F" w:rsidRDefault="00BF2607"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155CBF8B" w14:textId="77777777" w:rsidR="00390B5D" w:rsidRDefault="00390B5D"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p>
    <w:p w14:paraId="3E12409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471E04" w:rsidRPr="00E55379">
        <w:rPr>
          <w:b/>
          <w:spacing w:val="-3"/>
        </w:rPr>
        <w:t>YEAR OF</w:t>
      </w:r>
      <w:r>
        <w:rPr>
          <w:spacing w:val="-3"/>
        </w:rPr>
        <w:tab/>
      </w:r>
      <w:r>
        <w:rPr>
          <w:spacing w:val="-3"/>
        </w:rPr>
        <w:tab/>
      </w:r>
      <w:r>
        <w:rPr>
          <w:b/>
          <w:bCs/>
          <w:spacing w:val="-3"/>
        </w:rPr>
        <w:t>SOURCE FILES FOR PUERTO RICO</w:t>
      </w:r>
    </w:p>
    <w:p w14:paraId="5D43A4B6"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712B023" w14:textId="6F25C6EB" w:rsidR="008B3B21" w:rsidRDefault="00336B53"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8B3B21">
        <w:rPr>
          <w:bCs/>
          <w:spacing w:val="-3"/>
        </w:rPr>
        <w:t>2021</w:t>
      </w:r>
      <w:r w:rsidR="008B3B21" w:rsidRPr="002F792F">
        <w:rPr>
          <w:bCs/>
          <w:spacing w:val="-3"/>
        </w:rPr>
        <w:tab/>
      </w:r>
      <w:r w:rsidR="008B3B21" w:rsidRPr="002F792F">
        <w:rPr>
          <w:bCs/>
          <w:spacing w:val="-3"/>
        </w:rPr>
        <w:tab/>
      </w:r>
      <w:r w:rsidR="008B3B21" w:rsidRPr="002F792F">
        <w:rPr>
          <w:bCs/>
          <w:spacing w:val="-3"/>
        </w:rPr>
        <w:tab/>
      </w:r>
      <w:r w:rsidR="008B3B21" w:rsidRPr="00AC310C">
        <w:rPr>
          <w:bCs/>
          <w:spacing w:val="-3"/>
        </w:rPr>
        <w:t xml:space="preserve">Annual </w:t>
      </w:r>
      <w:r w:rsidR="008B3B21">
        <w:rPr>
          <w:bCs/>
          <w:spacing w:val="-3"/>
        </w:rPr>
        <w:t>County and Puerto Rico Municipio</w:t>
      </w:r>
      <w:r w:rsidR="003F79BC">
        <w:rPr>
          <w:bCs/>
          <w:spacing w:val="-3"/>
        </w:rPr>
        <w:t>s</w:t>
      </w:r>
      <w:r w:rsidR="008B3B21" w:rsidRPr="00AC310C">
        <w:rPr>
          <w:bCs/>
          <w:spacing w:val="-3"/>
        </w:rPr>
        <w:t xml:space="preserve"> Resident Population </w:t>
      </w:r>
      <w:r w:rsidR="008B3B21">
        <w:rPr>
          <w:bCs/>
          <w:spacing w:val="-3"/>
        </w:rPr>
        <w:t>Estimates by</w:t>
      </w:r>
      <w:r w:rsidR="008B3B21" w:rsidRPr="00AC310C">
        <w:rPr>
          <w:bCs/>
          <w:spacing w:val="-3"/>
        </w:rPr>
        <w:t xml:space="preserve"> Selected Age Groups </w:t>
      </w:r>
      <w:r w:rsidR="008B3B21">
        <w:rPr>
          <w:bCs/>
          <w:spacing w:val="-3"/>
        </w:rPr>
        <w:t>and</w:t>
      </w:r>
      <w:r w:rsidR="008B3B21" w:rsidRPr="00AC310C">
        <w:rPr>
          <w:bCs/>
          <w:spacing w:val="-3"/>
        </w:rPr>
        <w:t xml:space="preserve"> Sex</w:t>
      </w:r>
      <w:r w:rsidR="008B3B21">
        <w:rPr>
          <w:bCs/>
          <w:spacing w:val="-3"/>
        </w:rPr>
        <w:t>: April 1, 20</w:t>
      </w:r>
      <w:r w:rsidR="0050151D">
        <w:rPr>
          <w:bCs/>
          <w:spacing w:val="-3"/>
        </w:rPr>
        <w:t>2</w:t>
      </w:r>
      <w:r w:rsidR="008B3B21">
        <w:rPr>
          <w:bCs/>
          <w:spacing w:val="-3"/>
        </w:rPr>
        <w:t>0 to July 1, 2021</w:t>
      </w:r>
      <w:r w:rsidR="008B3B21" w:rsidRPr="00AC310C">
        <w:rPr>
          <w:bCs/>
          <w:spacing w:val="-3"/>
        </w:rPr>
        <w:t>.</w:t>
      </w:r>
    </w:p>
    <w:p w14:paraId="72FBF645" w14:textId="174D0CA0" w:rsidR="00F06DEE" w:rsidRDefault="008B3B21" w:rsidP="00F06DE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E272D8">
        <w:rPr>
          <w:bCs/>
          <w:spacing w:val="-3"/>
        </w:rPr>
        <w:t>2020</w:t>
      </w:r>
      <w:r w:rsidR="00FE72B6" w:rsidRPr="002F792F">
        <w:rPr>
          <w:bCs/>
          <w:spacing w:val="-3"/>
        </w:rPr>
        <w:tab/>
      </w:r>
      <w:r w:rsidR="00FE72B6" w:rsidRPr="002F792F">
        <w:rPr>
          <w:bCs/>
          <w:spacing w:val="-3"/>
        </w:rPr>
        <w:tab/>
      </w:r>
      <w:r w:rsidR="00FE72B6" w:rsidRPr="002F792F">
        <w:rPr>
          <w:bCs/>
          <w:spacing w:val="-3"/>
        </w:rPr>
        <w:tab/>
      </w:r>
      <w:r w:rsidR="00F06DEE" w:rsidRPr="00AC310C">
        <w:rPr>
          <w:bCs/>
          <w:spacing w:val="-3"/>
        </w:rPr>
        <w:t xml:space="preserve">Annual </w:t>
      </w:r>
      <w:r w:rsidR="00F06DEE">
        <w:rPr>
          <w:bCs/>
          <w:spacing w:val="-3"/>
        </w:rPr>
        <w:t>County and Puerto Rico Municipio</w:t>
      </w:r>
      <w:r w:rsidR="003F79BC">
        <w:rPr>
          <w:bCs/>
          <w:spacing w:val="-3"/>
        </w:rPr>
        <w:t>s</w:t>
      </w:r>
      <w:r w:rsidR="00F06DEE" w:rsidRPr="00AC310C">
        <w:rPr>
          <w:bCs/>
          <w:spacing w:val="-3"/>
        </w:rPr>
        <w:t xml:space="preserve"> Resident Population </w:t>
      </w:r>
      <w:r w:rsidR="00F06DEE">
        <w:rPr>
          <w:bCs/>
          <w:spacing w:val="-3"/>
        </w:rPr>
        <w:t>Estimates by</w:t>
      </w:r>
      <w:r w:rsidR="00F06DEE" w:rsidRPr="00AC310C">
        <w:rPr>
          <w:bCs/>
          <w:spacing w:val="-3"/>
        </w:rPr>
        <w:t xml:space="preserve"> Selected Age Groups </w:t>
      </w:r>
      <w:r w:rsidR="00F06DEE">
        <w:rPr>
          <w:bCs/>
          <w:spacing w:val="-3"/>
        </w:rPr>
        <w:t>and</w:t>
      </w:r>
      <w:r w:rsidR="00F06DEE" w:rsidRPr="00AC310C">
        <w:rPr>
          <w:bCs/>
          <w:spacing w:val="-3"/>
        </w:rPr>
        <w:t xml:space="preserve"> Sex</w:t>
      </w:r>
      <w:r w:rsidR="00F06DEE">
        <w:rPr>
          <w:bCs/>
          <w:spacing w:val="-3"/>
        </w:rPr>
        <w:t xml:space="preserve">: </w:t>
      </w:r>
      <w:r w:rsidR="00E272D8">
        <w:rPr>
          <w:bCs/>
          <w:spacing w:val="-3"/>
        </w:rPr>
        <w:t>April 1, 2010 to July 1, 2020</w:t>
      </w:r>
      <w:r w:rsidR="00F06DEE" w:rsidRPr="00AC310C">
        <w:rPr>
          <w:bCs/>
          <w:spacing w:val="-3"/>
        </w:rPr>
        <w:t>.</w:t>
      </w:r>
    </w:p>
    <w:p w14:paraId="4723A0D0" w14:textId="77777777" w:rsidR="00EE27D3" w:rsidRDefault="00E272D8" w:rsidP="00AA71C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EE27D3">
        <w:rPr>
          <w:bCs/>
          <w:spacing w:val="-3"/>
        </w:rPr>
        <w:tab/>
      </w:r>
      <w:r w:rsidR="001F14B8">
        <w:rPr>
          <w:b/>
          <w:bCs/>
          <w:spacing w:val="-3"/>
        </w:rPr>
        <w:tab/>
      </w:r>
    </w:p>
    <w:p w14:paraId="3CDD2D32" w14:textId="3E99AAFB" w:rsidR="004D79A7" w:rsidRPr="002F4C85" w:rsidRDefault="00876A18" w:rsidP="00876A18">
      <w:pPr>
        <w:tabs>
          <w:tab w:val="left" w:pos="-1440"/>
          <w:tab w:val="left" w:pos="-720"/>
          <w:tab w:val="left" w:pos="444"/>
          <w:tab w:val="left" w:pos="799"/>
          <w:tab w:val="left" w:pos="1243"/>
          <w:tab w:val="left" w:pos="1612"/>
          <w:tab w:val="left" w:pos="261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900"/>
        <w:rPr>
          <w:spacing w:val="-2"/>
          <w:sz w:val="22"/>
          <w:szCs w:val="22"/>
        </w:rPr>
      </w:pPr>
      <w:r>
        <w:rPr>
          <w:i/>
          <w:spacing w:val="-2"/>
          <w:sz w:val="22"/>
          <w:szCs w:val="22"/>
        </w:rPr>
        <w:t xml:space="preserve">  </w:t>
      </w:r>
      <w:r w:rsidR="00CA3841">
        <w:rPr>
          <w:i/>
          <w:spacing w:val="-2"/>
          <w:sz w:val="22"/>
          <w:szCs w:val="22"/>
        </w:rPr>
        <w:t xml:space="preserve"> </w:t>
      </w:r>
      <w:r w:rsidR="001E5513" w:rsidRPr="001D3BB1">
        <w:rPr>
          <w:i/>
          <w:spacing w:val="-2"/>
          <w:sz w:val="22"/>
          <w:szCs w:val="22"/>
        </w:rPr>
        <w:t>Note:</w:t>
      </w:r>
      <w:r w:rsidR="001E5513" w:rsidRPr="001D3BB1">
        <w:rPr>
          <w:i/>
          <w:spacing w:val="-2"/>
          <w:sz w:val="22"/>
          <w:szCs w:val="22"/>
        </w:rPr>
        <w:tab/>
      </w:r>
      <w:r w:rsidR="004D79A7" w:rsidRPr="001D3BB1">
        <w:rPr>
          <w:spacing w:val="-2"/>
          <w:sz w:val="22"/>
          <w:szCs w:val="22"/>
        </w:rPr>
        <w:t xml:space="preserve">The data </w:t>
      </w:r>
      <w:r w:rsidR="00AA71C8">
        <w:rPr>
          <w:spacing w:val="-2"/>
          <w:sz w:val="22"/>
          <w:szCs w:val="22"/>
        </w:rPr>
        <w:t xml:space="preserve">on the AHRF for Guam </w:t>
      </w:r>
      <w:r w:rsidR="004D79A7" w:rsidRPr="001D3BB1">
        <w:rPr>
          <w:spacing w:val="-2"/>
          <w:sz w:val="22"/>
          <w:szCs w:val="22"/>
        </w:rPr>
        <w:t xml:space="preserve">are from the </w:t>
      </w:r>
      <w:r w:rsidR="004D79A7" w:rsidRPr="002F4C85">
        <w:rPr>
          <w:spacing w:val="-2"/>
          <w:sz w:val="22"/>
          <w:szCs w:val="22"/>
        </w:rPr>
        <w:t xml:space="preserve">International Data Base, </w:t>
      </w:r>
      <w:r>
        <w:rPr>
          <w:spacing w:val="-2"/>
          <w:sz w:val="22"/>
          <w:szCs w:val="22"/>
        </w:rPr>
        <w:t xml:space="preserve">U.S. Census </w:t>
      </w:r>
      <w:r w:rsidR="005C7066">
        <w:rPr>
          <w:spacing w:val="-2"/>
          <w:sz w:val="22"/>
          <w:szCs w:val="22"/>
        </w:rPr>
        <w:t>Bureau</w:t>
      </w:r>
      <w:r w:rsidR="004D79A7" w:rsidRPr="002F4C85">
        <w:rPr>
          <w:spacing w:val="-2"/>
          <w:sz w:val="22"/>
          <w:szCs w:val="22"/>
        </w:rPr>
        <w:t>.</w:t>
      </w:r>
    </w:p>
    <w:p w14:paraId="0C1BA4A5" w14:textId="77777777" w:rsidR="001E5513" w:rsidRDefault="001E5513" w:rsidP="001E551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sz w:val="22"/>
        </w:rPr>
      </w:pPr>
    </w:p>
    <w:p w14:paraId="1B87FA60" w14:textId="67B18270" w:rsidR="001F14B8" w:rsidRDefault="001F14B8"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31" w:name="UD28"/>
      <w:bookmarkStart w:id="332" w:name="UD27"/>
      <w:bookmarkStart w:id="333" w:name="UD51"/>
      <w:bookmarkEnd w:id="331"/>
      <w:bookmarkEnd w:id="332"/>
      <w:bookmarkEnd w:id="333"/>
      <w:r>
        <w:rPr>
          <w:spacing w:val="-3"/>
        </w:rPr>
        <w:tab/>
      </w:r>
      <w:bookmarkStart w:id="334" w:name="UD16F"/>
      <w:r>
        <w:rPr>
          <w:spacing w:val="-3"/>
        </w:rPr>
        <w:t xml:space="preserve">The </w:t>
      </w:r>
      <w:r w:rsidR="008B3B21">
        <w:rPr>
          <w:spacing w:val="-3"/>
        </w:rPr>
        <w:t>2</w:t>
      </w:r>
      <w:r w:rsidR="00BF2607">
        <w:rPr>
          <w:b/>
          <w:spacing w:val="-3"/>
        </w:rPr>
        <w:t>0</w:t>
      </w:r>
      <w:r w:rsidR="00A75CE5">
        <w:rPr>
          <w:b/>
          <w:spacing w:val="-3"/>
        </w:rPr>
        <w:t>20</w:t>
      </w:r>
      <w:r w:rsidR="008B3B21">
        <w:rPr>
          <w:b/>
          <w:spacing w:val="-3"/>
        </w:rPr>
        <w:t xml:space="preserve"> and 2021</w:t>
      </w:r>
      <w:r w:rsidR="001764F4">
        <w:rPr>
          <w:b/>
          <w:spacing w:val="-3"/>
        </w:rPr>
        <w:t xml:space="preserve"> </w:t>
      </w:r>
      <w:r>
        <w:rPr>
          <w:b/>
          <w:bCs/>
          <w:spacing w:val="-3"/>
        </w:rPr>
        <w:t xml:space="preserve">Population Estimates by </w:t>
      </w:r>
      <w:r w:rsidR="00385173">
        <w:rPr>
          <w:b/>
          <w:bCs/>
          <w:spacing w:val="-3"/>
        </w:rPr>
        <w:t xml:space="preserve">Characteristic:  </w:t>
      </w:r>
      <w:r w:rsidR="00886795">
        <w:rPr>
          <w:b/>
          <w:bCs/>
          <w:spacing w:val="-3"/>
        </w:rPr>
        <w:t>Sex</w:t>
      </w:r>
      <w:r>
        <w:rPr>
          <w:b/>
          <w:bCs/>
          <w:spacing w:val="-3"/>
        </w:rPr>
        <w:t xml:space="preserve">, Race and Hispanic Origin </w:t>
      </w:r>
      <w:r>
        <w:rPr>
          <w:spacing w:val="-3"/>
        </w:rPr>
        <w:t xml:space="preserve">are from the </w:t>
      </w:r>
      <w:r w:rsidR="005C7066">
        <w:rPr>
          <w:spacing w:val="-3"/>
        </w:rPr>
        <w:t>U.S. Census Bureau</w:t>
      </w:r>
      <w:r>
        <w:rPr>
          <w:spacing w:val="-3"/>
        </w:rPr>
        <w:t>.</w:t>
      </w:r>
      <w:bookmarkEnd w:id="334"/>
      <w:r>
        <w:rPr>
          <w:spacing w:val="-3"/>
        </w:rPr>
        <w:t xml:space="preserve">  The sources for each year of data are noted below:</w:t>
      </w:r>
    </w:p>
    <w:p w14:paraId="4A9D03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4A3C72B"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615A91">
        <w:rPr>
          <w:b/>
          <w:bCs/>
          <w:spacing w:val="-3"/>
        </w:rPr>
        <w:t xml:space="preserve">YEAR OF </w:t>
      </w:r>
      <w:r w:rsidR="00615A91">
        <w:rPr>
          <w:b/>
          <w:bCs/>
          <w:spacing w:val="-3"/>
        </w:rPr>
        <w:tab/>
      </w:r>
      <w:r w:rsidR="00615A91">
        <w:rPr>
          <w:b/>
          <w:bCs/>
          <w:spacing w:val="-3"/>
        </w:rPr>
        <w:tab/>
      </w:r>
      <w:r>
        <w:rPr>
          <w:b/>
          <w:bCs/>
          <w:spacing w:val="-3"/>
        </w:rPr>
        <w:t xml:space="preserve"> SOURCE FILES FOR U.S.</w:t>
      </w:r>
    </w:p>
    <w:p w14:paraId="1A1C67A2"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4EC06F5E" w14:textId="77777777" w:rsidR="00A75CE5"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A75CE5" w:rsidRPr="00615C2F">
        <w:rPr>
          <w:bCs/>
          <w:spacing w:val="-3"/>
        </w:rPr>
        <w:t>20</w:t>
      </w:r>
      <w:r w:rsidR="00A75CE5">
        <w:rPr>
          <w:bCs/>
          <w:spacing w:val="-3"/>
        </w:rPr>
        <w:t>2</w:t>
      </w:r>
      <w:r w:rsidR="008B3B21">
        <w:rPr>
          <w:bCs/>
          <w:spacing w:val="-3"/>
        </w:rPr>
        <w:t>1</w:t>
      </w:r>
      <w:r w:rsidR="00A75CE5">
        <w:rPr>
          <w:b/>
          <w:bCs/>
          <w:spacing w:val="-3"/>
        </w:rPr>
        <w:tab/>
      </w:r>
      <w:r w:rsidR="00A75CE5">
        <w:rPr>
          <w:b/>
          <w:bCs/>
          <w:spacing w:val="-3"/>
        </w:rPr>
        <w:tab/>
      </w:r>
      <w:r w:rsidR="00A75CE5">
        <w:rPr>
          <w:b/>
          <w:bCs/>
          <w:spacing w:val="-3"/>
        </w:rPr>
        <w:tab/>
      </w:r>
      <w:r w:rsidR="00A75CE5">
        <w:rPr>
          <w:bCs/>
          <w:spacing w:val="-3"/>
        </w:rPr>
        <w:t>Annual County Resident Population Estimates by Age, Sex and Race and Hispanic origin: April 1, 20</w:t>
      </w:r>
      <w:r w:rsidR="0050151D">
        <w:rPr>
          <w:bCs/>
          <w:spacing w:val="-3"/>
        </w:rPr>
        <w:t>2</w:t>
      </w:r>
      <w:r w:rsidR="00A75CE5">
        <w:rPr>
          <w:bCs/>
          <w:spacing w:val="-3"/>
        </w:rPr>
        <w:t>0 to July 1, 202</w:t>
      </w:r>
      <w:r w:rsidR="008B3B21">
        <w:rPr>
          <w:bCs/>
          <w:spacing w:val="-3"/>
        </w:rPr>
        <w:t>1</w:t>
      </w:r>
      <w:r w:rsidR="00A75CE5">
        <w:rPr>
          <w:bCs/>
          <w:spacing w:val="-3"/>
        </w:rPr>
        <w:t>.</w:t>
      </w:r>
    </w:p>
    <w:p w14:paraId="477D47DC" w14:textId="77777777" w:rsidR="008B3B21"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Pr="00615C2F">
        <w:rPr>
          <w:bCs/>
          <w:spacing w:val="-3"/>
        </w:rPr>
        <w:t>20</w:t>
      </w:r>
      <w:r>
        <w:rPr>
          <w:bCs/>
          <w:spacing w:val="-3"/>
        </w:rPr>
        <w:t>20</w:t>
      </w:r>
      <w:r>
        <w:rPr>
          <w:b/>
          <w:bCs/>
          <w:spacing w:val="-3"/>
        </w:rPr>
        <w:tab/>
      </w:r>
      <w:r>
        <w:rPr>
          <w:b/>
          <w:bCs/>
          <w:spacing w:val="-3"/>
        </w:rPr>
        <w:tab/>
      </w:r>
      <w:r>
        <w:rPr>
          <w:b/>
          <w:bCs/>
          <w:spacing w:val="-3"/>
        </w:rPr>
        <w:tab/>
      </w:r>
      <w:r>
        <w:rPr>
          <w:bCs/>
          <w:spacing w:val="-3"/>
        </w:rPr>
        <w:t>Annual County Resident Population Estimates by Age, Sex and Race and Hispanic origin: April 1, 2010 to July 1, 2020.</w:t>
      </w:r>
    </w:p>
    <w:p w14:paraId="5D46D169" w14:textId="4D88C914" w:rsidR="001F14B8" w:rsidRDefault="00A75CE5" w:rsidP="00CA384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pPr>
      <w:r>
        <w:rPr>
          <w:b/>
          <w:bCs/>
          <w:spacing w:val="-3"/>
        </w:rPr>
        <w:tab/>
      </w:r>
      <w:r w:rsidR="001F14B8">
        <w:rPr>
          <w:bCs/>
          <w:spacing w:val="-3"/>
        </w:rPr>
        <w:tab/>
      </w:r>
      <w:r w:rsidR="00BF2607">
        <w:rPr>
          <w:b/>
          <w:bCs/>
          <w:spacing w:val="-3"/>
        </w:rPr>
        <w:tab/>
      </w:r>
    </w:p>
    <w:p w14:paraId="00DC8FBA"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E55379">
        <w:rPr>
          <w:b/>
          <w:bCs/>
          <w:spacing w:val="-3"/>
        </w:rPr>
        <w:t>YEAR OF</w:t>
      </w:r>
      <w:r>
        <w:rPr>
          <w:spacing w:val="-3"/>
        </w:rPr>
        <w:tab/>
      </w:r>
      <w:r>
        <w:rPr>
          <w:spacing w:val="-3"/>
        </w:rPr>
        <w:tab/>
      </w:r>
      <w:r w:rsidR="006D4CF3">
        <w:rPr>
          <w:spacing w:val="-3"/>
        </w:rPr>
        <w:t xml:space="preserve"> </w:t>
      </w:r>
      <w:r>
        <w:rPr>
          <w:b/>
          <w:bCs/>
          <w:spacing w:val="-3"/>
        </w:rPr>
        <w:t>SOURCE FILES FOR PUERTO RICO</w:t>
      </w:r>
    </w:p>
    <w:p w14:paraId="2882793C"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071C226" w14:textId="01EA154B" w:rsidR="00A75CE5" w:rsidRDefault="00AB458B"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8B3B21">
        <w:rPr>
          <w:bCs/>
          <w:spacing w:val="-3"/>
        </w:rPr>
        <w:t>2021</w:t>
      </w:r>
      <w:r w:rsidR="00A75CE5">
        <w:rPr>
          <w:bCs/>
          <w:spacing w:val="-3"/>
        </w:rPr>
        <w:tab/>
      </w:r>
      <w:r w:rsidR="00A75CE5">
        <w:rPr>
          <w:bCs/>
          <w:spacing w:val="-3"/>
        </w:rPr>
        <w:tab/>
      </w:r>
      <w:r w:rsidR="00A75CE5">
        <w:rPr>
          <w:bCs/>
          <w:spacing w:val="-3"/>
        </w:rPr>
        <w:tab/>
      </w:r>
      <w:r w:rsidR="00A75CE5" w:rsidRPr="00AC310C">
        <w:rPr>
          <w:bCs/>
          <w:spacing w:val="-3"/>
        </w:rPr>
        <w:t xml:space="preserve">Annual </w:t>
      </w:r>
      <w:r w:rsidR="00A75CE5">
        <w:rPr>
          <w:bCs/>
          <w:spacing w:val="-3"/>
        </w:rPr>
        <w:t>County and Puerto Rico Municipio</w:t>
      </w:r>
      <w:r w:rsidR="003F79BC">
        <w:rPr>
          <w:bCs/>
          <w:spacing w:val="-3"/>
        </w:rPr>
        <w:t>s</w:t>
      </w:r>
      <w:r w:rsidR="00A75CE5" w:rsidRPr="00AC310C">
        <w:rPr>
          <w:bCs/>
          <w:spacing w:val="-3"/>
        </w:rPr>
        <w:t xml:space="preserve"> Resident Population </w:t>
      </w:r>
      <w:r w:rsidR="00A75CE5">
        <w:rPr>
          <w:bCs/>
          <w:spacing w:val="-3"/>
        </w:rPr>
        <w:t>Estimates by</w:t>
      </w:r>
      <w:r w:rsidR="00A75CE5" w:rsidRPr="00AC310C">
        <w:rPr>
          <w:bCs/>
          <w:spacing w:val="-3"/>
        </w:rPr>
        <w:t xml:space="preserve"> Selected Age Groups </w:t>
      </w:r>
      <w:r w:rsidR="00A75CE5">
        <w:rPr>
          <w:bCs/>
          <w:spacing w:val="-3"/>
        </w:rPr>
        <w:t>and</w:t>
      </w:r>
      <w:r w:rsidR="00A75CE5" w:rsidRPr="00AC310C">
        <w:rPr>
          <w:bCs/>
          <w:spacing w:val="-3"/>
        </w:rPr>
        <w:t xml:space="preserve"> Sex</w:t>
      </w:r>
      <w:r w:rsidR="00A75CE5">
        <w:rPr>
          <w:bCs/>
          <w:spacing w:val="-3"/>
        </w:rPr>
        <w:t xml:space="preserve">: </w:t>
      </w:r>
      <w:r w:rsidR="0050151D">
        <w:rPr>
          <w:bCs/>
          <w:spacing w:val="-3"/>
        </w:rPr>
        <w:t>April 1, 2020</w:t>
      </w:r>
      <w:r w:rsidR="00A75CE5" w:rsidRPr="00AC310C">
        <w:rPr>
          <w:bCs/>
          <w:spacing w:val="-3"/>
        </w:rPr>
        <w:t xml:space="preserve"> to July 1, 20</w:t>
      </w:r>
      <w:r w:rsidR="00A75CE5">
        <w:rPr>
          <w:bCs/>
          <w:spacing w:val="-3"/>
        </w:rPr>
        <w:t>2</w:t>
      </w:r>
      <w:r w:rsidR="008B3B21">
        <w:rPr>
          <w:bCs/>
          <w:spacing w:val="-3"/>
        </w:rPr>
        <w:t>1</w:t>
      </w:r>
      <w:r w:rsidR="00A75CE5" w:rsidRPr="00AC310C">
        <w:rPr>
          <w:bCs/>
          <w:spacing w:val="-3"/>
        </w:rPr>
        <w:t>.</w:t>
      </w:r>
    </w:p>
    <w:p w14:paraId="1731F87F" w14:textId="0C3F9672" w:rsidR="008B3B21" w:rsidRDefault="008B3B21"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Pr="00A75CE5">
        <w:rPr>
          <w:bCs/>
          <w:spacing w:val="-3"/>
        </w:rPr>
        <w:t>2020</w:t>
      </w:r>
      <w:r>
        <w:rPr>
          <w:bCs/>
          <w:spacing w:val="-3"/>
        </w:rPr>
        <w:tab/>
      </w:r>
      <w:r>
        <w:rPr>
          <w:bCs/>
          <w:spacing w:val="-3"/>
        </w:rPr>
        <w:tab/>
      </w:r>
      <w:r>
        <w:rPr>
          <w:bCs/>
          <w:spacing w:val="-3"/>
        </w:rPr>
        <w:tab/>
      </w:r>
      <w:r w:rsidRPr="00AC310C">
        <w:rPr>
          <w:bCs/>
          <w:spacing w:val="-3"/>
        </w:rPr>
        <w:t xml:space="preserve">Annual </w:t>
      </w:r>
      <w:r>
        <w:rPr>
          <w:bCs/>
          <w:spacing w:val="-3"/>
        </w:rPr>
        <w:t>County and Puerto Rico Municipio</w:t>
      </w:r>
      <w:r w:rsidR="003F79BC">
        <w:rPr>
          <w:bCs/>
          <w:spacing w:val="-3"/>
        </w:rPr>
        <w:t>s</w:t>
      </w:r>
      <w:r w:rsidRPr="00AC310C">
        <w:rPr>
          <w:bCs/>
          <w:spacing w:val="-3"/>
        </w:rPr>
        <w:t xml:space="preserve"> Resident Population </w:t>
      </w:r>
      <w:r>
        <w:rPr>
          <w:bCs/>
          <w:spacing w:val="-3"/>
        </w:rPr>
        <w:t>Estimates by</w:t>
      </w:r>
      <w:r w:rsidRPr="00AC310C">
        <w:rPr>
          <w:bCs/>
          <w:spacing w:val="-3"/>
        </w:rPr>
        <w:t xml:space="preserve"> Selected Age Groups </w:t>
      </w:r>
      <w:r>
        <w:rPr>
          <w:bCs/>
          <w:spacing w:val="-3"/>
        </w:rPr>
        <w:t>and</w:t>
      </w:r>
      <w:r w:rsidRPr="00AC310C">
        <w:rPr>
          <w:bCs/>
          <w:spacing w:val="-3"/>
        </w:rPr>
        <w:t xml:space="preserve"> Sex</w:t>
      </w:r>
      <w:r>
        <w:rPr>
          <w:bCs/>
          <w:spacing w:val="-3"/>
        </w:rPr>
        <w:t xml:space="preserve">: </w:t>
      </w:r>
      <w:r w:rsidRPr="00AC310C">
        <w:rPr>
          <w:bCs/>
          <w:spacing w:val="-3"/>
        </w:rPr>
        <w:t>April 1, 2010 to July 1, 20</w:t>
      </w:r>
      <w:r>
        <w:rPr>
          <w:bCs/>
          <w:spacing w:val="-3"/>
        </w:rPr>
        <w:t>20</w:t>
      </w:r>
      <w:r w:rsidRPr="00AC310C">
        <w:rPr>
          <w:bCs/>
          <w:spacing w:val="-3"/>
        </w:rPr>
        <w:t>.</w:t>
      </w:r>
    </w:p>
    <w:p w14:paraId="7316E34F" w14:textId="77777777" w:rsidR="001F14B8" w:rsidRDefault="00A75CE5" w:rsidP="00146EA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1F14B8">
        <w:rPr>
          <w:bCs/>
          <w:spacing w:val="-3"/>
        </w:rPr>
        <w:tab/>
      </w:r>
    </w:p>
    <w:p w14:paraId="501B349D" w14:textId="77777777" w:rsidR="002F4C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sidRPr="006651D3">
        <w:rPr>
          <w:i/>
          <w:spacing w:val="-3"/>
          <w:sz w:val="22"/>
          <w:szCs w:val="22"/>
        </w:rPr>
        <w:t>Note</w:t>
      </w:r>
      <w:r w:rsidRPr="006651D3">
        <w:rPr>
          <w:spacing w:val="-3"/>
          <w:sz w:val="22"/>
          <w:szCs w:val="22"/>
        </w:rPr>
        <w:t>:</w:t>
      </w:r>
      <w:r>
        <w:rPr>
          <w:spacing w:val="-3"/>
        </w:rPr>
        <w:tab/>
      </w:r>
    </w:p>
    <w:p w14:paraId="3EBE4446" w14:textId="77777777" w:rsidR="001F14B8" w:rsidRDefault="001F14B8" w:rsidP="002F38F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222DF">
        <w:rPr>
          <w:iCs/>
          <w:spacing w:val="-3"/>
          <w:sz w:val="22"/>
        </w:rPr>
        <w:t>Total Population will equal the sum of White, Black/African American,             American Indian/Alaska Native, Asian, Native Hawaiian/Other Pacific Islander and Two or more races.</w:t>
      </w:r>
    </w:p>
    <w:p w14:paraId="244E1815" w14:textId="77777777" w:rsidR="001F14B8" w:rsidRDefault="001F14B8"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1F40F8">
        <w:rPr>
          <w:iCs/>
          <w:spacing w:val="-3"/>
          <w:sz w:val="22"/>
        </w:rPr>
        <w:t>The sum of White Non-Hispanic and White Hispanic equal</w:t>
      </w:r>
      <w:r>
        <w:rPr>
          <w:iCs/>
          <w:spacing w:val="-3"/>
          <w:sz w:val="22"/>
        </w:rPr>
        <w:t>s</w:t>
      </w:r>
      <w:r w:rsidRPr="001F40F8">
        <w:rPr>
          <w:iCs/>
          <w:spacing w:val="-3"/>
          <w:sz w:val="22"/>
        </w:rPr>
        <w:t xml:space="preserve"> Total White population. The sum of Black/African American Non-Hispanic and Black/African American Hispanic equal</w:t>
      </w:r>
      <w:r>
        <w:rPr>
          <w:iCs/>
          <w:spacing w:val="-3"/>
          <w:sz w:val="22"/>
        </w:rPr>
        <w:t>s</w:t>
      </w:r>
      <w:r w:rsidRPr="001F40F8">
        <w:rPr>
          <w:iCs/>
          <w:spacing w:val="-3"/>
          <w:sz w:val="22"/>
        </w:rPr>
        <w:t xml:space="preserve"> Black/African American population.</w:t>
      </w:r>
    </w:p>
    <w:p w14:paraId="62FEB19F" w14:textId="4F93A9F0" w:rsidR="001F14B8" w:rsidRPr="002813C4" w:rsidRDefault="001F14B8" w:rsidP="002813C4">
      <w:pPr>
        <w:numPr>
          <w:ilvl w:val="0"/>
          <w:numId w:val="53"/>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Individuals of Hispanic Origin may be of any race and are included in the counts by race </w:t>
      </w:r>
      <w:r w:rsidRPr="002813C4">
        <w:rPr>
          <w:iCs/>
          <w:spacing w:val="-3"/>
          <w:sz w:val="22"/>
        </w:rPr>
        <w:t xml:space="preserve">for White (total), Black/African American (total), American Indian/Alaska Native, Asian, Native Hawaiian/Other Pacific Islander and Two or more races.  Therefore, when </w:t>
      </w:r>
      <w:r w:rsidRPr="002813C4">
        <w:rPr>
          <w:iCs/>
          <w:spacing w:val="-3"/>
          <w:sz w:val="22"/>
        </w:rPr>
        <w:lastRenderedPageBreak/>
        <w:t>calculating total population, Hispanic Origin should not be included in the calculation.</w:t>
      </w:r>
    </w:p>
    <w:p w14:paraId="5FF1125A" w14:textId="0AEA0FF8" w:rsidR="00230197" w:rsidRPr="00230197" w:rsidRDefault="00230197"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30197">
        <w:rPr>
          <w:iCs/>
          <w:spacing w:val="-3"/>
          <w:sz w:val="22"/>
          <w:szCs w:val="22"/>
        </w:rPr>
        <w:t xml:space="preserve">The </w:t>
      </w:r>
      <w:r w:rsidR="0050151D">
        <w:rPr>
          <w:iCs/>
          <w:spacing w:val="-3"/>
          <w:sz w:val="22"/>
          <w:szCs w:val="22"/>
        </w:rPr>
        <w:t xml:space="preserve">2020 </w:t>
      </w:r>
      <w:r w:rsidRPr="00230197">
        <w:rPr>
          <w:iCs/>
          <w:spacing w:val="-3"/>
          <w:sz w:val="22"/>
          <w:szCs w:val="22"/>
        </w:rPr>
        <w:t>estimates are based on the 2010 Census and were created without incorporation or consideration of the 2020 Census results. The estimates add births to, subtract deaths from, and add net migration to the enumerated resident population from the 2010 Census. The enumerated resident population is the total population (citizen and noncitizen) with usual residence in the 50 states, the District of Columbia and Puerto Rico.</w:t>
      </w:r>
      <w:r w:rsidR="00FC128E">
        <w:rPr>
          <w:iCs/>
          <w:spacing w:val="-3"/>
          <w:sz w:val="22"/>
          <w:szCs w:val="22"/>
        </w:rPr>
        <w:t xml:space="preserve"> The 2021 estimates are based on a Blended Base </w:t>
      </w:r>
      <w:r w:rsidR="00F41CFC">
        <w:rPr>
          <w:iCs/>
          <w:spacing w:val="-3"/>
          <w:sz w:val="22"/>
          <w:szCs w:val="22"/>
        </w:rPr>
        <w:t>Process</w:t>
      </w:r>
      <w:r w:rsidR="00FC128E">
        <w:rPr>
          <w:iCs/>
          <w:spacing w:val="-3"/>
          <w:sz w:val="22"/>
          <w:szCs w:val="22"/>
        </w:rPr>
        <w:t>. The three sources</w:t>
      </w:r>
      <w:r w:rsidR="00F41CFC">
        <w:rPr>
          <w:iCs/>
          <w:spacing w:val="-3"/>
          <w:sz w:val="22"/>
          <w:szCs w:val="22"/>
        </w:rPr>
        <w:t xml:space="preserve"> </w:t>
      </w:r>
      <w:r w:rsidR="00FC128E">
        <w:rPr>
          <w:iCs/>
          <w:spacing w:val="-3"/>
          <w:sz w:val="22"/>
          <w:szCs w:val="22"/>
        </w:rPr>
        <w:t>used to create the Blended Base are</w:t>
      </w:r>
      <w:r w:rsidR="006842AE">
        <w:rPr>
          <w:iCs/>
          <w:spacing w:val="-3"/>
          <w:sz w:val="22"/>
          <w:szCs w:val="22"/>
        </w:rPr>
        <w:t xml:space="preserve"> </w:t>
      </w:r>
      <w:r w:rsidR="00FC128E">
        <w:rPr>
          <w:iCs/>
          <w:spacing w:val="-3"/>
          <w:sz w:val="22"/>
          <w:szCs w:val="22"/>
        </w:rPr>
        <w:t>2020 Census PL94-171 Redistricting File, 2020 Demographic</w:t>
      </w:r>
      <w:r w:rsidR="00F41CFC">
        <w:rPr>
          <w:iCs/>
          <w:spacing w:val="-3"/>
          <w:sz w:val="22"/>
          <w:szCs w:val="22"/>
        </w:rPr>
        <w:t xml:space="preserve"> </w:t>
      </w:r>
      <w:r w:rsidR="00FC128E">
        <w:rPr>
          <w:iCs/>
          <w:spacing w:val="-3"/>
          <w:sz w:val="22"/>
          <w:szCs w:val="22"/>
        </w:rPr>
        <w:t>Analysis Estimates and Vintage 2020</w:t>
      </w:r>
      <w:r w:rsidR="00F41CFC">
        <w:rPr>
          <w:iCs/>
          <w:spacing w:val="-3"/>
          <w:sz w:val="22"/>
          <w:szCs w:val="22"/>
        </w:rPr>
        <w:t xml:space="preserve"> </w:t>
      </w:r>
      <w:r w:rsidR="00FC128E">
        <w:rPr>
          <w:iCs/>
          <w:spacing w:val="-3"/>
          <w:sz w:val="22"/>
          <w:szCs w:val="22"/>
        </w:rPr>
        <w:t>Postcensal</w:t>
      </w:r>
      <w:r w:rsidR="00F41CFC">
        <w:rPr>
          <w:iCs/>
          <w:spacing w:val="-3"/>
          <w:sz w:val="22"/>
          <w:szCs w:val="22"/>
        </w:rPr>
        <w:t xml:space="preserve"> </w:t>
      </w:r>
      <w:r w:rsidR="00FC128E">
        <w:rPr>
          <w:iCs/>
          <w:spacing w:val="-3"/>
          <w:sz w:val="22"/>
          <w:szCs w:val="22"/>
        </w:rPr>
        <w:t>Population Estimates.</w:t>
      </w:r>
    </w:p>
    <w:p w14:paraId="3E59EE9F" w14:textId="77777777" w:rsidR="002F4C85" w:rsidRDefault="00B63DB0"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Data by race are not carried for Puerto Rico on the source file.  Therefore, Total Male and Total Female Population are the only fields carried.</w:t>
      </w:r>
      <w:r w:rsidR="001F14B8" w:rsidRPr="002F4C85">
        <w:rPr>
          <w:iCs/>
          <w:spacing w:val="-3"/>
          <w:sz w:val="22"/>
        </w:rPr>
        <w:tab/>
      </w:r>
    </w:p>
    <w:p w14:paraId="1B242121" w14:textId="77777777" w:rsidR="00D74362" w:rsidRPr="002F4C85" w:rsidRDefault="00D74362"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 xml:space="preserve">Data on the </w:t>
      </w:r>
      <w:r w:rsidR="00727820" w:rsidRPr="002F4C85">
        <w:rPr>
          <w:iCs/>
          <w:spacing w:val="-3"/>
          <w:sz w:val="22"/>
        </w:rPr>
        <w:t>AHRF</w:t>
      </w:r>
      <w:r w:rsidRPr="002F4C85">
        <w:rPr>
          <w:iCs/>
          <w:spacing w:val="-3"/>
          <w:sz w:val="22"/>
        </w:rPr>
        <w:t xml:space="preserve"> for Guam are f</w:t>
      </w:r>
      <w:r w:rsidR="006F29C1" w:rsidRPr="002F4C85">
        <w:rPr>
          <w:iCs/>
          <w:spacing w:val="-3"/>
          <w:sz w:val="22"/>
        </w:rPr>
        <w:t>ro</w:t>
      </w:r>
      <w:r w:rsidRPr="002F4C85">
        <w:rPr>
          <w:iCs/>
          <w:spacing w:val="-3"/>
          <w:sz w:val="22"/>
        </w:rPr>
        <w:t>m the Bureau of Census of the Census</w:t>
      </w:r>
      <w:r w:rsidR="002F4C85" w:rsidRPr="002F4C85">
        <w:rPr>
          <w:spacing w:val="-3"/>
        </w:rPr>
        <w:t xml:space="preserve"> </w:t>
      </w:r>
      <w:r w:rsidRPr="002F4C85">
        <w:rPr>
          <w:iCs/>
          <w:spacing w:val="-3"/>
          <w:sz w:val="22"/>
        </w:rPr>
        <w:t>International Data Base.  Total Male and Total Female Population are the only</w:t>
      </w:r>
      <w:r w:rsidR="002F4C85" w:rsidRPr="002F4C85">
        <w:rPr>
          <w:iCs/>
          <w:spacing w:val="-3"/>
          <w:sz w:val="22"/>
        </w:rPr>
        <w:t xml:space="preserve"> </w:t>
      </w:r>
      <w:r w:rsidR="006F29C1" w:rsidRPr="002F4C85">
        <w:rPr>
          <w:iCs/>
          <w:spacing w:val="-3"/>
          <w:sz w:val="22"/>
        </w:rPr>
        <w:t>f</w:t>
      </w:r>
      <w:r w:rsidRPr="002F4C85">
        <w:rPr>
          <w:iCs/>
          <w:spacing w:val="-3"/>
          <w:sz w:val="22"/>
        </w:rPr>
        <w:t>ields carried.  Data by race are not available from the source.</w:t>
      </w:r>
    </w:p>
    <w:p w14:paraId="5417C0E2" w14:textId="77777777" w:rsidR="001F14B8" w:rsidRDefault="001F14B8" w:rsidP="0098705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p>
    <w:p w14:paraId="2E4F8C66" w14:textId="77777777" w:rsidR="0088313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35" w:name="UD17"/>
      <w:r w:rsidRPr="005C53E4">
        <w:rPr>
          <w:spacing w:val="-3"/>
        </w:rPr>
        <w:t>The</w:t>
      </w:r>
      <w:r>
        <w:rPr>
          <w:b/>
          <w:spacing w:val="-3"/>
        </w:rPr>
        <w:t xml:space="preserve"> 20</w:t>
      </w:r>
      <w:r w:rsidR="008B3B21">
        <w:rPr>
          <w:b/>
          <w:spacing w:val="-3"/>
        </w:rPr>
        <w:t>2</w:t>
      </w:r>
      <w:r w:rsidR="0050151D">
        <w:rPr>
          <w:b/>
          <w:spacing w:val="-3"/>
        </w:rPr>
        <w:t>1</w:t>
      </w:r>
      <w:r w:rsidR="008B3B21">
        <w:rPr>
          <w:b/>
          <w:spacing w:val="-3"/>
        </w:rPr>
        <w:t xml:space="preserve"> and</w:t>
      </w:r>
      <w:r w:rsidR="000C7D57">
        <w:rPr>
          <w:b/>
          <w:spacing w:val="-3"/>
        </w:rPr>
        <w:t xml:space="preserve"> </w:t>
      </w:r>
      <w:r w:rsidR="00BF2607">
        <w:rPr>
          <w:b/>
          <w:spacing w:val="-3"/>
        </w:rPr>
        <w:t>20</w:t>
      </w:r>
      <w:r w:rsidR="005218F5">
        <w:rPr>
          <w:b/>
          <w:spacing w:val="-3"/>
        </w:rPr>
        <w:t>2</w:t>
      </w:r>
      <w:r w:rsidR="0050151D">
        <w:rPr>
          <w:b/>
          <w:spacing w:val="-3"/>
        </w:rPr>
        <w:t>2</w:t>
      </w:r>
      <w:r w:rsidR="00D74362">
        <w:rPr>
          <w:b/>
          <w:spacing w:val="-3"/>
        </w:rPr>
        <w:t xml:space="preserve"> </w:t>
      </w:r>
      <w:r w:rsidRPr="00FB78A5">
        <w:rPr>
          <w:b/>
          <w:spacing w:val="-3"/>
        </w:rPr>
        <w:t>Population Estimate</w:t>
      </w:r>
      <w:r>
        <w:rPr>
          <w:b/>
          <w:spacing w:val="-3"/>
        </w:rPr>
        <w:t>s in Group Quarters</w:t>
      </w:r>
      <w:bookmarkEnd w:id="335"/>
      <w:r>
        <w:rPr>
          <w:b/>
          <w:spacing w:val="-3"/>
        </w:rPr>
        <w:t xml:space="preserve"> </w:t>
      </w:r>
      <w:r>
        <w:rPr>
          <w:spacing w:val="-3"/>
        </w:rPr>
        <w:t xml:space="preserve">are from the </w:t>
      </w:r>
      <w:r w:rsidR="005C7066">
        <w:rPr>
          <w:spacing w:val="-3"/>
        </w:rPr>
        <w:t>U.S. Census Bureau</w:t>
      </w:r>
      <w:r>
        <w:rPr>
          <w:spacing w:val="-3"/>
        </w:rPr>
        <w:t>.  The source for each year of data is noted below</w:t>
      </w:r>
      <w:r w:rsidR="00F71D47">
        <w:rPr>
          <w:spacing w:val="-3"/>
        </w:rPr>
        <w:t>:</w:t>
      </w:r>
    </w:p>
    <w:p w14:paraId="3CC9E6EB"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8AC924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7F7362A9"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89CDD31" w14:textId="77777777" w:rsidR="00230197" w:rsidRDefault="00311CB0"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230197">
        <w:rPr>
          <w:bCs/>
          <w:spacing w:val="-3"/>
        </w:rPr>
        <w:tab/>
      </w:r>
      <w:r w:rsidR="00230197" w:rsidRPr="00230197">
        <w:rPr>
          <w:bCs/>
          <w:spacing w:val="-3"/>
        </w:rPr>
        <w:t>202</w:t>
      </w:r>
      <w:r w:rsidR="0050151D">
        <w:rPr>
          <w:bCs/>
          <w:spacing w:val="-3"/>
        </w:rPr>
        <w:t>2</w:t>
      </w:r>
      <w:r w:rsidR="00230197">
        <w:rPr>
          <w:bCs/>
          <w:spacing w:val="-3"/>
        </w:rPr>
        <w:tab/>
      </w:r>
      <w:r w:rsidR="00230197">
        <w:rPr>
          <w:bCs/>
          <w:spacing w:val="-3"/>
        </w:rPr>
        <w:tab/>
      </w:r>
      <w:r w:rsidR="00230197">
        <w:rPr>
          <w:bCs/>
          <w:spacing w:val="-3"/>
        </w:rPr>
        <w:tab/>
        <w:t>Annual Resident Population Estimates, Estimated Components of</w:t>
      </w:r>
    </w:p>
    <w:p w14:paraId="04DE5495" w14:textId="77777777" w:rsidR="00230197" w:rsidRDefault="00230197"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605F78F2" w14:textId="77777777" w:rsidR="00230197" w:rsidRPr="00230197"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w:t>
      </w:r>
      <w:r w:rsidR="00170745">
        <w:rPr>
          <w:bCs/>
          <w:spacing w:val="-3"/>
        </w:rPr>
        <w:t>2</w:t>
      </w:r>
      <w:r>
        <w:rPr>
          <w:bCs/>
          <w:spacing w:val="-3"/>
        </w:rPr>
        <w:t>0 to July 1, 202</w:t>
      </w:r>
      <w:r w:rsidR="0050151D">
        <w:rPr>
          <w:bCs/>
          <w:spacing w:val="-3"/>
        </w:rPr>
        <w:t>2</w:t>
      </w:r>
      <w:r>
        <w:rPr>
          <w:bCs/>
          <w:spacing w:val="-3"/>
        </w:rPr>
        <w:t>.</w:t>
      </w:r>
    </w:p>
    <w:p w14:paraId="49AFCB2F" w14:textId="77777777" w:rsidR="005218F5"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5218F5" w:rsidRPr="00615C2F">
        <w:rPr>
          <w:bCs/>
          <w:spacing w:val="-3"/>
        </w:rPr>
        <w:t>20</w:t>
      </w:r>
      <w:r w:rsidR="005218F5">
        <w:rPr>
          <w:bCs/>
          <w:spacing w:val="-3"/>
        </w:rPr>
        <w:t>2</w:t>
      </w:r>
      <w:r w:rsidR="0050151D">
        <w:rPr>
          <w:bCs/>
          <w:spacing w:val="-3"/>
        </w:rPr>
        <w:t>1</w:t>
      </w:r>
      <w:r w:rsidR="005218F5" w:rsidRPr="00615C2F">
        <w:rPr>
          <w:bCs/>
          <w:spacing w:val="-3"/>
        </w:rPr>
        <w:tab/>
      </w:r>
      <w:r w:rsidR="005218F5">
        <w:rPr>
          <w:b/>
          <w:bCs/>
          <w:spacing w:val="-3"/>
        </w:rPr>
        <w:tab/>
      </w:r>
      <w:r w:rsidR="005218F5">
        <w:rPr>
          <w:b/>
          <w:bCs/>
          <w:spacing w:val="-3"/>
        </w:rPr>
        <w:tab/>
      </w:r>
      <w:r w:rsidR="005218F5">
        <w:rPr>
          <w:bCs/>
          <w:spacing w:val="-3"/>
        </w:rPr>
        <w:t>Annual Resident Population Estimates, Estimated Components of</w:t>
      </w:r>
    </w:p>
    <w:p w14:paraId="781299CB"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7CA30B23"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w:t>
      </w:r>
      <w:r w:rsidRPr="0050151D">
        <w:rPr>
          <w:bCs/>
          <w:spacing w:val="-3"/>
        </w:rPr>
        <w:t>April 1, 20</w:t>
      </w:r>
      <w:r w:rsidR="0050151D" w:rsidRPr="0050151D">
        <w:rPr>
          <w:bCs/>
          <w:spacing w:val="-3"/>
        </w:rPr>
        <w:t>2</w:t>
      </w:r>
      <w:r w:rsidRPr="0050151D">
        <w:rPr>
          <w:bCs/>
          <w:spacing w:val="-3"/>
        </w:rPr>
        <w:t>0</w:t>
      </w:r>
      <w:r>
        <w:rPr>
          <w:bCs/>
          <w:spacing w:val="-3"/>
        </w:rPr>
        <w:t xml:space="preserve"> to July 1, 202</w:t>
      </w:r>
      <w:r w:rsidR="0050151D">
        <w:rPr>
          <w:bCs/>
          <w:spacing w:val="-3"/>
        </w:rPr>
        <w:t>1</w:t>
      </w:r>
      <w:r>
        <w:rPr>
          <w:bCs/>
          <w:spacing w:val="-3"/>
        </w:rPr>
        <w:t>.</w:t>
      </w:r>
    </w:p>
    <w:p w14:paraId="70656F77" w14:textId="77777777" w:rsidR="00E577AC" w:rsidRDefault="005218F5" w:rsidP="00E577A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6BADB16E" w14:textId="78950963" w:rsidR="002F38F3" w:rsidRDefault="00E577AC" w:rsidP="00E577A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r>
        <w:rPr>
          <w:b/>
          <w:bCs/>
          <w:spacing w:val="-3"/>
        </w:rPr>
        <w:tab/>
      </w:r>
      <w:r w:rsidR="006E7B30" w:rsidRPr="006E7B30">
        <w:rPr>
          <w:i/>
          <w:spacing w:val="-2"/>
          <w:sz w:val="22"/>
        </w:rPr>
        <w:t>Note:</w:t>
      </w:r>
      <w:r w:rsidR="006E7B30" w:rsidRPr="006E7B30">
        <w:rPr>
          <w:spacing w:val="-3"/>
        </w:rPr>
        <w:t xml:space="preserve"> </w:t>
      </w:r>
    </w:p>
    <w:p w14:paraId="133BD3BF" w14:textId="708A86BA" w:rsidR="00752F2B" w:rsidRPr="006E7B30" w:rsidRDefault="002F38F3" w:rsidP="002F38F3">
      <w:pPr>
        <w:tabs>
          <w:tab w:val="left" w:pos="-1440"/>
          <w:tab w:val="left" w:pos="-720"/>
          <w:tab w:val="left" w:pos="90"/>
          <w:tab w:val="left" w:pos="799"/>
          <w:tab w:val="left" w:pos="1243"/>
          <w:tab w:val="left" w:pos="171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2340"/>
        <w:jc w:val="both"/>
        <w:rPr>
          <w:spacing w:val="-3"/>
          <w:sz w:val="22"/>
        </w:rPr>
      </w:pPr>
      <w:r>
        <w:rPr>
          <w:spacing w:val="-3"/>
        </w:rPr>
        <w:tab/>
      </w:r>
      <w:r>
        <w:rPr>
          <w:spacing w:val="-3"/>
        </w:rPr>
        <w:tab/>
      </w:r>
      <w:r>
        <w:rPr>
          <w:spacing w:val="-3"/>
        </w:rPr>
        <w:tab/>
      </w:r>
      <w:r w:rsidR="00566F73" w:rsidRPr="006E7B30">
        <w:rPr>
          <w:spacing w:val="-3"/>
        </w:rPr>
        <w:t xml:space="preserve">1) </w:t>
      </w:r>
      <w:r w:rsidR="006E7B30">
        <w:rPr>
          <w:spacing w:val="-3"/>
        </w:rPr>
        <w:t xml:space="preserve">  </w:t>
      </w:r>
      <w:r>
        <w:rPr>
          <w:spacing w:val="-3"/>
        </w:rPr>
        <w:t xml:space="preserve">  </w:t>
      </w:r>
      <w:r w:rsidR="001F14B8" w:rsidRPr="006E7B30">
        <w:rPr>
          <w:spacing w:val="-3"/>
          <w:sz w:val="22"/>
        </w:rPr>
        <w:t>Group quarters are places where people live or stay other than the usual house, apartment, or mobile home. Two general types of group quarters are recognized: institutional (for example, nursing homes, mental hospitals or wards, hospitals or wards for chronically ill patients, hospices, and prison wards) and non</w:t>
      </w:r>
      <w:r w:rsidR="00450052">
        <w:rPr>
          <w:spacing w:val="-3"/>
          <w:sz w:val="22"/>
        </w:rPr>
        <w:t>-</w:t>
      </w:r>
      <w:r w:rsidR="001F14B8" w:rsidRPr="006E7B30">
        <w:rPr>
          <w:spacing w:val="-3"/>
          <w:sz w:val="22"/>
        </w:rPr>
        <w:t xml:space="preserve">institutional (for example, college or university dormitories, military barracks, group homes, shelters, missions, and flophouses). Group quarters may have housing units on the </w:t>
      </w:r>
      <w:r w:rsidR="002A7848" w:rsidRPr="006E7B30">
        <w:rPr>
          <w:spacing w:val="-3"/>
          <w:sz w:val="22"/>
        </w:rPr>
        <w:t xml:space="preserve">  </w:t>
      </w:r>
      <w:r w:rsidR="001F14B8" w:rsidRPr="006E7B30">
        <w:rPr>
          <w:spacing w:val="-3"/>
          <w:sz w:val="22"/>
        </w:rPr>
        <w:t>premises for staff or guests.</w:t>
      </w:r>
    </w:p>
    <w:p w14:paraId="7936FDAE" w14:textId="77777777" w:rsidR="00566F73" w:rsidRPr="006E7B30" w:rsidRDefault="00566F73" w:rsidP="002F38F3">
      <w:pPr>
        <w:pStyle w:val="ListParagraph"/>
        <w:numPr>
          <w:ilvl w:val="0"/>
          <w:numId w:val="11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iCs/>
          <w:spacing w:val="-3"/>
        </w:rPr>
      </w:pPr>
      <w:r w:rsidRPr="006E7B30">
        <w:rPr>
          <w:iCs/>
          <w:spacing w:val="-3"/>
        </w:rPr>
        <w:t xml:space="preserve">Beginning with the 2022 source file, the Census Bureau began using Connecticut’s nine planning regions replacing the eight counties which ceased to function as governmental and administrative entities in 1960. Below are the population estimates for the nine planning regions. On the AHRF, the eight Connecticut counties are carried as missing. </w:t>
      </w:r>
    </w:p>
    <w:p w14:paraId="4DAEFE5C"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w:t>
      </w:r>
      <w:r>
        <w:rPr>
          <w:b/>
          <w:bCs/>
          <w:iCs/>
          <w:spacing w:val="-3"/>
        </w:rPr>
        <w:t>2</w:t>
      </w:r>
      <w:r w:rsidRPr="0048266E">
        <w:rPr>
          <w:b/>
          <w:bCs/>
          <w:iCs/>
          <w:spacing w:val="-3"/>
        </w:rPr>
        <w:t xml:space="preserve"> </w:t>
      </w:r>
      <w:r>
        <w:rPr>
          <w:b/>
          <w:bCs/>
          <w:iCs/>
          <w:spacing w:val="-3"/>
        </w:rPr>
        <w:t>Group Pop Estimates</w:t>
      </w:r>
    </w:p>
    <w:p w14:paraId="4D60FCE4" w14:textId="77777777" w:rsidR="00566F73" w:rsidRPr="0048266E" w:rsidRDefault="00566F73" w:rsidP="00566F73">
      <w:pPr>
        <w:tabs>
          <w:tab w:val="left" w:pos="-1440"/>
          <w:tab w:val="left" w:pos="-720"/>
          <w:tab w:val="left" w:pos="444"/>
          <w:tab w:val="left" w:pos="799"/>
          <w:tab w:val="left" w:pos="1243"/>
          <w:tab w:val="left" w:pos="1612"/>
          <w:tab w:val="left" w:pos="180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Capitol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42,691</w:t>
      </w:r>
    </w:p>
    <w:p w14:paraId="1CD29F21"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AC7214">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10,760</w:t>
      </w:r>
    </w:p>
    <w:p w14:paraId="572F88D5" w14:textId="77777777" w:rsidR="00566F73" w:rsidRPr="0048266E" w:rsidRDefault="00566F73" w:rsidP="00566F73">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r>
      <w:r>
        <w:rPr>
          <w:iCs/>
          <w:spacing w:val="-3"/>
        </w:rPr>
        <w:tab/>
        <w:t xml:space="preserve"> 7,207</w:t>
      </w:r>
    </w:p>
    <w:p w14:paraId="55A13708" w14:textId="77777777" w:rsidR="00566F73" w:rsidRPr="0048266E" w:rsidRDefault="00566F73" w:rsidP="00566F73">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7,473</w:t>
      </w:r>
    </w:p>
    <w:p w14:paraId="24C91E13"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Northeastern Connecticut Planning Region</w:t>
      </w:r>
      <w:r w:rsidRPr="0048266E">
        <w:rPr>
          <w:iCs/>
          <w:spacing w:val="-3"/>
        </w:rPr>
        <w:tab/>
      </w:r>
      <w:r w:rsidRPr="0048266E">
        <w:rPr>
          <w:iCs/>
          <w:spacing w:val="-3"/>
        </w:rPr>
        <w:tab/>
      </w:r>
      <w:r>
        <w:rPr>
          <w:iCs/>
          <w:spacing w:val="-3"/>
        </w:rPr>
        <w:tab/>
        <w:t xml:space="preserve"> </w:t>
      </w:r>
      <w:r w:rsidR="00AC7214">
        <w:rPr>
          <w:iCs/>
          <w:spacing w:val="-3"/>
        </w:rPr>
        <w:tab/>
        <w:t xml:space="preserve"> </w:t>
      </w:r>
      <w:r>
        <w:rPr>
          <w:iCs/>
          <w:spacing w:val="-3"/>
        </w:rPr>
        <w:t>1,678</w:t>
      </w:r>
    </w:p>
    <w:p w14:paraId="52939585" w14:textId="77777777" w:rsidR="00566F73" w:rsidRPr="0048266E" w:rsidRDefault="00566F73" w:rsidP="00566F73">
      <w:pPr>
        <w:tabs>
          <w:tab w:val="left" w:pos="-1440"/>
          <w:tab w:val="left" w:pos="-720"/>
          <w:tab w:val="left" w:pos="444"/>
          <w:tab w:val="left" w:pos="799"/>
          <w:tab w:val="left" w:pos="1243"/>
          <w:tab w:val="left" w:pos="1612"/>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AC7214">
        <w:rPr>
          <w:iCs/>
          <w:spacing w:val="-3"/>
        </w:rPr>
        <w:t xml:space="preserve"> </w:t>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2,391</w:t>
      </w:r>
    </w:p>
    <w:p w14:paraId="02DBE843"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620"/>
        <w:jc w:val="both"/>
        <w:rPr>
          <w:iCs/>
          <w:spacing w:val="-3"/>
        </w:rPr>
      </w:pPr>
      <w:r>
        <w:rPr>
          <w:iCs/>
          <w:spacing w:val="-3"/>
        </w:rPr>
        <w:tab/>
      </w:r>
      <w:r>
        <w:rPr>
          <w:iCs/>
          <w:spacing w:val="-3"/>
        </w:rPr>
        <w:tab/>
      </w:r>
      <w:r>
        <w:rPr>
          <w:iCs/>
          <w:spacing w:val="-3"/>
        </w:rPr>
        <w:tab/>
        <w:t xml:space="preserve">         </w:t>
      </w:r>
      <w:r w:rsidR="00AC7214">
        <w:rPr>
          <w:iCs/>
          <w:spacing w:val="-3"/>
        </w:rPr>
        <w:t xml:space="preserve"> </w:t>
      </w:r>
      <w:r>
        <w:rPr>
          <w:iCs/>
          <w:spacing w:val="-3"/>
        </w:rPr>
        <w:t xml:space="preserve"> </w:t>
      </w:r>
      <w:r w:rsidRPr="0048266E">
        <w:rPr>
          <w:iCs/>
          <w:spacing w:val="-3"/>
        </w:rPr>
        <w:t>South Central Connecticut Planning Region</w:t>
      </w:r>
      <w:r w:rsidRPr="0048266E">
        <w:rPr>
          <w:iCs/>
          <w:spacing w:val="-3"/>
        </w:rPr>
        <w:tab/>
      </w:r>
      <w:r w:rsidRPr="0048266E">
        <w:rPr>
          <w:iCs/>
          <w:spacing w:val="-3"/>
        </w:rPr>
        <w:tab/>
      </w:r>
      <w:r>
        <w:rPr>
          <w:iCs/>
          <w:spacing w:val="-3"/>
        </w:rPr>
        <w:tab/>
        <w:t>27,098</w:t>
      </w:r>
    </w:p>
    <w:p w14:paraId="4969F6C1"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Southeastern Connecticut Planning Region</w:t>
      </w:r>
      <w:r w:rsidRPr="0048266E">
        <w:rPr>
          <w:iCs/>
          <w:spacing w:val="-3"/>
        </w:rPr>
        <w:tab/>
      </w:r>
      <w:r w:rsidRPr="0048266E">
        <w:rPr>
          <w:iCs/>
          <w:spacing w:val="-3"/>
        </w:rPr>
        <w:tab/>
      </w:r>
      <w:r>
        <w:rPr>
          <w:iCs/>
          <w:spacing w:val="-3"/>
        </w:rPr>
        <w:tab/>
      </w:r>
      <w:r w:rsidR="00AC7214">
        <w:rPr>
          <w:iCs/>
          <w:spacing w:val="-3"/>
        </w:rPr>
        <w:tab/>
      </w:r>
      <w:r>
        <w:rPr>
          <w:iCs/>
          <w:spacing w:val="-3"/>
        </w:rPr>
        <w:t>11,805</w:t>
      </w:r>
    </w:p>
    <w:p w14:paraId="012C2E99"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lastRenderedPageBreak/>
        <w:tab/>
      </w:r>
      <w:r>
        <w:rPr>
          <w:iCs/>
          <w:spacing w:val="-3"/>
        </w:rPr>
        <w:tab/>
      </w:r>
      <w:r>
        <w:rPr>
          <w:iCs/>
          <w:spacing w:val="-3"/>
        </w:rPr>
        <w:tab/>
      </w:r>
      <w:r>
        <w:rPr>
          <w:iCs/>
          <w:spacing w:val="-3"/>
        </w:rPr>
        <w:tab/>
        <w:t xml:space="preserve">           </w:t>
      </w:r>
      <w:r w:rsidRPr="0048266E">
        <w:rPr>
          <w:iCs/>
          <w:spacing w:val="-3"/>
        </w:rPr>
        <w:t>Western Connecticut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8,633</w:t>
      </w:r>
    </w:p>
    <w:p w14:paraId="17045DF4" w14:textId="77777777" w:rsidR="00553385" w:rsidRDefault="00553385"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9520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7D021417" w14:textId="1326DA72" w:rsidR="001F14B8" w:rsidRDefault="001F14B8" w:rsidP="005534B3">
      <w:pPr>
        <w:pStyle w:val="Heading3"/>
      </w:pPr>
      <w:r>
        <w:tab/>
      </w:r>
      <w:r w:rsidR="003261E1">
        <w:fldChar w:fldCharType="begin"/>
      </w:r>
      <w:r>
        <w:instrText xml:space="preserve">PRIVATE </w:instrText>
      </w:r>
      <w:r w:rsidR="003261E1">
        <w:fldChar w:fldCharType="end"/>
      </w:r>
      <w:bookmarkStart w:id="336" w:name="_Toc87511810"/>
      <w:bookmarkStart w:id="337" w:name="_Toc87512003"/>
      <w:bookmarkStart w:id="338" w:name="_Toc87512138"/>
      <w:bookmarkStart w:id="339" w:name="_Toc87512229"/>
      <w:bookmarkStart w:id="340" w:name="_Toc87512464"/>
      <w:bookmarkStart w:id="341" w:name="_Toc116098283"/>
      <w:bookmarkStart w:id="342" w:name="_Toc191885812"/>
      <w:r>
        <w:t>F-</w:t>
      </w:r>
      <w:r w:rsidR="000F22E0">
        <w:t xml:space="preserve"> </w:t>
      </w:r>
      <w:r>
        <w:t>2)</w:t>
      </w:r>
      <w:r w:rsidR="00890B3E">
        <w:tab/>
      </w:r>
      <w:r>
        <w:t>Population Counts and Number of Families and Households</w:t>
      </w:r>
      <w:bookmarkEnd w:id="336"/>
      <w:bookmarkEnd w:id="337"/>
      <w:bookmarkEnd w:id="338"/>
      <w:bookmarkEnd w:id="339"/>
      <w:bookmarkEnd w:id="340"/>
      <w:bookmarkEnd w:id="341"/>
      <w:bookmarkEnd w:id="342"/>
    </w:p>
    <w:p w14:paraId="7C4C4F24" w14:textId="77777777" w:rsidR="00BF0113" w:rsidRDefault="008A7610" w:rsidP="002F4C85">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2"/>
          <w:sz w:val="22"/>
        </w:rPr>
      </w:pPr>
      <w:r w:rsidRPr="008A7610">
        <w:rPr>
          <w:b/>
          <w:i/>
          <w:spacing w:val="-2"/>
          <w:sz w:val="22"/>
        </w:rPr>
        <w:tab/>
      </w:r>
    </w:p>
    <w:p w14:paraId="16852459" w14:textId="77777777" w:rsidR="00BF0113" w:rsidRPr="000223C9" w:rsidRDefault="00146EAF"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BF0113" w:rsidRPr="000223C9">
        <w:rPr>
          <w:i/>
          <w:spacing w:val="-3"/>
        </w:rPr>
        <w:t>2020 Census Population Counts:</w:t>
      </w:r>
    </w:p>
    <w:p w14:paraId="0CD01F03"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sidRPr="000223C9">
        <w:rPr>
          <w:i/>
          <w:spacing w:val="-3"/>
        </w:rPr>
        <w:tab/>
      </w:r>
      <w:r w:rsidRPr="000223C9">
        <w:rPr>
          <w:i/>
          <w:spacing w:val="-3"/>
        </w:rPr>
        <w:tab/>
      </w:r>
    </w:p>
    <w:p w14:paraId="27425DCE" w14:textId="77777777" w:rsidR="00BF0113" w:rsidRPr="000223C9" w:rsidRDefault="00BF0113" w:rsidP="00BF0113">
      <w:pPr>
        <w:tabs>
          <w:tab w:val="left" w:pos="-1440"/>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43" w:name="UD92E"/>
      <w:r w:rsidRPr="000223C9">
        <w:rPr>
          <w:i/>
          <w:spacing w:val="-3"/>
        </w:rPr>
        <w:tab/>
      </w:r>
      <w:bookmarkEnd w:id="343"/>
      <w:r w:rsidRPr="000223C9">
        <w:rPr>
          <w:b/>
          <w:spacing w:val="-3"/>
        </w:rPr>
        <w:t xml:space="preserve">2020 Census population by race/ethnicity </w:t>
      </w:r>
      <w:r w:rsidRPr="000223C9">
        <w:rPr>
          <w:spacing w:val="-3"/>
        </w:rPr>
        <w:t xml:space="preserve">are from the </w:t>
      </w:r>
      <w:r w:rsidRPr="000223C9">
        <w:rPr>
          <w:i/>
          <w:spacing w:val="-3"/>
        </w:rPr>
        <w:t xml:space="preserve">2020 Census Redistricting Data (Public Law 94-171) Summary File, </w:t>
      </w:r>
      <w:r w:rsidRPr="000223C9">
        <w:rPr>
          <w:spacing w:val="-3"/>
        </w:rPr>
        <w:t>U.S. Census Bureau</w:t>
      </w:r>
      <w:r w:rsidRPr="000223C9">
        <w:rPr>
          <w:i/>
          <w:spacing w:val="-3"/>
        </w:rPr>
        <w:t>.</w:t>
      </w:r>
      <w:r w:rsidRPr="000223C9">
        <w:rPr>
          <w:spacing w:val="-3"/>
        </w:rPr>
        <w:t xml:space="preserve"> The race categories for Census 2020 are defined as follows:</w:t>
      </w:r>
    </w:p>
    <w:p w14:paraId="381565A7"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7E98BE4" w14:textId="77777777" w:rsidR="00BF0113"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White - A person having origins in any of the original peoples of Europe, the Middle East, or North Africa.  It includes people who indicate their race as “White” or report responses such as German, Irish, English, Italian, Lebanese, and Egyptian. This category also includes groups such as Polish, French, Iranian, Slavic, Cajun, Chaldean, etc.</w:t>
      </w:r>
    </w:p>
    <w:p w14:paraId="45A86399"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6801C024"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Black or African American - A person having origins in any of the Black racial groups in Africa.  It includes people who indicate their race as “Black or African American” or report responses such as African America, Jamaican, Haitian, Nigerian, Ethiopian, or Somali This category also includes groups such as Ghanaian, South African, Barbadian, Kenyan, Liberian, Bahamian, etc.</w:t>
      </w:r>
    </w:p>
    <w:p w14:paraId="263523EF"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FB04F28"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responses such as Navajo Nation, Blackfeet Tribe, Mayan, Aztec, Native Village of Barrow Inupiat Traditional Government, or Nome Eskimo Community. </w:t>
      </w:r>
    </w:p>
    <w:p w14:paraId="09D98860"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7951925A"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Asian – A person having origins in any of the original peoples of the Far East, Southeast Asia, or the Indian subcontinent including, for example, India, China, the Philippine Islands, Japan, Korea, or Vietnam.  It includes people who indicate their race as Asian Indian, Chinese, Filipino, Korean, Japanese, Vietnamese, and Other Asian or provide other detailed Asian responses such as Pakistani, Cambodian, Hmong, Thai, Bengali, Mien, etc.</w:t>
      </w:r>
    </w:p>
    <w:p w14:paraId="496891D6"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4BAFA46B"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Native Hawaiian or Other Pacific Islander – A person having origins in any of the original peoples of Hawaii, Guam, Samoa, or other Pacific Islands.  It includes people who indicate their race as Native Hawaiian, Chamorro, Samoan, and Other Pacific Islander or provide other detailed Other Pacific Islander responses such as Palauan, Tahitian, Chuukese, Pohnpeian, Saipanese, Yapese, etc.</w:t>
      </w:r>
    </w:p>
    <w:p w14:paraId="2C43895E"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35F9B596"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Some Other Race (one race) – Includes all other responses not included in “White,” “Black or African American,” “American Indian or Alaska Native,” “Asian,” and “Native Hawaiian or Other Pacific Islander” race categories described above. Respondents reporting entries such as multiracial, mixed, interracial, or a Hispanic, </w:t>
      </w:r>
      <w:r w:rsidRPr="000223C9">
        <w:rPr>
          <w:spacing w:val="-3"/>
        </w:rPr>
        <w:lastRenderedPageBreak/>
        <w:t xml:space="preserve">Latino, or Spanish group (for example, Mexican, Puerto Rican, Cuban, or Spanish) in response to the race question are included in this category. </w:t>
      </w:r>
    </w:p>
    <w:p w14:paraId="47B81E8C"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7D78BFA4" w14:textId="67C14B42"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Two or More Races – People may choose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For data product purposes, “Two or More Races” refers to combinations of two or more of the following race categories:</w:t>
      </w:r>
    </w:p>
    <w:p w14:paraId="1C5CEE2B"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1. White</w:t>
      </w:r>
    </w:p>
    <w:p w14:paraId="34299734"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2. Black or African American</w:t>
      </w:r>
    </w:p>
    <w:p w14:paraId="3A9A667B"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3. American Indian or Alaska Native</w:t>
      </w:r>
    </w:p>
    <w:p w14:paraId="505A4630"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4. Asian</w:t>
      </w:r>
    </w:p>
    <w:p w14:paraId="3243808C"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5. Native Hawaiian or Other Pacific Islander</w:t>
      </w:r>
    </w:p>
    <w:p w14:paraId="62A73DEB" w14:textId="77777777" w:rsidR="00BF0113"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6. Some Other Race</w:t>
      </w:r>
    </w:p>
    <w:p w14:paraId="6317993B" w14:textId="77777777" w:rsidR="003F40B7" w:rsidRPr="000223C9" w:rsidRDefault="003F40B7"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44FF5004"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The federal government considers race and Hispanic origin to be two separate and distinct concepts. The data on Hispanic or Latino population were derived from answers to a question that was asked of all people. The 2020 Census Hispanic origin question included three detailed checkboxes (Mexican, Puerto Rican, Cuban), along with a “Yes, another Hispanic, Latino or Spanish origin” checkbox, updated example groups, and a write-in area to collect additional detailed responses.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11AD75A9"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p>
    <w:p w14:paraId="46877D75"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 xml:space="preserve">When comparing 2020 Census data to prior years, it is important to note that the questionnaires have changed over time. For detailed information regarding differences between the 2020 Census and earlier ones, refer to the census website </w:t>
      </w:r>
      <w:hyperlink r:id="rId24" w:history="1">
        <w:r w:rsidRPr="000223C9">
          <w:rPr>
            <w:color w:val="0000FF"/>
            <w:u w:val="single"/>
          </w:rPr>
          <w:t>www.census.gov</w:t>
        </w:r>
      </w:hyperlink>
      <w:r w:rsidRPr="000223C9">
        <w:rPr>
          <w:spacing w:val="-3"/>
        </w:rPr>
        <w:t>.</w:t>
      </w:r>
    </w:p>
    <w:p w14:paraId="56E4B9A9"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B35F2A"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rPr>
      </w:pPr>
      <w:r w:rsidRPr="000223C9">
        <w:rPr>
          <w:spacing w:val="-3"/>
        </w:rPr>
        <w:tab/>
      </w:r>
      <w:r w:rsidRPr="000223C9">
        <w:rPr>
          <w:spacing w:val="-3"/>
        </w:rPr>
        <w:tab/>
      </w:r>
      <w:r w:rsidRPr="000223C9">
        <w:rPr>
          <w:i/>
          <w:spacing w:val="-3"/>
        </w:rPr>
        <w:t xml:space="preserve">Note: </w:t>
      </w:r>
      <w:r w:rsidRPr="000223C9">
        <w:rPr>
          <w:i/>
          <w:spacing w:val="-3"/>
        </w:rPr>
        <w:tab/>
      </w:r>
    </w:p>
    <w:p w14:paraId="3F568EC5"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Total Census Population will equal the sum of White, Black/African American, American Indian/Alaska Native, Asian, Native Hawaiian/Other Pacific Islander, Some Other Race and Two or more Races.</w:t>
      </w:r>
    </w:p>
    <w:p w14:paraId="76B00477"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spacing w:val="-3"/>
          <w:sz w:val="22"/>
          <w:szCs w:val="22"/>
        </w:rPr>
        <w:t xml:space="preserve">Total Population, One Race  will equal the sum of </w:t>
      </w:r>
      <w:r w:rsidRPr="003570C0">
        <w:rPr>
          <w:iCs/>
          <w:spacing w:val="-3"/>
          <w:sz w:val="22"/>
          <w:szCs w:val="22"/>
        </w:rPr>
        <w:t>White, Black/African American, American Indian/Alaska Native, Asian, Native Hawaiian/Other Pacific Islander and Some Other Race.</w:t>
      </w:r>
    </w:p>
    <w:p w14:paraId="59A82E75"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240B27A1"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5AFC1F42" w14:textId="77777777" w:rsidR="00BF0113"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Data</w:t>
      </w:r>
      <w:r w:rsidRPr="003570C0">
        <w:rPr>
          <w:spacing w:val="-3"/>
          <w:sz w:val="22"/>
          <w:szCs w:val="22"/>
        </w:rPr>
        <w:t xml:space="preserve"> are included on the AHRF for Puerto Rico for the 2020 Census population.</w:t>
      </w:r>
    </w:p>
    <w:p w14:paraId="154803AA" w14:textId="30FBDABA"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16A59">
        <w:rPr>
          <w:spacing w:val="-3"/>
          <w:sz w:val="22"/>
          <w:szCs w:val="22"/>
        </w:rPr>
        <w:lastRenderedPageBreak/>
        <w:t>D</w:t>
      </w:r>
      <w:r w:rsidRPr="00F16A59">
        <w:rPr>
          <w:spacing w:val="-3"/>
          <w:sz w:val="22"/>
        </w:rPr>
        <w:t xml:space="preserve">ata included on the AHRF for Guam are from the </w:t>
      </w:r>
      <w:r w:rsidRPr="00F16A59">
        <w:rPr>
          <w:i/>
          <w:spacing w:val="-3"/>
          <w:sz w:val="22"/>
        </w:rPr>
        <w:t>2020: DECIA Guam Demographic Profile</w:t>
      </w:r>
      <w:r w:rsidRPr="00F16A59">
        <w:rPr>
          <w:spacing w:val="-3"/>
          <w:sz w:val="22"/>
        </w:rPr>
        <w:t xml:space="preserve">. </w:t>
      </w:r>
      <w:r w:rsidR="00B74BE9" w:rsidRPr="00F16A59">
        <w:rPr>
          <w:spacing w:val="-3"/>
          <w:sz w:val="22"/>
        </w:rPr>
        <w:t xml:space="preserve">Non-Hispanic population </w:t>
      </w:r>
      <w:r w:rsidR="003F40B7" w:rsidRPr="00F16A59">
        <w:rPr>
          <w:spacing w:val="-3"/>
          <w:sz w:val="22"/>
        </w:rPr>
        <w:t xml:space="preserve">counts for Guam </w:t>
      </w:r>
      <w:r w:rsidR="00B74BE9" w:rsidRPr="00F16A59">
        <w:rPr>
          <w:spacing w:val="-3"/>
          <w:sz w:val="22"/>
        </w:rPr>
        <w:t>do</w:t>
      </w:r>
      <w:r w:rsidR="003F40B7" w:rsidRPr="00F16A59">
        <w:rPr>
          <w:spacing w:val="-3"/>
          <w:sz w:val="22"/>
        </w:rPr>
        <w:t xml:space="preserve"> not include counts by </w:t>
      </w:r>
      <w:r w:rsidR="00B74BE9" w:rsidRPr="00F16A59">
        <w:rPr>
          <w:spacing w:val="-3"/>
          <w:sz w:val="22"/>
        </w:rPr>
        <w:t>race.</w:t>
      </w:r>
    </w:p>
    <w:p w14:paraId="06C15EB0"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16A59">
        <w:rPr>
          <w:spacing w:val="-3"/>
          <w:sz w:val="22"/>
          <w:szCs w:val="22"/>
        </w:rPr>
        <w:t>D</w:t>
      </w:r>
      <w:r w:rsidRPr="00F16A59">
        <w:rPr>
          <w:spacing w:val="-3"/>
          <w:sz w:val="22"/>
        </w:rPr>
        <w:t xml:space="preserve">ata included on the AHRF for the U.S. Virgin Islands are from the </w:t>
      </w:r>
      <w:r w:rsidRPr="00F16A59">
        <w:rPr>
          <w:i/>
          <w:spacing w:val="-3"/>
          <w:sz w:val="22"/>
        </w:rPr>
        <w:t>2020: DECIA US Virgin Islands Demographic Profile</w:t>
      </w:r>
      <w:r w:rsidRPr="00F16A59">
        <w:rPr>
          <w:spacing w:val="-3"/>
          <w:sz w:val="22"/>
        </w:rPr>
        <w:t>.</w:t>
      </w:r>
    </w:p>
    <w:p w14:paraId="435A35D1"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16A59">
        <w:rPr>
          <w:color w:val="333333"/>
          <w:sz w:val="22"/>
          <w:szCs w:val="22"/>
          <w:shd w:val="clear" w:color="auto" w:fill="FFFFFF"/>
        </w:rPr>
        <w:t>Due to COVID-19 restrictions impacting data collection for the 2020 Census of the U.S. Virgin Islands, data tables reporting social and economic characteristics do not include the group quarters population in the table universe. As a result, impacted 2020 data tables should not be compared to 2010 and other past census data tables reporting the same characteristics. The Census Bureau advises data users to verify table universes are the same before comparing data across census years. For more information about data collection limitations and the impacts on the U.S. Virgin Islands' data products, see the </w:t>
      </w:r>
      <w:hyperlink r:id="rId25" w:history="1">
        <w:r w:rsidRPr="00F16A59">
          <w:rPr>
            <w:rStyle w:val="Hyperlink"/>
            <w:color w:val="2D72C7"/>
            <w:sz w:val="22"/>
            <w:szCs w:val="22"/>
            <w:shd w:val="clear" w:color="auto" w:fill="FFFFFF"/>
          </w:rPr>
          <w:t>2020 Island Areas Censuses Technical Documentation</w:t>
        </w:r>
      </w:hyperlink>
      <w:r w:rsidRPr="00F16A59">
        <w:rPr>
          <w:color w:val="333333"/>
          <w:sz w:val="22"/>
          <w:szCs w:val="22"/>
          <w:shd w:val="clear" w:color="auto" w:fill="FFFFFF"/>
        </w:rPr>
        <w:t>.</w:t>
      </w:r>
    </w:p>
    <w:p w14:paraId="76CF6F62"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16A59">
        <w:rPr>
          <w:color w:val="333333"/>
          <w:sz w:val="22"/>
          <w:szCs w:val="22"/>
          <w:shd w:val="clear" w:color="auto" w:fill="FFFFFF"/>
        </w:rPr>
        <w:t>Due to operational changes for military installation enumeration, the 2020 Census of Guam data tables reporting housing, social, and economic characteristics do not include housing units or populations living on Guam's U.S. military installations in the table universe. As a result, impacted 2020 data tables should not be compared to 2010 and other past census data tables reporting the same characteristics. The Census Bureau advises data users to verify table universes are the same before comparing data across census years. For more information about operational changes and the impacts on Guam's data products, see the </w:t>
      </w:r>
      <w:hyperlink r:id="rId26" w:history="1">
        <w:r w:rsidRPr="00F16A59">
          <w:rPr>
            <w:rStyle w:val="Hyperlink"/>
            <w:color w:val="2D72C7"/>
            <w:sz w:val="22"/>
            <w:szCs w:val="22"/>
            <w:shd w:val="clear" w:color="auto" w:fill="FFFFFF"/>
          </w:rPr>
          <w:t>2020 Island Areas Censuses Technical Documentation</w:t>
        </w:r>
      </w:hyperlink>
      <w:r w:rsidRPr="00F16A59">
        <w:rPr>
          <w:color w:val="333333"/>
          <w:sz w:val="22"/>
          <w:szCs w:val="22"/>
          <w:shd w:val="clear" w:color="auto" w:fill="FFFFFF"/>
        </w:rPr>
        <w:t>.</w:t>
      </w:r>
    </w:p>
    <w:p w14:paraId="0EF1085A" w14:textId="77777777" w:rsidR="00225A29" w:rsidRPr="00262B71" w:rsidRDefault="00225A29" w:rsidP="00225A29">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b/>
          <w:spacing w:val="-3"/>
          <w:sz w:val="22"/>
          <w:szCs w:val="22"/>
        </w:rPr>
      </w:pPr>
    </w:p>
    <w:p w14:paraId="4FDA2103" w14:textId="77777777" w:rsidR="007B6199" w:rsidRDefault="0084237D"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7B6199">
        <w:rPr>
          <w:i/>
          <w:spacing w:val="-3"/>
        </w:rPr>
        <w:t>2010 Census Population Counts:</w:t>
      </w:r>
    </w:p>
    <w:p w14:paraId="7E315264"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4532D28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44" w:name="UD16G"/>
      <w:r>
        <w:rPr>
          <w:b/>
          <w:spacing w:val="-3"/>
        </w:rPr>
        <w:t xml:space="preserve">2010 Census population by race/ethnicity </w:t>
      </w:r>
      <w:bookmarkEnd w:id="344"/>
      <w:r>
        <w:rPr>
          <w:spacing w:val="-3"/>
        </w:rPr>
        <w:t xml:space="preserve">are from 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The race categories for Census 2010 are defined as follows:</w:t>
      </w:r>
    </w:p>
    <w:p w14:paraId="49C30C7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AC1E40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White - A person having origins in any of the original peoples of Europe, the Middle East, or North Africa.  It includes people who indicate their race as “white” or report entries such as Irish, German, Italian, Lebanese, Arab, Moroccan, or Caucasian.</w:t>
      </w:r>
    </w:p>
    <w:p w14:paraId="5B55E69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097C06F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Black or African American - A person hav</w:t>
      </w:r>
      <w:r w:rsidR="003B6DB0">
        <w:rPr>
          <w:spacing w:val="-3"/>
        </w:rPr>
        <w:t xml:space="preserve">ing origins in any of the Black </w:t>
      </w:r>
      <w:r>
        <w:rPr>
          <w:spacing w:val="-3"/>
        </w:rPr>
        <w:t>racial groups in Africa.  It includes people who indicate their race as “Black, African Am., or Negro” or report entries such as African America, Kenyan, Nigerian, or Haitian.</w:t>
      </w:r>
    </w:p>
    <w:p w14:paraId="7624494F"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691D472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entries such as Navajo, Blackfeet, Inupiat, Yup’ik, or Central American Indian groups or South American Indian groups</w:t>
      </w:r>
      <w:r w:rsidR="004A1A06">
        <w:rPr>
          <w:spacing w:val="-3"/>
        </w:rPr>
        <w:t>.</w:t>
      </w:r>
    </w:p>
    <w:p w14:paraId="233F4291"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4CE96C4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Asian – A persons having origins in any of the original peoples of the Far East, Southeast Asia, or the Indian subcontinent including, for example, Cambodia, China, Indian, Japan, Korea, Malaysia, Pakistan, the Philippine Islands, Thailand, and Vietnam.  It includes people who indicate their race as “Asian </w:t>
      </w:r>
      <w:r>
        <w:rPr>
          <w:spacing w:val="-3"/>
        </w:rPr>
        <w:lastRenderedPageBreak/>
        <w:t>Indian,” “Chinese,” “Filipino,” “Korean,” “Japanese,” “Vietnamese,” and “Other Asian” or provide other detailed Asian responses.</w:t>
      </w:r>
    </w:p>
    <w:p w14:paraId="31EB8AB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435DE7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Native Hawaiian or Other Pacific Islander – A person having origins in any of the original peoples of Hawaii, Guam, Samoa, or other Pacific Islands.  It includes people who indicate their race as “Native Hawaiian,” “Guamanian or Chamorro,” “Samoan,” and “Other Pacific Islander” or provide other detailed Pacific Islander responses.</w:t>
      </w:r>
    </w:p>
    <w:p w14:paraId="11A4F784"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00B84CD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Some Other Race (one race) – Includes all other responses not included in “White,” “Black or African American,” “American Indian or Alaska Native,” “Asian,” and “Native Hawaiian or Other Pacific Islander” race categories described above. </w:t>
      </w:r>
      <w:r w:rsidR="00A04E89">
        <w:rPr>
          <w:spacing w:val="-3"/>
        </w:rPr>
        <w:t>Respondents</w:t>
      </w:r>
      <w:r>
        <w:rPr>
          <w:spacing w:val="-3"/>
        </w:rPr>
        <w:t xml:space="preserve"> reporting entries such as multiracial, mixed, interracial, or a Hispanic, Latino, or Spanish group (for example, Mexican, Puerto Rican, Cuban, or Spanish) in response to the race question are included in this category. </w:t>
      </w:r>
    </w:p>
    <w:p w14:paraId="396864F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74F62C8C"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Two or More Races –  People may </w:t>
      </w:r>
      <w:r w:rsidR="00D656E8">
        <w:rPr>
          <w:spacing w:val="-3"/>
        </w:rPr>
        <w:t>choose</w:t>
      </w:r>
      <w:r>
        <w:rPr>
          <w:spacing w:val="-3"/>
        </w:rPr>
        <w:t xml:space="preserv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“Two or More Races” refers to combinations of two or more of the following race categories:</w:t>
      </w:r>
    </w:p>
    <w:p w14:paraId="2317F3D8"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1. White</w:t>
      </w:r>
    </w:p>
    <w:p w14:paraId="68F2580B"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2. Black or African American</w:t>
      </w:r>
    </w:p>
    <w:p w14:paraId="34288F2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3. American Indian or Alaska Native</w:t>
      </w:r>
    </w:p>
    <w:p w14:paraId="13081632"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4. Asian</w:t>
      </w:r>
    </w:p>
    <w:p w14:paraId="384845E5"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5. Native Hawaiian or Other Pacific Islander</w:t>
      </w:r>
    </w:p>
    <w:p w14:paraId="47AE31D7"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6. Some Other Race</w:t>
      </w:r>
    </w:p>
    <w:p w14:paraId="00BAE22C" w14:textId="77777777" w:rsidR="006A6FD7" w:rsidRDefault="006A6FD7" w:rsidP="00BF0113">
      <w:pPr>
        <w:pStyle w:val="BodyText"/>
        <w:ind w:left="450"/>
      </w:pPr>
    </w:p>
    <w:p w14:paraId="1C835607" w14:textId="77777777" w:rsidR="00360F1F" w:rsidRDefault="00731B82" w:rsidP="00BF0113">
      <w:pPr>
        <w:pStyle w:val="BodyText"/>
        <w:ind w:left="450"/>
      </w:pPr>
      <w:r>
        <w:tab/>
      </w:r>
      <w:r w:rsidR="007B6199">
        <w:t>The federal government considers race and Hispanic origin to be two separate and distinct concepts. The data on Hispanic or Latino population were derived from answers to a question that was asked of all people.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75880C2E" w14:textId="77777777" w:rsidR="00D276AF" w:rsidRPr="006A6FD7" w:rsidRDefault="00D276AF"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 w:val="16"/>
          <w:szCs w:val="16"/>
        </w:rPr>
      </w:pPr>
    </w:p>
    <w:p w14:paraId="7F482A8B" w14:textId="77777777" w:rsidR="007B6199" w:rsidRDefault="00731B82"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r w:rsidR="007B6199">
        <w:rPr>
          <w:spacing w:val="-3"/>
        </w:rPr>
        <w:t xml:space="preserve">When comparing 2010 Census data to prior years, it is important to note that the questionnaires have changed over time. For detailed information regarding differences between the 2010 Census and earlier ones, refer to the census website </w:t>
      </w:r>
      <w:hyperlink r:id="rId27" w:history="1">
        <w:r w:rsidR="007B6199">
          <w:rPr>
            <w:rStyle w:val="Hyperlink"/>
          </w:rPr>
          <w:t>www.census.gov</w:t>
        </w:r>
      </w:hyperlink>
      <w:r w:rsidR="007B6199">
        <w:rPr>
          <w:spacing w:val="-3"/>
        </w:rPr>
        <w:t>.</w:t>
      </w:r>
    </w:p>
    <w:p w14:paraId="0E951966" w14:textId="77777777" w:rsidR="007B6199" w:rsidRPr="006A6FD7"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08FC1E1F" w14:textId="77777777" w:rsidR="00EC301A" w:rsidRDefault="007B6199" w:rsidP="007B6199">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sz w:val="22"/>
        </w:rPr>
      </w:pPr>
      <w:r>
        <w:rPr>
          <w:spacing w:val="-3"/>
        </w:rPr>
        <w:tab/>
      </w:r>
      <w:r>
        <w:rPr>
          <w:spacing w:val="-3"/>
        </w:rPr>
        <w:tab/>
      </w:r>
      <w:r>
        <w:rPr>
          <w:i/>
          <w:spacing w:val="-3"/>
          <w:sz w:val="22"/>
        </w:rPr>
        <w:t xml:space="preserve">Note: </w:t>
      </w:r>
      <w:r>
        <w:rPr>
          <w:i/>
          <w:spacing w:val="-3"/>
          <w:sz w:val="22"/>
        </w:rPr>
        <w:tab/>
      </w:r>
    </w:p>
    <w:p w14:paraId="4B1C4A5A"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Total Census Population (F04530-10) will equal the sum of White, Black/African American, American Indian/Alaska Native, Asian, Native Hawaiian/Other Pacific Islander, Some Other Race and Two or more Races.</w:t>
      </w:r>
    </w:p>
    <w:p w14:paraId="175D364A"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 xml:space="preserve">Total Population, One Race (F13325-10) will equal the sum of </w:t>
      </w:r>
      <w:r>
        <w:rPr>
          <w:iCs/>
          <w:spacing w:val="-3"/>
          <w:sz w:val="22"/>
        </w:rPr>
        <w:t xml:space="preserve">White, Black/African American, American Indian/Alaska Native, Asian, Native Hawaiian/Other Pacific </w:t>
      </w:r>
      <w:r>
        <w:rPr>
          <w:iCs/>
          <w:spacing w:val="-3"/>
          <w:sz w:val="22"/>
        </w:rPr>
        <w:lastRenderedPageBreak/>
        <w:t>Islander and Some Other Race.</w:t>
      </w:r>
    </w:p>
    <w:p w14:paraId="6DF87552"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6FB9ACB8"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4123F845"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Wales-Hyder Census Area, AK (02198), Petersburg Census Area, AK (02195) and Wrangell City and Borough, AK (02275).</w:t>
      </w:r>
    </w:p>
    <w:p w14:paraId="1BF8386C"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Data</w:t>
      </w:r>
      <w:r>
        <w:rPr>
          <w:spacing w:val="-3"/>
          <w:sz w:val="22"/>
        </w:rPr>
        <w:t xml:space="preserve"> are included on the </w:t>
      </w:r>
      <w:r w:rsidR="00727820">
        <w:rPr>
          <w:spacing w:val="-3"/>
          <w:sz w:val="22"/>
        </w:rPr>
        <w:t>AHRF</w:t>
      </w:r>
      <w:r>
        <w:rPr>
          <w:spacing w:val="-3"/>
          <w:sz w:val="22"/>
        </w:rPr>
        <w:t xml:space="preserve"> for Puerto Rico for the 2010 Census population</w:t>
      </w:r>
      <w:r>
        <w:rPr>
          <w:spacing w:val="-3"/>
        </w:rPr>
        <w:t>.</w:t>
      </w:r>
    </w:p>
    <w:p w14:paraId="1C995A68" w14:textId="77777777" w:rsidR="00CD601F"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U.S. Census Bureau using the Bureau’s American FactFinder</w:t>
      </w:r>
      <w:r>
        <w:rPr>
          <w:spacing w:val="-3"/>
        </w:rPr>
        <w:t xml:space="preserve">. </w:t>
      </w:r>
    </w:p>
    <w:p w14:paraId="422E1316" w14:textId="77777777" w:rsidR="00CD601F" w:rsidRDefault="00CD601F" w:rsidP="00066D4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Census Population (F04530-10) for Guam will equal the sum of  White, Black/African American, Asian, Native Hawaiian/Other Pacific Islander, Some Other Race, Hispanic/Latino, and Two or more Races. Some Other Race includes American Indian/Alaska Native which is not carried separately. Hispanic/Latino Population is included in Guam’s total population unlike all other U.S., Puerto Rico and U.S. Virgin Island population counts where Hispanic/Latino is an origin and can be any race.</w:t>
      </w:r>
    </w:p>
    <w:p w14:paraId="7C9EFB85" w14:textId="77777777" w:rsidR="00CD601F"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Population, One Race (F13325-10) for Guam will equal the sum of White, Black/African American, Asian, Native Hawaiian/Other Pacific Islander, Some Other Race and Hispanic/Latino.</w:t>
      </w:r>
    </w:p>
    <w:p w14:paraId="7A2416EC" w14:textId="77777777" w:rsidR="00CD601F" w:rsidRPr="00F71D47"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55905471" w14:textId="77777777" w:rsidR="00F71D47" w:rsidRDefault="00F71D47"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0464DF" w14:textId="0EF9576C" w:rsidR="00225A29" w:rsidRDefault="00225A29"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bookmarkStart w:id="345" w:name="UD16I"/>
      <w:r>
        <w:rPr>
          <w:spacing w:val="-3"/>
        </w:rPr>
        <w:t xml:space="preserve">     </w:t>
      </w:r>
      <w:r w:rsidRPr="00225A29">
        <w:rPr>
          <w:b/>
          <w:spacing w:val="-3"/>
        </w:rPr>
        <w:t xml:space="preserve">2020 Census age and </w:t>
      </w:r>
      <w:r w:rsidR="00886795">
        <w:rPr>
          <w:b/>
          <w:spacing w:val="-3"/>
        </w:rPr>
        <w:t>sex</w:t>
      </w:r>
      <w:r>
        <w:rPr>
          <w:spacing w:val="-3"/>
        </w:rPr>
        <w:t xml:space="preserve"> </w:t>
      </w:r>
      <w:bookmarkEnd w:id="345"/>
      <w:r>
        <w:rPr>
          <w:spacing w:val="-3"/>
        </w:rPr>
        <w:t xml:space="preserve">data are from the </w:t>
      </w:r>
      <w:r w:rsidRPr="00F967FE">
        <w:rPr>
          <w:i/>
          <w:iCs/>
          <w:spacing w:val="-3"/>
        </w:rPr>
        <w:t>2020 Census Demographic and Housing Characteristics File (DHC)</w:t>
      </w:r>
      <w:r>
        <w:rPr>
          <w:i/>
          <w:spacing w:val="-3"/>
        </w:rPr>
        <w:t>, U.S. Census Bureau</w:t>
      </w:r>
      <w:r>
        <w:rPr>
          <w:spacing w:val="-3"/>
        </w:rPr>
        <w:t xml:space="preserve">.  </w:t>
      </w:r>
    </w:p>
    <w:p w14:paraId="7DE7C4DC" w14:textId="77777777" w:rsidR="00066D43" w:rsidRDefault="00066D43"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72A51CF0" w14:textId="36746C9A" w:rsidR="001D1B9E" w:rsidRPr="00066D43" w:rsidRDefault="00066D43" w:rsidP="00066D43">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szCs w:val="22"/>
        </w:rPr>
      </w:pPr>
      <w:r>
        <w:rPr>
          <w:spacing w:val="-3"/>
        </w:rPr>
        <w:tab/>
        <w:t xml:space="preserve">      </w:t>
      </w:r>
      <w:r w:rsidRPr="00066D43">
        <w:rPr>
          <w:i/>
          <w:spacing w:val="-3"/>
          <w:sz w:val="22"/>
          <w:szCs w:val="22"/>
        </w:rPr>
        <w:t>Note:</w:t>
      </w:r>
    </w:p>
    <w:p w14:paraId="02706DB7" w14:textId="77777777" w:rsidR="003F40B7" w:rsidRPr="00066D43" w:rsidRDefault="00EE6CA0"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rPr>
        <w:t>The data on age were derived from answers to a two-part question (i.e., age and date of birth). The age classification for a person in census tabulations is the age of the person in completed years as of April 1, 2020, the census reference date. Both age and date of birth responses are used in combination to determine the most accurate age for the person as of the census reference date. Inconsistently reported and missing values are assigned or allocated based on the values of other variables for that person, from other people in the household, from administrative records, from people in other households, or from other group quarters residents (i.e., hot-deck imputation)</w:t>
      </w:r>
    </w:p>
    <w:p w14:paraId="571A4460" w14:textId="00C0FE84" w:rsidR="00EE6CA0" w:rsidRPr="00066D43" w:rsidRDefault="003F40B7"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rPr>
        <w:t>Data are included on the AHRF for Puerto Rico</w:t>
      </w:r>
      <w:r w:rsidR="00EE6CA0" w:rsidRPr="00066D43">
        <w:rPr>
          <w:spacing w:val="-3"/>
          <w:sz w:val="22"/>
        </w:rPr>
        <w:t>.</w:t>
      </w:r>
    </w:p>
    <w:p w14:paraId="47CB899E" w14:textId="1DD6DE48" w:rsidR="00B74BE9" w:rsidRPr="00066D43" w:rsidRDefault="00B74BE9"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Guam are from the </w:t>
      </w:r>
      <w:r w:rsidRPr="00066D43">
        <w:rPr>
          <w:i/>
          <w:spacing w:val="-3"/>
          <w:sz w:val="22"/>
        </w:rPr>
        <w:t xml:space="preserve">2020: DECIA Guam Demographic Profile </w:t>
      </w:r>
      <w:r w:rsidRPr="00066D43">
        <w:rPr>
          <w:spacing w:val="-3"/>
          <w:sz w:val="22"/>
        </w:rPr>
        <w:t xml:space="preserve">. </w:t>
      </w:r>
    </w:p>
    <w:p w14:paraId="666B4471" w14:textId="77777777" w:rsidR="00B74BE9" w:rsidRPr="00066D43" w:rsidRDefault="00B74BE9"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the U.S. Virgin Islands are from the </w:t>
      </w:r>
      <w:r w:rsidRPr="00066D43">
        <w:rPr>
          <w:i/>
          <w:spacing w:val="-3"/>
          <w:sz w:val="22"/>
        </w:rPr>
        <w:t>2020: DECIA US Virgin Islands Demographic Profile</w:t>
      </w:r>
      <w:r w:rsidRPr="00066D43">
        <w:rPr>
          <w:spacing w:val="-3"/>
          <w:sz w:val="22"/>
        </w:rPr>
        <w:t>.</w:t>
      </w:r>
    </w:p>
    <w:p w14:paraId="1A4F289D" w14:textId="77777777" w:rsidR="00B74BE9" w:rsidRDefault="00B74BE9" w:rsidP="001D1B9E">
      <w:p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color w:val="0000FF"/>
          <w:spacing w:val="-3"/>
          <w:sz w:val="22"/>
        </w:rPr>
      </w:pPr>
    </w:p>
    <w:p w14:paraId="099A3639" w14:textId="77777777" w:rsidR="00DE147C" w:rsidRDefault="00DE147C" w:rsidP="00DE147C">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7C1EDBCE" w14:textId="63E30082"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bookmarkStart w:id="346" w:name="UD16H"/>
      <w:r>
        <w:rPr>
          <w:i/>
          <w:iCs/>
          <w:spacing w:val="-3"/>
        </w:rPr>
        <w:tab/>
      </w:r>
      <w:bookmarkEnd w:id="346"/>
      <w:r>
        <w:rPr>
          <w:b/>
          <w:bCs/>
          <w:spacing w:val="-3"/>
        </w:rPr>
        <w:t xml:space="preserve">2010 Census age and </w:t>
      </w:r>
      <w:r w:rsidR="00886795">
        <w:rPr>
          <w:b/>
          <w:bCs/>
          <w:spacing w:val="-3"/>
        </w:rPr>
        <w:t>sex</w:t>
      </w:r>
      <w:r>
        <w:rPr>
          <w:spacing w:val="-3"/>
        </w:rPr>
        <w:t xml:space="preserve"> data are from the </w:t>
      </w:r>
      <w:r>
        <w:rPr>
          <w:i/>
          <w:iCs/>
          <w:spacing w:val="-3"/>
        </w:rPr>
        <w:t xml:space="preserve">2010 Census of Population and Housing: </w:t>
      </w:r>
      <w:r>
        <w:rPr>
          <w:i/>
          <w:iCs/>
          <w:spacing w:val="-3"/>
        </w:rPr>
        <w:lastRenderedPageBreak/>
        <w:t xml:space="preserve">Summary File 1 (SF1). </w:t>
      </w:r>
      <w:r>
        <w:rPr>
          <w:spacing w:val="-3"/>
        </w:rPr>
        <w:t>Individuals of Hispanic/Latino Origin are included in the counts by race (White, Black/African American, American Indian/Alaska Native, Asian, Native Hawaiian and Other Pacific Islander, Some Other Race and Two or more Races).  Therefore when calculating a total, Hispanic/Latino Origin should not be included in the calculations.  The exception to this is any White Non-Hispanic field, which excludes individuals of Hispanic/Latino Origin.</w:t>
      </w:r>
    </w:p>
    <w:p w14:paraId="46E36965"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25EFF7" w14:textId="77777777" w:rsidR="00390B5D" w:rsidRDefault="00390B5D"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4F0F66" w14:textId="77777777" w:rsidR="00EC301A" w:rsidRDefault="00223DBF" w:rsidP="00223DBF">
      <w:pPr>
        <w:tabs>
          <w:tab w:val="left" w:pos="-1440"/>
          <w:tab w:val="left" w:pos="-720"/>
          <w:tab w:val="left" w:pos="444"/>
          <w:tab w:val="left" w:pos="799"/>
          <w:tab w:val="left" w:pos="1243"/>
          <w:tab w:val="left" w:pos="1620"/>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Pr>
          <w:i/>
          <w:iCs/>
          <w:spacing w:val="-3"/>
          <w:sz w:val="22"/>
        </w:rPr>
        <w:t>Note:</w:t>
      </w:r>
      <w:r>
        <w:rPr>
          <w:spacing w:val="-3"/>
          <w:sz w:val="22"/>
        </w:rPr>
        <w:tab/>
      </w:r>
    </w:p>
    <w:p w14:paraId="7D0E8F5F" w14:textId="77777777" w:rsidR="00223DBF" w:rsidRDefault="00223DBF" w:rsidP="003F40B7">
      <w:pPr>
        <w:numPr>
          <w:ilvl w:val="0"/>
          <w:numId w:val="118"/>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rPr>
      </w:pPr>
      <w:r>
        <w:rPr>
          <w:spacing w:val="-3"/>
          <w:sz w:val="22"/>
        </w:rPr>
        <w:t xml:space="preserve">Data are included on the </w:t>
      </w:r>
      <w:r w:rsidR="00727820">
        <w:rPr>
          <w:spacing w:val="-3"/>
          <w:sz w:val="22"/>
        </w:rPr>
        <w:t>AHRF</w:t>
      </w:r>
      <w:r>
        <w:rPr>
          <w:spacing w:val="-3"/>
          <w:sz w:val="22"/>
        </w:rPr>
        <w:t xml:space="preserve"> for Puerto Rico</w:t>
      </w:r>
      <w:r>
        <w:rPr>
          <w:color w:val="0000FF"/>
          <w:spacing w:val="-3"/>
          <w:sz w:val="22"/>
        </w:rPr>
        <w:t>.</w:t>
      </w:r>
    </w:p>
    <w:p w14:paraId="329F2F1E" w14:textId="77777777" w:rsidR="00223DBF" w:rsidRDefault="00223DBF" w:rsidP="003F40B7">
      <w:pPr>
        <w:numPr>
          <w:ilvl w:val="0"/>
          <w:numId w:val="118"/>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age classification for a person in census tabulation is the age of the person in completed years as of April 1, 2010, the census reference date.  Both age and date of birth responses are used in combination to determine the most accurate age for the person as of the census reference data.</w:t>
      </w:r>
    </w:p>
    <w:p w14:paraId="1FDF5244" w14:textId="77777777" w:rsidR="00CD601F"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w:t>
      </w:r>
    </w:p>
    <w:p w14:paraId="5563AF4D" w14:textId="489E4837" w:rsidR="00CD601F"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Total population by age and </w:t>
      </w:r>
      <w:r w:rsidR="00886795">
        <w:rPr>
          <w:spacing w:val="-3"/>
          <w:sz w:val="22"/>
          <w:szCs w:val="22"/>
        </w:rPr>
        <w:t>sex</w:t>
      </w:r>
      <w:r>
        <w:rPr>
          <w:spacing w:val="-3"/>
          <w:sz w:val="22"/>
          <w:szCs w:val="22"/>
        </w:rPr>
        <w:t xml:space="preserve"> for Guam will equal the sum of White, Asian, Native Hawaiian/Other Pacific Islander, Some Other Race, and Two or more Races. Some Other Race includes Black/African American and American Indian/Alaska Native and Hispanic/Latino which are not carried separately. Note Hispanic/Latino Population is included in the Guam’s total population unlike all other U.S., Puerto Rico and U.S. Virgin Island population counts where Hispanic/Latino is an origin and can be any race.</w:t>
      </w:r>
    </w:p>
    <w:p w14:paraId="6C490A71" w14:textId="77777777" w:rsidR="00CD601F" w:rsidRPr="00EC301A"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w:t>
      </w:r>
      <w:r w:rsidR="00EC301A">
        <w:rPr>
          <w:i/>
          <w:spacing w:val="-3"/>
          <w:sz w:val="22"/>
        </w:rPr>
        <w:t xml:space="preserve"> </w:t>
      </w:r>
      <w:r w:rsidRPr="00EC301A">
        <w:rPr>
          <w:i/>
          <w:spacing w:val="-3"/>
          <w:sz w:val="22"/>
        </w:rPr>
        <w:t>Population and Housing, U.S. Virgin Islands Summary File</w:t>
      </w:r>
      <w:r w:rsidRPr="00EC301A">
        <w:rPr>
          <w:spacing w:val="-3"/>
          <w:sz w:val="22"/>
        </w:rPr>
        <w:t>, U.S. Census Bureau using the Bureau’s American FactFinder</w:t>
      </w:r>
      <w:r w:rsidRPr="00EC301A">
        <w:rPr>
          <w:spacing w:val="-3"/>
        </w:rPr>
        <w:t>.</w:t>
      </w:r>
    </w:p>
    <w:p w14:paraId="4922795A" w14:textId="2BC5006B" w:rsidR="00CD601F" w:rsidRPr="00143E01"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 xml:space="preserve">Total population by age and </w:t>
      </w:r>
      <w:r w:rsidR="00886795">
        <w:rPr>
          <w:spacing w:val="-3"/>
          <w:sz w:val="22"/>
          <w:szCs w:val="22"/>
        </w:rPr>
        <w:t>sex</w:t>
      </w:r>
      <w:r>
        <w:rPr>
          <w:spacing w:val="-3"/>
          <w:sz w:val="22"/>
          <w:szCs w:val="22"/>
        </w:rPr>
        <w:t xml:space="preserve"> for the U.S. Virgin Islands will equal the sum of White, Black/African American, Some Other Race, and Two or more Races. Some Other Race includes American Indian/Alaska Native, Asian, and Native Hawaiian/Other Pacific Islander which are not carried separately.</w:t>
      </w:r>
    </w:p>
    <w:p w14:paraId="4A96458A" w14:textId="77777777" w:rsidR="006220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6DCFE92F" w14:textId="78F68779" w:rsidR="00615C2F" w:rsidRPr="00BE5DF0" w:rsidRDefault="00157C39"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615C2F" w:rsidRPr="00BE5DF0">
        <w:rPr>
          <w:i/>
          <w:spacing w:val="-3"/>
        </w:rPr>
        <w:t>20</w:t>
      </w:r>
      <w:r w:rsidR="00AA28D3">
        <w:rPr>
          <w:i/>
          <w:spacing w:val="-3"/>
        </w:rPr>
        <w:t>20</w:t>
      </w:r>
      <w:r w:rsidR="003A2096">
        <w:rPr>
          <w:i/>
          <w:spacing w:val="-3"/>
        </w:rPr>
        <w:t xml:space="preserve"> and 2021</w:t>
      </w:r>
      <w:r w:rsidR="00615C2F" w:rsidRPr="00BE5DF0">
        <w:rPr>
          <w:i/>
          <w:spacing w:val="-3"/>
        </w:rPr>
        <w:t xml:space="preserve"> </w:t>
      </w:r>
      <w:r w:rsidR="00615C2F">
        <w:rPr>
          <w:i/>
          <w:spacing w:val="-3"/>
        </w:rPr>
        <w:t>Population (Persons)</w:t>
      </w:r>
      <w:r w:rsidR="00615C2F" w:rsidRPr="00BE5DF0">
        <w:rPr>
          <w:i/>
          <w:spacing w:val="-3"/>
        </w:rPr>
        <w:t>:</w:t>
      </w:r>
    </w:p>
    <w:p w14:paraId="5C31AD0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C8E21A" w14:textId="77777777" w:rsidR="00385173" w:rsidRDefault="00615C2F"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zCs w:val="24"/>
        </w:rPr>
      </w:pPr>
      <w:r w:rsidRPr="00BE5DF0">
        <w:rPr>
          <w:spacing w:val="-3"/>
        </w:rPr>
        <w:tab/>
      </w:r>
      <w:r w:rsidR="00385173" w:rsidRPr="00BE5DF0">
        <w:rPr>
          <w:spacing w:val="-3"/>
        </w:rPr>
        <w:tab/>
      </w:r>
      <w:bookmarkStart w:id="347" w:name="UD83"/>
      <w:r w:rsidR="00385173" w:rsidRPr="00BE5DF0">
        <w:rPr>
          <w:b/>
          <w:spacing w:val="-3"/>
        </w:rPr>
        <w:t>20</w:t>
      </w:r>
      <w:r w:rsidR="0091376B">
        <w:rPr>
          <w:b/>
          <w:spacing w:val="-3"/>
        </w:rPr>
        <w:t>20</w:t>
      </w:r>
      <w:r w:rsidR="003A2096">
        <w:rPr>
          <w:b/>
          <w:spacing w:val="-3"/>
        </w:rPr>
        <w:t xml:space="preserve"> and 2021</w:t>
      </w:r>
      <w:r w:rsidR="00385173" w:rsidRPr="00BE5DF0">
        <w:rPr>
          <w:spacing w:val="-3"/>
        </w:rPr>
        <w:t xml:space="preserve"> </w:t>
      </w:r>
      <w:r w:rsidR="00385173" w:rsidRPr="006C35B1">
        <w:rPr>
          <w:b/>
          <w:spacing w:val="-3"/>
        </w:rPr>
        <w:t>Population</w:t>
      </w:r>
      <w:r w:rsidR="00385173">
        <w:rPr>
          <w:spacing w:val="-3"/>
        </w:rPr>
        <w:t xml:space="preserve"> (</w:t>
      </w:r>
      <w:r w:rsidR="00385173" w:rsidRPr="00BE5DF0">
        <w:rPr>
          <w:b/>
          <w:spacing w:val="-3"/>
        </w:rPr>
        <w:t>Per</w:t>
      </w:r>
      <w:r w:rsidR="00385173">
        <w:rPr>
          <w:b/>
          <w:spacing w:val="-3"/>
        </w:rPr>
        <w:t>sons)</w:t>
      </w:r>
      <w:bookmarkEnd w:id="347"/>
      <w:r w:rsidR="00385173" w:rsidRPr="00BE5DF0">
        <w:rPr>
          <w:b/>
          <w:spacing w:val="-3"/>
        </w:rPr>
        <w:t xml:space="preserve"> </w:t>
      </w:r>
      <w:r w:rsidR="00385173" w:rsidRPr="00BE5DF0">
        <w:rPr>
          <w:spacing w:val="-3"/>
        </w:rPr>
        <w:t xml:space="preserve">estimates are from the </w:t>
      </w:r>
      <w:r w:rsidR="00385173" w:rsidRPr="00BE5DF0">
        <w:rPr>
          <w:i/>
          <w:spacing w:val="-2"/>
        </w:rPr>
        <w:t>CA</w:t>
      </w:r>
      <w:r w:rsidR="00385173">
        <w:rPr>
          <w:i/>
          <w:spacing w:val="-2"/>
        </w:rPr>
        <w:t>INC</w:t>
      </w:r>
      <w:r w:rsidR="00385173" w:rsidRPr="00BE5DF0">
        <w:rPr>
          <w:i/>
          <w:spacing w:val="-2"/>
        </w:rPr>
        <w:t>1 Personal Income Summary: Personal Income, Population, Per Capita Personal Income</w:t>
      </w:r>
      <w:r w:rsidR="00385173">
        <w:rPr>
          <w:spacing w:val="-3"/>
        </w:rPr>
        <w:t xml:space="preserve"> file, </w:t>
      </w:r>
      <w:r w:rsidR="00385173" w:rsidRPr="00BE5DF0">
        <w:rPr>
          <w:spacing w:val="-3"/>
        </w:rPr>
        <w:t xml:space="preserve">U.S. Bureau of Economic Analysis (BEA), Regional Economic Measurement Division. </w:t>
      </w:r>
      <w:r w:rsidR="003A2096">
        <w:rPr>
          <w:spacing w:val="-3"/>
        </w:rPr>
        <w:t xml:space="preserve">The 2021 data are from the </w:t>
      </w:r>
      <w:r w:rsidR="003A2096" w:rsidRPr="0029454C">
        <w:rPr>
          <w:spacing w:val="-3"/>
        </w:rPr>
        <w:t>November 16</w:t>
      </w:r>
      <w:r w:rsidR="003A2096">
        <w:rPr>
          <w:spacing w:val="-3"/>
        </w:rPr>
        <w:t xml:space="preserve">, 2022 file. </w:t>
      </w:r>
      <w:r w:rsidR="00AA28D3">
        <w:rPr>
          <w:spacing w:val="-3"/>
        </w:rPr>
        <w:t xml:space="preserve">The 2020 data are from the November 16, 2021 file. </w:t>
      </w:r>
      <w:r w:rsidR="00385173" w:rsidRPr="00BE5DF0">
        <w:rPr>
          <w:spacing w:val="-3"/>
        </w:rPr>
        <w:t>Data are downloaded from Regional Economic Accounts, Local Area Personal Income dow</w:t>
      </w:r>
      <w:r w:rsidR="00385173">
        <w:rPr>
          <w:spacing w:val="-3"/>
        </w:rPr>
        <w:t xml:space="preserve">nloads: </w:t>
      </w:r>
      <w:hyperlink r:id="rId28" w:history="1">
        <w:r w:rsidR="00385173" w:rsidRPr="009A550D">
          <w:rPr>
            <w:rStyle w:val="Hyperlink"/>
            <w:szCs w:val="24"/>
          </w:rPr>
          <w:t>https://apps.bea.gov/regional/downloadzip.cfm</w:t>
        </w:r>
      </w:hyperlink>
      <w:r w:rsidR="00385173" w:rsidRPr="009A550D">
        <w:rPr>
          <w:szCs w:val="24"/>
        </w:rPr>
        <w:t>.</w:t>
      </w:r>
      <w:r w:rsidR="00385173">
        <w:rPr>
          <w:szCs w:val="24"/>
        </w:rPr>
        <w:t xml:space="preserve"> </w:t>
      </w:r>
    </w:p>
    <w:p w14:paraId="33986987" w14:textId="77777777" w:rsidR="00390B5D" w:rsidRPr="00BE5DF0" w:rsidRDefault="00390B5D"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D96EE7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r>
      <w:r w:rsidRPr="00390B5D">
        <w:rPr>
          <w:i/>
          <w:spacing w:val="-2"/>
          <w:sz w:val="22"/>
          <w:szCs w:val="22"/>
        </w:rPr>
        <w:t>Note</w:t>
      </w:r>
      <w:r w:rsidRPr="00BE5DF0">
        <w:rPr>
          <w:i/>
          <w:spacing w:val="-2"/>
        </w:rPr>
        <w:t>:</w:t>
      </w:r>
      <w:r w:rsidRPr="00BE5DF0">
        <w:rPr>
          <w:spacing w:val="-2"/>
        </w:rPr>
        <w:tab/>
      </w:r>
    </w:p>
    <w:p w14:paraId="324812BE" w14:textId="77777777" w:rsidR="003A2096" w:rsidRPr="003570C0" w:rsidRDefault="00615C2F" w:rsidP="00982683">
      <w:pPr>
        <w:numPr>
          <w:ilvl w:val="0"/>
          <w:numId w:val="99"/>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66F73">
        <w:rPr>
          <w:sz w:val="22"/>
          <w:szCs w:val="22"/>
        </w:rPr>
        <w:t>BEA uses the Census Bureau mid-year population estimates.</w:t>
      </w:r>
      <w:r w:rsidR="000405D1" w:rsidRPr="003570C0">
        <w:rPr>
          <w:spacing w:val="-2"/>
          <w:sz w:val="22"/>
          <w:szCs w:val="22"/>
        </w:rPr>
        <w:t xml:space="preserve"> The 2020 estimates reflect population estimates available March 2021. The 2020 estimates</w:t>
      </w:r>
      <w:r w:rsidR="00F51E51" w:rsidRPr="003570C0">
        <w:rPr>
          <w:spacing w:val="-2"/>
          <w:sz w:val="22"/>
          <w:szCs w:val="22"/>
        </w:rPr>
        <w:t xml:space="preserve"> </w:t>
      </w:r>
      <w:r w:rsidR="000405D1" w:rsidRPr="003570C0">
        <w:rPr>
          <w:spacing w:val="-2"/>
          <w:sz w:val="22"/>
          <w:szCs w:val="22"/>
        </w:rPr>
        <w:t>are based on the 2010</w:t>
      </w:r>
      <w:r w:rsidR="00F51E51" w:rsidRPr="003570C0">
        <w:rPr>
          <w:spacing w:val="-2"/>
          <w:sz w:val="22"/>
          <w:szCs w:val="22"/>
        </w:rPr>
        <w:t xml:space="preserve"> </w:t>
      </w:r>
      <w:r w:rsidR="000405D1" w:rsidRPr="003570C0">
        <w:rPr>
          <w:spacing w:val="-2"/>
          <w:sz w:val="22"/>
          <w:szCs w:val="22"/>
        </w:rPr>
        <w:t>Census.</w:t>
      </w:r>
      <w:r w:rsidR="003A2096">
        <w:rPr>
          <w:spacing w:val="-2"/>
          <w:sz w:val="22"/>
          <w:szCs w:val="22"/>
        </w:rPr>
        <w:t xml:space="preserve"> </w:t>
      </w:r>
      <w:r w:rsidR="003A2096" w:rsidRPr="003570C0">
        <w:rPr>
          <w:spacing w:val="-2"/>
          <w:sz w:val="22"/>
          <w:szCs w:val="22"/>
        </w:rPr>
        <w:t>The 202</w:t>
      </w:r>
      <w:r w:rsidR="003A2096">
        <w:rPr>
          <w:spacing w:val="-2"/>
          <w:sz w:val="22"/>
          <w:szCs w:val="22"/>
        </w:rPr>
        <w:t>1</w:t>
      </w:r>
      <w:r w:rsidR="003A2096" w:rsidRPr="003570C0">
        <w:rPr>
          <w:spacing w:val="-2"/>
          <w:sz w:val="22"/>
          <w:szCs w:val="22"/>
        </w:rPr>
        <w:t xml:space="preserve"> estimates reflect population estimates available March 202</w:t>
      </w:r>
      <w:r w:rsidR="003A2096">
        <w:rPr>
          <w:spacing w:val="-2"/>
          <w:sz w:val="22"/>
          <w:szCs w:val="22"/>
        </w:rPr>
        <w:t>2</w:t>
      </w:r>
      <w:r w:rsidR="003A2096" w:rsidRPr="003570C0">
        <w:rPr>
          <w:spacing w:val="-2"/>
          <w:sz w:val="22"/>
          <w:szCs w:val="22"/>
        </w:rPr>
        <w:t>. The 202</w:t>
      </w:r>
      <w:r w:rsidR="003A2096">
        <w:rPr>
          <w:spacing w:val="-2"/>
          <w:sz w:val="22"/>
          <w:szCs w:val="22"/>
        </w:rPr>
        <w:t>1</w:t>
      </w:r>
      <w:r w:rsidR="003A2096" w:rsidRPr="003570C0">
        <w:rPr>
          <w:spacing w:val="-2"/>
          <w:sz w:val="22"/>
          <w:szCs w:val="22"/>
        </w:rPr>
        <w:t xml:space="preserve"> estimates are based on the </w:t>
      </w:r>
      <w:r w:rsidR="00653D3E" w:rsidRPr="00566F73">
        <w:rPr>
          <w:spacing w:val="-2"/>
          <w:sz w:val="22"/>
          <w:szCs w:val="22"/>
        </w:rPr>
        <w:t>202</w:t>
      </w:r>
      <w:r w:rsidR="003A2096" w:rsidRPr="00566F73">
        <w:rPr>
          <w:spacing w:val="-2"/>
          <w:sz w:val="22"/>
          <w:szCs w:val="22"/>
        </w:rPr>
        <w:t>0</w:t>
      </w:r>
      <w:r w:rsidR="003A2096" w:rsidRPr="003570C0">
        <w:rPr>
          <w:spacing w:val="-2"/>
          <w:sz w:val="22"/>
          <w:szCs w:val="22"/>
        </w:rPr>
        <w:t xml:space="preserve"> Census.</w:t>
      </w:r>
    </w:p>
    <w:p w14:paraId="1203DAFE" w14:textId="77777777" w:rsidR="00615C2F" w:rsidRPr="003570C0" w:rsidRDefault="00615C2F" w:rsidP="00982683">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Galax (normally included in Grayson county </w:t>
      </w:r>
      <w:r w:rsidRPr="003570C0">
        <w:rPr>
          <w:spacing w:val="-2"/>
          <w:sz w:val="22"/>
          <w:szCs w:val="22"/>
        </w:rPr>
        <w:noBreakHyphen/>
        <w:t xml:space="preserve"> 51077) have been included in Carroll county (51035) in the source data.</w:t>
      </w:r>
    </w:p>
    <w:p w14:paraId="38F4FF31" w14:textId="77777777" w:rsidR="00615C2F" w:rsidRPr="003570C0" w:rsidRDefault="00615C2F" w:rsidP="00982683">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Colonial Heights (normally included in Chesterfield county </w:t>
      </w:r>
      <w:r w:rsidRPr="003570C0">
        <w:rPr>
          <w:spacing w:val="-2"/>
          <w:sz w:val="22"/>
          <w:szCs w:val="22"/>
        </w:rPr>
        <w:noBreakHyphen/>
        <w:t xml:space="preserve"> 51041) have been included in Dinwiddie county (51053) in the source data.</w:t>
      </w:r>
    </w:p>
    <w:p w14:paraId="48805ED9" w14:textId="48C583ED" w:rsidR="00F51E51" w:rsidRPr="00066D43" w:rsidRDefault="00615C2F" w:rsidP="00615C2F">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The source data combines several Hawaii and Virginia counties and independent cities. </w:t>
      </w:r>
      <w:r w:rsidRPr="003570C0">
        <w:rPr>
          <w:spacing w:val="-2"/>
          <w:sz w:val="22"/>
          <w:szCs w:val="22"/>
        </w:rPr>
        <w:lastRenderedPageBreak/>
        <w:t>The following lists the county in which each was combined.</w:t>
      </w:r>
    </w:p>
    <w:p w14:paraId="06F0CB53" w14:textId="77777777" w:rsidR="003F40B7" w:rsidRPr="00BE5DF0" w:rsidRDefault="003F40B7"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7FC381E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0A5B30F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b/>
          <w:spacing w:val="-2"/>
        </w:rPr>
        <w:t>SOURCE FILE AREA</w:t>
      </w:r>
      <w:r w:rsidRPr="00BE5DF0">
        <w:rPr>
          <w:b/>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COMBINED WITH</w:t>
      </w:r>
      <w:r w:rsidRPr="00BE5DF0">
        <w:rPr>
          <w:spacing w:val="-2"/>
        </w:rPr>
        <w:t xml:space="preserve"> </w:t>
      </w:r>
    </w:p>
    <w:p w14:paraId="6771660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t>FIPS COUNTY</w:t>
      </w:r>
    </w:p>
    <w:p w14:paraId="04647B5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Hawaii</w:t>
      </w:r>
    </w:p>
    <w:p w14:paraId="1DDC1C5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Kalawao County</w:t>
      </w:r>
      <w:r>
        <w:rPr>
          <w:spacing w:val="-2"/>
        </w:rPr>
        <w:tab/>
      </w:r>
      <w:r w:rsidRPr="00BE5DF0">
        <w:rPr>
          <w:spacing w:val="-2"/>
        </w:rPr>
        <w:t>(15005)</w:t>
      </w:r>
      <w:r>
        <w:rPr>
          <w:spacing w:val="-2"/>
        </w:rPr>
        <w:tab/>
      </w:r>
      <w:r>
        <w:rPr>
          <w:spacing w:val="-2"/>
        </w:rPr>
        <w:tab/>
      </w:r>
      <w:r w:rsidRPr="00BE5DF0">
        <w:rPr>
          <w:spacing w:val="-2"/>
        </w:rPr>
        <w:tab/>
      </w:r>
      <w:r w:rsidRPr="00BE5DF0">
        <w:rPr>
          <w:spacing w:val="-2"/>
        </w:rPr>
        <w:tab/>
      </w:r>
      <w:r w:rsidRPr="00BE5DF0">
        <w:rPr>
          <w:spacing w:val="-2"/>
        </w:rPr>
        <w:tab/>
        <w:t>Maui</w:t>
      </w:r>
      <w:r w:rsidRPr="00BE5DF0">
        <w:rPr>
          <w:spacing w:val="-2"/>
        </w:rPr>
        <w:tab/>
      </w:r>
      <w:r w:rsidRPr="00BE5DF0">
        <w:rPr>
          <w:spacing w:val="-2"/>
        </w:rPr>
        <w:tab/>
      </w:r>
      <w:r w:rsidRPr="00BE5DF0">
        <w:rPr>
          <w:spacing w:val="-2"/>
        </w:rPr>
        <w:tab/>
        <w:t>(15009)</w:t>
      </w:r>
    </w:p>
    <w:p w14:paraId="2038BCE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p>
    <w:p w14:paraId="3BB3CEB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Virginia</w:t>
      </w:r>
    </w:p>
    <w:p w14:paraId="7C0D684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Bedford City</w:t>
      </w:r>
      <w:r>
        <w:rPr>
          <w:spacing w:val="-2"/>
        </w:rPr>
        <w:tab/>
      </w:r>
      <w:r w:rsidRPr="00BE5DF0">
        <w:rPr>
          <w:spacing w:val="-2"/>
        </w:rPr>
        <w:tab/>
        <w:t>(51515)</w:t>
      </w:r>
      <w:r w:rsidRPr="00BE5DF0">
        <w:rPr>
          <w:spacing w:val="-2"/>
        </w:rPr>
        <w:tab/>
      </w:r>
      <w:r w:rsidRPr="00BE5DF0">
        <w:rPr>
          <w:spacing w:val="-2"/>
        </w:rPr>
        <w:tab/>
      </w:r>
      <w:r w:rsidRPr="00BE5DF0">
        <w:rPr>
          <w:spacing w:val="-2"/>
        </w:rPr>
        <w:tab/>
      </w:r>
      <w:r w:rsidRPr="00BE5DF0">
        <w:rPr>
          <w:spacing w:val="-2"/>
        </w:rPr>
        <w:tab/>
      </w:r>
      <w:r w:rsidRPr="00BE5DF0">
        <w:rPr>
          <w:spacing w:val="-2"/>
        </w:rPr>
        <w:tab/>
        <w:t>Bedford</w:t>
      </w:r>
      <w:r w:rsidRPr="00BE5DF0">
        <w:rPr>
          <w:spacing w:val="-2"/>
        </w:rPr>
        <w:tab/>
      </w:r>
      <w:r w:rsidRPr="00BE5DF0">
        <w:rPr>
          <w:spacing w:val="-2"/>
        </w:rPr>
        <w:tab/>
      </w:r>
      <w:r w:rsidRPr="00BE5DF0">
        <w:rPr>
          <w:spacing w:val="-2"/>
        </w:rPr>
        <w:tab/>
        <w:t>(51019)</w:t>
      </w:r>
    </w:p>
    <w:p w14:paraId="2965DE3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Bristol</w:t>
      </w:r>
      <w:r w:rsidRPr="00BE5DF0">
        <w:rPr>
          <w:spacing w:val="-2"/>
        </w:rPr>
        <w:tab/>
      </w:r>
      <w:r w:rsidRPr="00BE5DF0">
        <w:rPr>
          <w:spacing w:val="-2"/>
        </w:rPr>
        <w:tab/>
      </w:r>
      <w:r w:rsidRPr="00BE5DF0">
        <w:rPr>
          <w:spacing w:val="-2"/>
        </w:rPr>
        <w:tab/>
      </w:r>
      <w:r>
        <w:rPr>
          <w:spacing w:val="-2"/>
        </w:rPr>
        <w:tab/>
      </w:r>
      <w:r w:rsidRPr="00BE5DF0">
        <w:rPr>
          <w:spacing w:val="-2"/>
        </w:rPr>
        <w:t>(51520)</w:t>
      </w:r>
      <w:r w:rsidRPr="00BE5DF0">
        <w:rPr>
          <w:spacing w:val="-2"/>
        </w:rPr>
        <w:tab/>
      </w:r>
      <w:r w:rsidRPr="00BE5DF0">
        <w:rPr>
          <w:spacing w:val="-2"/>
        </w:rPr>
        <w:tab/>
      </w:r>
      <w:r w:rsidRPr="00BE5DF0">
        <w:rPr>
          <w:spacing w:val="-2"/>
        </w:rPr>
        <w:tab/>
      </w:r>
      <w:r w:rsidRPr="00BE5DF0">
        <w:rPr>
          <w:spacing w:val="-2"/>
        </w:rPr>
        <w:tab/>
      </w:r>
      <w:r w:rsidRPr="00BE5DF0">
        <w:rPr>
          <w:spacing w:val="-2"/>
        </w:rPr>
        <w:tab/>
        <w:t>Washington</w:t>
      </w:r>
      <w:r w:rsidRPr="00BE5DF0">
        <w:rPr>
          <w:spacing w:val="-2"/>
        </w:rPr>
        <w:tab/>
      </w:r>
      <w:r w:rsidRPr="00BE5DF0">
        <w:rPr>
          <w:spacing w:val="-2"/>
        </w:rPr>
        <w:tab/>
        <w:t>(51191)</w:t>
      </w:r>
    </w:p>
    <w:p w14:paraId="440B5C1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Buena Vista</w:t>
      </w:r>
      <w:r w:rsidRPr="00BE5DF0">
        <w:rPr>
          <w:spacing w:val="-2"/>
        </w:rPr>
        <w:tab/>
      </w:r>
      <w:r w:rsidRPr="00BE5DF0">
        <w:rPr>
          <w:spacing w:val="-2"/>
        </w:rPr>
        <w:tab/>
        <w:t>(51530)</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02D7E1D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Charlottesville</w:t>
      </w:r>
      <w:r w:rsidRPr="00BE5DF0">
        <w:rPr>
          <w:spacing w:val="-2"/>
        </w:rPr>
        <w:tab/>
      </w:r>
      <w:r>
        <w:rPr>
          <w:spacing w:val="-2"/>
        </w:rPr>
        <w:tab/>
      </w:r>
      <w:r w:rsidRPr="00BE5DF0">
        <w:rPr>
          <w:spacing w:val="-2"/>
        </w:rPr>
        <w:t>(51540)</w:t>
      </w:r>
      <w:r w:rsidRPr="00BE5DF0">
        <w:rPr>
          <w:spacing w:val="-2"/>
        </w:rPr>
        <w:tab/>
      </w:r>
      <w:r w:rsidRPr="00BE5DF0">
        <w:rPr>
          <w:spacing w:val="-2"/>
        </w:rPr>
        <w:tab/>
      </w:r>
      <w:r w:rsidRPr="00BE5DF0">
        <w:rPr>
          <w:spacing w:val="-2"/>
        </w:rPr>
        <w:tab/>
      </w:r>
      <w:r w:rsidRPr="00BE5DF0">
        <w:rPr>
          <w:spacing w:val="-2"/>
        </w:rPr>
        <w:tab/>
      </w:r>
      <w:r w:rsidRPr="00BE5DF0">
        <w:rPr>
          <w:spacing w:val="-2"/>
        </w:rPr>
        <w:tab/>
        <w:t>Albemarle</w:t>
      </w:r>
      <w:r w:rsidRPr="00BE5DF0">
        <w:rPr>
          <w:spacing w:val="-2"/>
        </w:rPr>
        <w:tab/>
      </w:r>
      <w:r w:rsidRPr="00BE5DF0">
        <w:rPr>
          <w:spacing w:val="-2"/>
        </w:rPr>
        <w:tab/>
        <w:t>(51003)</w:t>
      </w:r>
    </w:p>
    <w:p w14:paraId="2EFF39D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Colonial Heights</w:t>
      </w:r>
      <w:r>
        <w:rPr>
          <w:spacing w:val="-2"/>
        </w:rPr>
        <w:tab/>
      </w:r>
      <w:r w:rsidRPr="00BE5DF0">
        <w:rPr>
          <w:spacing w:val="-2"/>
        </w:rPr>
        <w:t>(51570)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105AACF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Covington</w:t>
      </w:r>
      <w:r w:rsidRPr="00BE5DF0">
        <w:rPr>
          <w:spacing w:val="-2"/>
        </w:rPr>
        <w:tab/>
      </w:r>
      <w:r w:rsidRPr="00BE5DF0">
        <w:rPr>
          <w:spacing w:val="-2"/>
        </w:rPr>
        <w:tab/>
      </w:r>
      <w:r>
        <w:rPr>
          <w:spacing w:val="-2"/>
        </w:rPr>
        <w:tab/>
      </w:r>
      <w:r w:rsidRPr="00BE5DF0">
        <w:rPr>
          <w:spacing w:val="-2"/>
        </w:rPr>
        <w:t>(51580)</w:t>
      </w:r>
      <w:r w:rsidRPr="00BE5DF0">
        <w:rPr>
          <w:spacing w:val="-2"/>
        </w:rPr>
        <w:tab/>
      </w:r>
      <w:r w:rsidRPr="00BE5DF0">
        <w:rPr>
          <w:spacing w:val="-2"/>
        </w:rPr>
        <w:tab/>
      </w:r>
      <w:r w:rsidRPr="00BE5DF0">
        <w:rPr>
          <w:spacing w:val="-2"/>
        </w:rPr>
        <w:tab/>
      </w:r>
      <w:r w:rsidRPr="00BE5DF0">
        <w:rPr>
          <w:spacing w:val="-2"/>
        </w:rPr>
        <w:tab/>
      </w:r>
      <w:r w:rsidRPr="00BE5DF0">
        <w:rPr>
          <w:spacing w:val="-2"/>
        </w:rPr>
        <w:tab/>
        <w:t>Alleghany</w:t>
      </w:r>
      <w:r w:rsidRPr="00BE5DF0">
        <w:rPr>
          <w:spacing w:val="-2"/>
        </w:rPr>
        <w:tab/>
      </w:r>
      <w:r w:rsidRPr="00BE5DF0">
        <w:rPr>
          <w:spacing w:val="-2"/>
        </w:rPr>
        <w:tab/>
        <w:t>(51005)</w:t>
      </w:r>
    </w:p>
    <w:p w14:paraId="01A9A77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Danville</w:t>
      </w:r>
      <w:r w:rsidRPr="00BE5DF0">
        <w:rPr>
          <w:spacing w:val="-2"/>
        </w:rPr>
        <w:tab/>
      </w:r>
      <w:r w:rsidRPr="00BE5DF0">
        <w:rPr>
          <w:spacing w:val="-2"/>
        </w:rPr>
        <w:tab/>
      </w:r>
      <w:r w:rsidRPr="00BE5DF0">
        <w:rPr>
          <w:spacing w:val="-2"/>
        </w:rPr>
        <w:tab/>
        <w:t>(51590)</w:t>
      </w:r>
      <w:r w:rsidRPr="00BE5DF0">
        <w:rPr>
          <w:spacing w:val="-2"/>
        </w:rPr>
        <w:tab/>
      </w:r>
      <w:r w:rsidRPr="00BE5DF0">
        <w:rPr>
          <w:spacing w:val="-2"/>
        </w:rPr>
        <w:tab/>
      </w:r>
      <w:r w:rsidRPr="00BE5DF0">
        <w:rPr>
          <w:spacing w:val="-2"/>
        </w:rPr>
        <w:tab/>
      </w:r>
      <w:r w:rsidRPr="00BE5DF0">
        <w:rPr>
          <w:spacing w:val="-2"/>
        </w:rPr>
        <w:tab/>
      </w:r>
      <w:r w:rsidRPr="00BE5DF0">
        <w:rPr>
          <w:spacing w:val="-2"/>
        </w:rPr>
        <w:tab/>
        <w:t>Pittsylvania</w:t>
      </w:r>
      <w:r w:rsidRPr="00BE5DF0">
        <w:rPr>
          <w:spacing w:val="-2"/>
        </w:rPr>
        <w:tab/>
      </w:r>
      <w:r w:rsidRPr="00BE5DF0">
        <w:rPr>
          <w:spacing w:val="-2"/>
        </w:rPr>
        <w:tab/>
        <w:t>(51143)</w:t>
      </w:r>
    </w:p>
    <w:p w14:paraId="648A5B1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Emporia</w:t>
      </w:r>
      <w:r w:rsidRPr="00BE5DF0">
        <w:rPr>
          <w:spacing w:val="-2"/>
        </w:rPr>
        <w:tab/>
      </w:r>
      <w:r w:rsidRPr="00BE5DF0">
        <w:rPr>
          <w:spacing w:val="-2"/>
        </w:rPr>
        <w:tab/>
      </w:r>
      <w:r w:rsidRPr="00BE5DF0">
        <w:rPr>
          <w:spacing w:val="-2"/>
        </w:rPr>
        <w:tab/>
        <w:t>(51595)</w:t>
      </w:r>
      <w:r w:rsidRPr="00BE5DF0">
        <w:rPr>
          <w:spacing w:val="-2"/>
        </w:rPr>
        <w:tab/>
      </w:r>
      <w:r w:rsidRPr="00BE5DF0">
        <w:rPr>
          <w:spacing w:val="-2"/>
        </w:rPr>
        <w:tab/>
      </w:r>
      <w:r w:rsidRPr="00BE5DF0">
        <w:rPr>
          <w:spacing w:val="-2"/>
        </w:rPr>
        <w:tab/>
      </w:r>
      <w:r w:rsidRPr="00BE5DF0">
        <w:rPr>
          <w:spacing w:val="-2"/>
        </w:rPr>
        <w:tab/>
      </w:r>
      <w:r w:rsidRPr="00BE5DF0">
        <w:rPr>
          <w:spacing w:val="-2"/>
        </w:rPr>
        <w:tab/>
        <w:t>Greensville</w:t>
      </w:r>
      <w:r w:rsidRPr="00BE5DF0">
        <w:rPr>
          <w:spacing w:val="-2"/>
        </w:rPr>
        <w:tab/>
      </w:r>
      <w:r w:rsidRPr="00BE5DF0">
        <w:rPr>
          <w:spacing w:val="-2"/>
        </w:rPr>
        <w:tab/>
        <w:t>(51081)</w:t>
      </w:r>
    </w:p>
    <w:p w14:paraId="2AD6746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Fairfax City</w:t>
      </w:r>
      <w:r w:rsidRPr="00BE5DF0">
        <w:rPr>
          <w:spacing w:val="-2"/>
        </w:rPr>
        <w:tab/>
      </w:r>
      <w:r w:rsidRPr="00BE5DF0">
        <w:rPr>
          <w:spacing w:val="-2"/>
        </w:rPr>
        <w:tab/>
      </w:r>
      <w:r>
        <w:rPr>
          <w:spacing w:val="-2"/>
        </w:rPr>
        <w:tab/>
      </w:r>
      <w:r w:rsidRPr="00BE5DF0">
        <w:rPr>
          <w:spacing w:val="-2"/>
        </w:rPr>
        <w:t>(51600)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003C64F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Falls Church</w:t>
      </w:r>
      <w:r w:rsidRPr="00BE5DF0">
        <w:rPr>
          <w:spacing w:val="-2"/>
        </w:rPr>
        <w:tab/>
      </w:r>
      <w:r w:rsidRPr="00BE5DF0">
        <w:rPr>
          <w:spacing w:val="-2"/>
        </w:rPr>
        <w:tab/>
        <w:t>(51610)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27F93D0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Franklin</w:t>
      </w:r>
      <w:r w:rsidRPr="00BE5DF0">
        <w:rPr>
          <w:spacing w:val="-2"/>
        </w:rPr>
        <w:tab/>
      </w:r>
      <w:r w:rsidRPr="00BE5DF0">
        <w:rPr>
          <w:spacing w:val="-2"/>
        </w:rPr>
        <w:tab/>
      </w:r>
      <w:r w:rsidRPr="00BE5DF0">
        <w:rPr>
          <w:spacing w:val="-2"/>
        </w:rPr>
        <w:tab/>
        <w:t>(51620)</w:t>
      </w:r>
      <w:r w:rsidRPr="00BE5DF0">
        <w:rPr>
          <w:spacing w:val="-2"/>
        </w:rPr>
        <w:tab/>
      </w:r>
      <w:r w:rsidRPr="00BE5DF0">
        <w:rPr>
          <w:spacing w:val="-2"/>
        </w:rPr>
        <w:tab/>
      </w:r>
      <w:r w:rsidRPr="00BE5DF0">
        <w:rPr>
          <w:spacing w:val="-2"/>
        </w:rPr>
        <w:tab/>
      </w:r>
      <w:r w:rsidRPr="00BE5DF0">
        <w:rPr>
          <w:spacing w:val="-2"/>
        </w:rPr>
        <w:tab/>
      </w:r>
      <w:r w:rsidRPr="00BE5DF0">
        <w:rPr>
          <w:spacing w:val="-2"/>
        </w:rPr>
        <w:tab/>
        <w:t>Southampton</w:t>
      </w:r>
      <w:r>
        <w:rPr>
          <w:spacing w:val="-2"/>
        </w:rPr>
        <w:tab/>
      </w:r>
      <w:r w:rsidRPr="00BE5DF0">
        <w:rPr>
          <w:spacing w:val="-2"/>
        </w:rPr>
        <w:t>(51175)</w:t>
      </w:r>
    </w:p>
    <w:p w14:paraId="1FA625D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Fredericksburg</w:t>
      </w:r>
      <w:r w:rsidRPr="00BE5DF0">
        <w:rPr>
          <w:spacing w:val="-2"/>
        </w:rPr>
        <w:tab/>
      </w:r>
      <w:r>
        <w:rPr>
          <w:spacing w:val="-2"/>
        </w:rPr>
        <w:tab/>
      </w:r>
      <w:r w:rsidRPr="00BE5DF0">
        <w:rPr>
          <w:spacing w:val="-2"/>
        </w:rPr>
        <w:t xml:space="preserve">(51630) </w:t>
      </w:r>
      <w:r w:rsidRPr="00BE5DF0">
        <w:rPr>
          <w:spacing w:val="-2"/>
        </w:rPr>
        <w:tab/>
      </w:r>
      <w:r w:rsidRPr="00BE5DF0">
        <w:rPr>
          <w:spacing w:val="-2"/>
        </w:rPr>
        <w:tab/>
      </w:r>
      <w:r w:rsidRPr="00BE5DF0">
        <w:rPr>
          <w:spacing w:val="-2"/>
        </w:rPr>
        <w:tab/>
      </w:r>
      <w:r w:rsidRPr="00BE5DF0">
        <w:rPr>
          <w:spacing w:val="-2"/>
        </w:rPr>
        <w:tab/>
        <w:t>Spotsylvania</w:t>
      </w:r>
      <w:r w:rsidRPr="00BE5DF0">
        <w:rPr>
          <w:spacing w:val="-2"/>
        </w:rPr>
        <w:tab/>
        <w:t>(51177)</w:t>
      </w:r>
    </w:p>
    <w:p w14:paraId="440635C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Galax</w:t>
      </w:r>
      <w:r w:rsidRPr="00BE5DF0">
        <w:rPr>
          <w:spacing w:val="-2"/>
        </w:rPr>
        <w:tab/>
      </w:r>
      <w:r w:rsidRPr="00BE5DF0">
        <w:rPr>
          <w:spacing w:val="-2"/>
        </w:rPr>
        <w:tab/>
      </w:r>
      <w:r w:rsidRPr="00BE5DF0">
        <w:rPr>
          <w:spacing w:val="-2"/>
        </w:rPr>
        <w:tab/>
      </w:r>
      <w:r>
        <w:rPr>
          <w:spacing w:val="-2"/>
        </w:rPr>
        <w:tab/>
      </w:r>
      <w:r w:rsidRPr="00BE5DF0">
        <w:rPr>
          <w:spacing w:val="-2"/>
        </w:rPr>
        <w:t>(51640)</w:t>
      </w:r>
      <w:r w:rsidRPr="00BE5DF0">
        <w:rPr>
          <w:spacing w:val="-2"/>
        </w:rPr>
        <w:tab/>
      </w:r>
      <w:r w:rsidRPr="00BE5DF0">
        <w:rPr>
          <w:spacing w:val="-2"/>
        </w:rPr>
        <w:tab/>
      </w:r>
      <w:r w:rsidRPr="00BE5DF0">
        <w:rPr>
          <w:spacing w:val="-2"/>
        </w:rPr>
        <w:tab/>
      </w:r>
      <w:r w:rsidRPr="00BE5DF0">
        <w:rPr>
          <w:spacing w:val="-2"/>
        </w:rPr>
        <w:tab/>
      </w:r>
      <w:r w:rsidRPr="00BE5DF0">
        <w:rPr>
          <w:spacing w:val="-2"/>
        </w:rPr>
        <w:tab/>
        <w:t>Carroll</w:t>
      </w:r>
      <w:r w:rsidRPr="00BE5DF0">
        <w:rPr>
          <w:spacing w:val="-2"/>
        </w:rPr>
        <w:tab/>
      </w:r>
      <w:r w:rsidRPr="00BE5DF0">
        <w:rPr>
          <w:spacing w:val="-2"/>
        </w:rPr>
        <w:tab/>
      </w:r>
      <w:r w:rsidRPr="00BE5DF0">
        <w:rPr>
          <w:spacing w:val="-2"/>
        </w:rPr>
        <w:tab/>
        <w:t>(51035)</w:t>
      </w:r>
    </w:p>
    <w:p w14:paraId="3D4994CB" w14:textId="77777777" w:rsidR="00615C2F" w:rsidRPr="00BE5DF0" w:rsidRDefault="00615C2F" w:rsidP="00CB40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Harrisonburg</w:t>
      </w:r>
      <w:r>
        <w:rPr>
          <w:spacing w:val="-2"/>
        </w:rPr>
        <w:tab/>
      </w:r>
      <w:r w:rsidRPr="00BE5DF0">
        <w:rPr>
          <w:spacing w:val="-2"/>
        </w:rPr>
        <w:tab/>
        <w:t>(51660)</w:t>
      </w:r>
      <w:r w:rsidRPr="00BE5DF0">
        <w:rPr>
          <w:spacing w:val="-2"/>
        </w:rPr>
        <w:tab/>
      </w:r>
      <w:r w:rsidRPr="00BE5DF0">
        <w:rPr>
          <w:spacing w:val="-2"/>
        </w:rPr>
        <w:tab/>
      </w:r>
      <w:r w:rsidRPr="00BE5DF0">
        <w:rPr>
          <w:spacing w:val="-2"/>
        </w:rPr>
        <w:tab/>
      </w:r>
      <w:r w:rsidRPr="00BE5DF0">
        <w:rPr>
          <w:spacing w:val="-2"/>
        </w:rPr>
        <w:tab/>
      </w:r>
      <w:r w:rsidRPr="00BE5DF0">
        <w:rPr>
          <w:spacing w:val="-2"/>
        </w:rPr>
        <w:tab/>
        <w:t>Rockingham</w:t>
      </w:r>
      <w:r w:rsidR="00CB4061">
        <w:rPr>
          <w:spacing w:val="-2"/>
        </w:rPr>
        <w:tab/>
      </w:r>
      <w:r w:rsidRPr="00BE5DF0">
        <w:rPr>
          <w:spacing w:val="-2"/>
        </w:rPr>
        <w:t>(51165)</w:t>
      </w:r>
    </w:p>
    <w:p w14:paraId="4ADDFB8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Hopewell</w:t>
      </w:r>
      <w:r w:rsidRPr="00BE5DF0">
        <w:rPr>
          <w:spacing w:val="-2"/>
        </w:rPr>
        <w:tab/>
      </w:r>
      <w:r w:rsidRPr="00BE5DF0">
        <w:rPr>
          <w:spacing w:val="-2"/>
        </w:rPr>
        <w:tab/>
      </w:r>
      <w:r>
        <w:rPr>
          <w:spacing w:val="-2"/>
        </w:rPr>
        <w:tab/>
      </w:r>
      <w:r w:rsidRPr="00BE5DF0">
        <w:rPr>
          <w:spacing w:val="-2"/>
        </w:rPr>
        <w:t>(51670)</w:t>
      </w:r>
      <w:r w:rsidRPr="00BE5DF0">
        <w:rPr>
          <w:spacing w:val="-2"/>
        </w:rPr>
        <w:tab/>
      </w:r>
      <w:r w:rsidRPr="00BE5DF0">
        <w:rPr>
          <w:spacing w:val="-2"/>
        </w:rPr>
        <w:tab/>
      </w:r>
      <w:r w:rsidRPr="00BE5DF0">
        <w:rPr>
          <w:spacing w:val="-2"/>
        </w:rPr>
        <w:tab/>
      </w:r>
      <w:r w:rsidRPr="00BE5DF0">
        <w:rPr>
          <w:spacing w:val="-2"/>
        </w:rPr>
        <w:tab/>
      </w:r>
      <w:r w:rsidRPr="00BE5DF0">
        <w:rPr>
          <w:spacing w:val="-2"/>
        </w:rPr>
        <w:tab/>
        <w:t>Prince George</w:t>
      </w:r>
      <w:r w:rsidRPr="00BE5DF0">
        <w:rPr>
          <w:spacing w:val="-2"/>
        </w:rPr>
        <w:tab/>
        <w:t>(51149)</w:t>
      </w:r>
    </w:p>
    <w:p w14:paraId="4106297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Lexington</w:t>
      </w:r>
      <w:r w:rsidRPr="00BE5DF0">
        <w:rPr>
          <w:spacing w:val="-2"/>
        </w:rPr>
        <w:tab/>
      </w:r>
      <w:r w:rsidRPr="00BE5DF0">
        <w:rPr>
          <w:spacing w:val="-2"/>
        </w:rPr>
        <w:tab/>
      </w:r>
      <w:r>
        <w:rPr>
          <w:spacing w:val="-2"/>
        </w:rPr>
        <w:tab/>
      </w:r>
      <w:r w:rsidRPr="00BE5DF0">
        <w:rPr>
          <w:spacing w:val="-2"/>
        </w:rPr>
        <w:t>(51678)</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24720E3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Lynchburg</w:t>
      </w:r>
      <w:r w:rsidRPr="00BE5DF0">
        <w:rPr>
          <w:spacing w:val="-2"/>
        </w:rPr>
        <w:tab/>
      </w:r>
      <w:r w:rsidRPr="00BE5DF0">
        <w:rPr>
          <w:spacing w:val="-2"/>
        </w:rPr>
        <w:tab/>
      </w:r>
      <w:r>
        <w:rPr>
          <w:spacing w:val="-2"/>
        </w:rPr>
        <w:tab/>
      </w:r>
      <w:r w:rsidRPr="00BE5DF0">
        <w:rPr>
          <w:spacing w:val="-2"/>
        </w:rPr>
        <w:t>(51680)</w:t>
      </w:r>
      <w:r w:rsidRPr="00BE5DF0">
        <w:rPr>
          <w:spacing w:val="-2"/>
        </w:rPr>
        <w:tab/>
      </w:r>
      <w:r w:rsidRPr="00BE5DF0">
        <w:rPr>
          <w:spacing w:val="-2"/>
        </w:rPr>
        <w:tab/>
      </w:r>
      <w:r w:rsidRPr="00BE5DF0">
        <w:rPr>
          <w:spacing w:val="-2"/>
        </w:rPr>
        <w:tab/>
      </w:r>
      <w:r w:rsidRPr="00BE5DF0">
        <w:rPr>
          <w:spacing w:val="-2"/>
        </w:rPr>
        <w:tab/>
      </w:r>
      <w:r w:rsidRPr="00BE5DF0">
        <w:rPr>
          <w:spacing w:val="-2"/>
        </w:rPr>
        <w:tab/>
        <w:t>Campbell</w:t>
      </w:r>
      <w:r w:rsidRPr="00BE5DF0">
        <w:rPr>
          <w:spacing w:val="-2"/>
        </w:rPr>
        <w:tab/>
      </w:r>
      <w:r w:rsidRPr="00BE5DF0">
        <w:rPr>
          <w:spacing w:val="-2"/>
        </w:rPr>
        <w:tab/>
        <w:t>(51031)</w:t>
      </w:r>
    </w:p>
    <w:p w14:paraId="4697B56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w:t>
      </w:r>
      <w:r w:rsidRPr="00BE5DF0">
        <w:rPr>
          <w:spacing w:val="-2"/>
        </w:rPr>
        <w:tab/>
      </w:r>
      <w:r w:rsidRPr="00BE5DF0">
        <w:rPr>
          <w:spacing w:val="-2"/>
        </w:rPr>
        <w:tab/>
      </w:r>
      <w:r>
        <w:rPr>
          <w:spacing w:val="-2"/>
        </w:rPr>
        <w:tab/>
      </w:r>
      <w:r w:rsidRPr="00BE5DF0">
        <w:rPr>
          <w:spacing w:val="-2"/>
        </w:rPr>
        <w:t>(51683)</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451752C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 Park</w:t>
      </w:r>
      <w:r w:rsidRPr="00BE5DF0">
        <w:rPr>
          <w:spacing w:val="-2"/>
        </w:rPr>
        <w:tab/>
      </w:r>
      <w:r>
        <w:rPr>
          <w:spacing w:val="-2"/>
        </w:rPr>
        <w:tab/>
      </w:r>
      <w:r w:rsidRPr="00BE5DF0">
        <w:rPr>
          <w:spacing w:val="-2"/>
        </w:rPr>
        <w:t>(51685)</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2ACFDA7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Martinsville</w:t>
      </w:r>
      <w:r w:rsidRPr="00BE5DF0">
        <w:rPr>
          <w:spacing w:val="-2"/>
        </w:rPr>
        <w:tab/>
      </w:r>
      <w:r w:rsidRPr="00BE5DF0">
        <w:rPr>
          <w:spacing w:val="-2"/>
        </w:rPr>
        <w:tab/>
      </w:r>
      <w:r>
        <w:rPr>
          <w:spacing w:val="-2"/>
        </w:rPr>
        <w:tab/>
      </w:r>
      <w:r w:rsidRPr="00BE5DF0">
        <w:rPr>
          <w:spacing w:val="-2"/>
        </w:rPr>
        <w:t>(51690)</w:t>
      </w:r>
      <w:r w:rsidRPr="00BE5DF0">
        <w:rPr>
          <w:spacing w:val="-2"/>
        </w:rPr>
        <w:tab/>
      </w:r>
      <w:r w:rsidRPr="00BE5DF0">
        <w:rPr>
          <w:spacing w:val="-2"/>
        </w:rPr>
        <w:tab/>
      </w:r>
      <w:r w:rsidRPr="00BE5DF0">
        <w:rPr>
          <w:spacing w:val="-2"/>
        </w:rPr>
        <w:tab/>
      </w:r>
      <w:r w:rsidRPr="00BE5DF0">
        <w:rPr>
          <w:spacing w:val="-2"/>
        </w:rPr>
        <w:tab/>
      </w:r>
      <w:r w:rsidRPr="00BE5DF0">
        <w:rPr>
          <w:spacing w:val="-2"/>
        </w:rPr>
        <w:tab/>
        <w:t>Henry</w:t>
      </w:r>
      <w:r w:rsidRPr="00BE5DF0">
        <w:rPr>
          <w:spacing w:val="-2"/>
        </w:rPr>
        <w:tab/>
      </w:r>
      <w:r w:rsidRPr="00BE5DF0">
        <w:rPr>
          <w:spacing w:val="-2"/>
        </w:rPr>
        <w:tab/>
      </w:r>
      <w:r w:rsidRPr="00BE5DF0">
        <w:rPr>
          <w:spacing w:val="-2"/>
        </w:rPr>
        <w:tab/>
        <w:t>(51089)</w:t>
      </w:r>
    </w:p>
    <w:p w14:paraId="02FCBAD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Norton</w:t>
      </w:r>
      <w:r w:rsidRPr="00BE5DF0">
        <w:rPr>
          <w:spacing w:val="-2"/>
        </w:rPr>
        <w:tab/>
      </w:r>
      <w:r w:rsidRPr="00BE5DF0">
        <w:rPr>
          <w:spacing w:val="-2"/>
        </w:rPr>
        <w:tab/>
      </w:r>
      <w:r w:rsidRPr="00BE5DF0">
        <w:rPr>
          <w:spacing w:val="-2"/>
        </w:rPr>
        <w:tab/>
      </w:r>
      <w:r>
        <w:rPr>
          <w:spacing w:val="-2"/>
        </w:rPr>
        <w:tab/>
      </w:r>
      <w:r w:rsidRPr="00BE5DF0">
        <w:rPr>
          <w:spacing w:val="-2"/>
        </w:rPr>
        <w:t>(51720)</w:t>
      </w:r>
      <w:r w:rsidRPr="00BE5DF0">
        <w:rPr>
          <w:spacing w:val="-2"/>
        </w:rPr>
        <w:tab/>
      </w:r>
      <w:r w:rsidRPr="00BE5DF0">
        <w:rPr>
          <w:spacing w:val="-2"/>
        </w:rPr>
        <w:tab/>
      </w:r>
      <w:r w:rsidRPr="00BE5DF0">
        <w:rPr>
          <w:spacing w:val="-2"/>
        </w:rPr>
        <w:tab/>
      </w:r>
      <w:r w:rsidRPr="00BE5DF0">
        <w:rPr>
          <w:spacing w:val="-2"/>
        </w:rPr>
        <w:tab/>
      </w:r>
      <w:r w:rsidRPr="00BE5DF0">
        <w:rPr>
          <w:spacing w:val="-2"/>
        </w:rPr>
        <w:tab/>
        <w:t>Wise</w:t>
      </w:r>
      <w:r w:rsidRPr="00BE5DF0">
        <w:rPr>
          <w:spacing w:val="-2"/>
        </w:rPr>
        <w:tab/>
      </w:r>
      <w:r w:rsidRPr="00BE5DF0">
        <w:rPr>
          <w:spacing w:val="-2"/>
        </w:rPr>
        <w:tab/>
      </w:r>
      <w:r w:rsidRPr="00BE5DF0">
        <w:rPr>
          <w:spacing w:val="-2"/>
        </w:rPr>
        <w:tab/>
        <w:t>(51195)</w:t>
      </w:r>
    </w:p>
    <w:p w14:paraId="3499432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Petersburg</w:t>
      </w:r>
      <w:r w:rsidRPr="00BE5DF0">
        <w:rPr>
          <w:spacing w:val="-2"/>
        </w:rPr>
        <w:tab/>
      </w:r>
      <w:r w:rsidRPr="00BE5DF0">
        <w:rPr>
          <w:spacing w:val="-2"/>
        </w:rPr>
        <w:tab/>
      </w:r>
      <w:r>
        <w:rPr>
          <w:spacing w:val="-2"/>
        </w:rPr>
        <w:tab/>
      </w:r>
      <w:r w:rsidRPr="00BE5DF0">
        <w:rPr>
          <w:spacing w:val="-2"/>
        </w:rPr>
        <w:t>(51730)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76B299C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Poquoson</w:t>
      </w:r>
      <w:r w:rsidRPr="00BE5DF0">
        <w:rPr>
          <w:spacing w:val="-2"/>
        </w:rPr>
        <w:tab/>
      </w:r>
      <w:r>
        <w:rPr>
          <w:spacing w:val="-2"/>
        </w:rPr>
        <w:tab/>
      </w:r>
      <w:r w:rsidRPr="00BE5DF0">
        <w:rPr>
          <w:spacing w:val="-2"/>
        </w:rPr>
        <w:tab/>
        <w:t>(51735)</w:t>
      </w:r>
      <w:r w:rsidRPr="00BE5DF0">
        <w:rPr>
          <w:spacing w:val="-2"/>
        </w:rPr>
        <w:tab/>
      </w:r>
      <w:r w:rsidRPr="00BE5DF0">
        <w:rPr>
          <w:spacing w:val="-2"/>
        </w:rPr>
        <w:tab/>
      </w:r>
      <w:r w:rsidRPr="00BE5DF0">
        <w:rPr>
          <w:spacing w:val="-2"/>
        </w:rPr>
        <w:tab/>
      </w:r>
      <w:r w:rsidRPr="00BE5DF0">
        <w:rPr>
          <w:spacing w:val="-2"/>
        </w:rPr>
        <w:tab/>
      </w:r>
      <w:r w:rsidRPr="00BE5DF0">
        <w:rPr>
          <w:spacing w:val="-2"/>
        </w:rPr>
        <w:tab/>
        <w:t>York</w:t>
      </w:r>
      <w:r w:rsidRPr="00BE5DF0">
        <w:rPr>
          <w:spacing w:val="-2"/>
        </w:rPr>
        <w:tab/>
      </w:r>
      <w:r w:rsidRPr="00BE5DF0">
        <w:rPr>
          <w:spacing w:val="-2"/>
        </w:rPr>
        <w:tab/>
      </w:r>
      <w:r w:rsidRPr="00BE5DF0">
        <w:rPr>
          <w:spacing w:val="-2"/>
        </w:rPr>
        <w:tab/>
        <w:t>(51199)</w:t>
      </w:r>
    </w:p>
    <w:p w14:paraId="3CC2008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Radford</w:t>
      </w:r>
      <w:r w:rsidRPr="00BE5DF0">
        <w:rPr>
          <w:spacing w:val="-2"/>
        </w:rPr>
        <w:tab/>
      </w:r>
      <w:r w:rsidRPr="00BE5DF0">
        <w:rPr>
          <w:spacing w:val="-2"/>
        </w:rPr>
        <w:tab/>
      </w:r>
      <w:r>
        <w:rPr>
          <w:spacing w:val="-2"/>
        </w:rPr>
        <w:tab/>
      </w:r>
      <w:r w:rsidRPr="00BE5DF0">
        <w:rPr>
          <w:spacing w:val="-2"/>
        </w:rPr>
        <w:tab/>
        <w:t>(51750)</w:t>
      </w:r>
      <w:r w:rsidRPr="00BE5DF0">
        <w:rPr>
          <w:spacing w:val="-2"/>
        </w:rPr>
        <w:tab/>
      </w:r>
      <w:r w:rsidRPr="00BE5DF0">
        <w:rPr>
          <w:spacing w:val="-2"/>
        </w:rPr>
        <w:tab/>
      </w:r>
      <w:r w:rsidRPr="00BE5DF0">
        <w:rPr>
          <w:spacing w:val="-2"/>
        </w:rPr>
        <w:tab/>
      </w:r>
      <w:r w:rsidRPr="00BE5DF0">
        <w:rPr>
          <w:spacing w:val="-2"/>
        </w:rPr>
        <w:tab/>
      </w:r>
      <w:r w:rsidRPr="00BE5DF0">
        <w:rPr>
          <w:spacing w:val="-2"/>
        </w:rPr>
        <w:tab/>
        <w:t>Montgomery</w:t>
      </w:r>
      <w:r w:rsidRPr="00BE5DF0">
        <w:rPr>
          <w:spacing w:val="-2"/>
        </w:rPr>
        <w:tab/>
        <w:t>(51121)</w:t>
      </w:r>
    </w:p>
    <w:p w14:paraId="799BB69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Salem</w:t>
      </w:r>
      <w:r w:rsidRPr="00BE5DF0">
        <w:rPr>
          <w:spacing w:val="-2"/>
        </w:rPr>
        <w:tab/>
      </w:r>
      <w:r w:rsidRPr="00BE5DF0">
        <w:rPr>
          <w:spacing w:val="-2"/>
        </w:rPr>
        <w:tab/>
      </w:r>
      <w:r w:rsidRPr="00BE5DF0">
        <w:rPr>
          <w:spacing w:val="-2"/>
        </w:rPr>
        <w:tab/>
      </w:r>
      <w:r>
        <w:rPr>
          <w:spacing w:val="-2"/>
        </w:rPr>
        <w:tab/>
      </w:r>
      <w:r w:rsidRPr="00BE5DF0">
        <w:rPr>
          <w:spacing w:val="-2"/>
        </w:rPr>
        <w:t>(51775)</w:t>
      </w:r>
      <w:r w:rsidRPr="00BE5DF0">
        <w:rPr>
          <w:spacing w:val="-2"/>
        </w:rPr>
        <w:tab/>
      </w:r>
      <w:r w:rsidRPr="00BE5DF0">
        <w:rPr>
          <w:spacing w:val="-2"/>
        </w:rPr>
        <w:tab/>
      </w:r>
      <w:r w:rsidRPr="00BE5DF0">
        <w:rPr>
          <w:spacing w:val="-2"/>
        </w:rPr>
        <w:tab/>
      </w:r>
      <w:r w:rsidRPr="00BE5DF0">
        <w:rPr>
          <w:spacing w:val="-2"/>
        </w:rPr>
        <w:tab/>
      </w:r>
      <w:r w:rsidRPr="00BE5DF0">
        <w:rPr>
          <w:spacing w:val="-2"/>
        </w:rPr>
        <w:tab/>
        <w:t>Roanoke</w:t>
      </w:r>
      <w:r w:rsidRPr="00BE5DF0">
        <w:rPr>
          <w:spacing w:val="-2"/>
        </w:rPr>
        <w:tab/>
      </w:r>
      <w:r w:rsidRPr="00BE5DF0">
        <w:rPr>
          <w:spacing w:val="-2"/>
        </w:rPr>
        <w:tab/>
        <w:t>(51161)</w:t>
      </w:r>
    </w:p>
    <w:p w14:paraId="65B81CB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Staunton</w:t>
      </w:r>
      <w:r w:rsidRPr="00BE5DF0">
        <w:rPr>
          <w:spacing w:val="-2"/>
        </w:rPr>
        <w:tab/>
      </w:r>
      <w:r w:rsidRPr="00BE5DF0">
        <w:rPr>
          <w:spacing w:val="-2"/>
        </w:rPr>
        <w:tab/>
      </w:r>
      <w:r>
        <w:rPr>
          <w:spacing w:val="-2"/>
        </w:rPr>
        <w:tab/>
      </w:r>
      <w:r w:rsidRPr="00BE5DF0">
        <w:rPr>
          <w:spacing w:val="-2"/>
        </w:rPr>
        <w:t>(51790)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63316C5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Waynesboro</w:t>
      </w:r>
      <w:r w:rsidRPr="00BE5DF0">
        <w:rPr>
          <w:spacing w:val="-2"/>
        </w:rPr>
        <w:tab/>
      </w:r>
      <w:r w:rsidRPr="00BE5DF0">
        <w:rPr>
          <w:spacing w:val="-2"/>
        </w:rPr>
        <w:tab/>
        <w:t>(51820)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7A17499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Williamsburg</w:t>
      </w:r>
      <w:r w:rsidRPr="00BE5DF0">
        <w:rPr>
          <w:spacing w:val="-2"/>
        </w:rPr>
        <w:tab/>
      </w:r>
      <w:r>
        <w:rPr>
          <w:spacing w:val="-2"/>
        </w:rPr>
        <w:tab/>
      </w:r>
      <w:r w:rsidRPr="00BE5DF0">
        <w:rPr>
          <w:spacing w:val="-2"/>
        </w:rPr>
        <w:t>(51830)</w:t>
      </w:r>
      <w:r w:rsidRPr="00BE5DF0">
        <w:rPr>
          <w:spacing w:val="-2"/>
        </w:rPr>
        <w:tab/>
      </w:r>
      <w:r w:rsidRPr="00BE5DF0">
        <w:rPr>
          <w:spacing w:val="-2"/>
        </w:rPr>
        <w:tab/>
      </w:r>
      <w:r w:rsidRPr="00BE5DF0">
        <w:rPr>
          <w:spacing w:val="-2"/>
        </w:rPr>
        <w:tab/>
      </w:r>
      <w:r w:rsidRPr="00BE5DF0">
        <w:rPr>
          <w:spacing w:val="-2"/>
        </w:rPr>
        <w:tab/>
      </w:r>
      <w:r w:rsidRPr="00BE5DF0">
        <w:rPr>
          <w:spacing w:val="-2"/>
        </w:rPr>
        <w:tab/>
        <w:t>James City</w:t>
      </w:r>
      <w:r w:rsidRPr="00BE5DF0">
        <w:rPr>
          <w:spacing w:val="-2"/>
        </w:rPr>
        <w:tab/>
      </w:r>
      <w:r w:rsidRPr="00BE5DF0">
        <w:rPr>
          <w:spacing w:val="-2"/>
        </w:rPr>
        <w:tab/>
        <w:t>(51095)</w:t>
      </w:r>
    </w:p>
    <w:p w14:paraId="6A6EC77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sidRPr="00BE5DF0">
        <w:rPr>
          <w:spacing w:val="-2"/>
        </w:rPr>
        <w:tab/>
      </w:r>
      <w:r w:rsidRPr="00BE5DF0">
        <w:rPr>
          <w:spacing w:val="-2"/>
        </w:rPr>
        <w:tab/>
      </w:r>
      <w:r w:rsidRPr="00BE5DF0">
        <w:rPr>
          <w:spacing w:val="-2"/>
        </w:rPr>
        <w:tab/>
      </w:r>
      <w:r w:rsidRPr="00BE5DF0">
        <w:rPr>
          <w:spacing w:val="-2"/>
        </w:rPr>
        <w:tab/>
        <w:t>Winchester</w:t>
      </w:r>
      <w:r w:rsidRPr="00BE5DF0">
        <w:rPr>
          <w:spacing w:val="-2"/>
        </w:rPr>
        <w:tab/>
      </w:r>
      <w:r w:rsidRPr="00BE5DF0">
        <w:rPr>
          <w:spacing w:val="-2"/>
        </w:rPr>
        <w:tab/>
      </w:r>
      <w:r>
        <w:rPr>
          <w:spacing w:val="-2"/>
        </w:rPr>
        <w:tab/>
      </w:r>
      <w:r w:rsidRPr="00BE5DF0">
        <w:rPr>
          <w:spacing w:val="-2"/>
        </w:rPr>
        <w:t>(51840)</w:t>
      </w:r>
      <w:r w:rsidRPr="00BE5DF0">
        <w:rPr>
          <w:spacing w:val="-2"/>
        </w:rPr>
        <w:tab/>
      </w:r>
      <w:r w:rsidRPr="00BE5DF0">
        <w:rPr>
          <w:spacing w:val="-2"/>
        </w:rPr>
        <w:tab/>
      </w:r>
      <w:r w:rsidRPr="00BE5DF0">
        <w:rPr>
          <w:spacing w:val="-2"/>
        </w:rPr>
        <w:tab/>
      </w:r>
      <w:r w:rsidRPr="00BE5DF0">
        <w:rPr>
          <w:spacing w:val="-2"/>
        </w:rPr>
        <w:tab/>
      </w:r>
      <w:r w:rsidRPr="00BE5DF0">
        <w:rPr>
          <w:spacing w:val="-2"/>
        </w:rPr>
        <w:tab/>
        <w:t>Frederick</w:t>
      </w:r>
      <w:r w:rsidRPr="00BE5DF0">
        <w:rPr>
          <w:spacing w:val="-2"/>
        </w:rPr>
        <w:tab/>
      </w:r>
      <w:r w:rsidRPr="00BE5DF0">
        <w:rPr>
          <w:spacing w:val="-2"/>
        </w:rPr>
        <w:tab/>
        <w:t>(51069)</w:t>
      </w:r>
    </w:p>
    <w:p w14:paraId="36E84268" w14:textId="77777777" w:rsidR="001F14B8"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Pr>
          <w:spacing w:val="-3"/>
        </w:rPr>
        <w:tab/>
      </w:r>
      <w:r>
        <w:rPr>
          <w:spacing w:val="-3"/>
        </w:rPr>
        <w:tab/>
      </w:r>
      <w:r>
        <w:rPr>
          <w:spacing w:val="-2"/>
          <w:sz w:val="22"/>
        </w:rPr>
        <w:tab/>
      </w:r>
      <w:r>
        <w:rPr>
          <w:spacing w:val="-2"/>
          <w:sz w:val="22"/>
        </w:rPr>
        <w:tab/>
      </w:r>
      <w:r>
        <w:rPr>
          <w:spacing w:val="-2"/>
          <w:sz w:val="22"/>
        </w:rPr>
        <w:tab/>
      </w:r>
    </w:p>
    <w:p w14:paraId="07485F82" w14:textId="0A66CE3F" w:rsidR="00802DBA" w:rsidRDefault="001F14B8"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48" w:name="UD60AA"/>
      <w:r>
        <w:rPr>
          <w:spacing w:val="-2"/>
          <w:sz w:val="22"/>
        </w:rPr>
        <w:tab/>
      </w:r>
      <w:bookmarkEnd w:id="348"/>
      <w:r w:rsidR="004730F6">
        <w:rPr>
          <w:spacing w:val="-2"/>
          <w:sz w:val="22"/>
        </w:rPr>
        <w:tab/>
      </w:r>
      <w:r w:rsidR="00802DBA">
        <w:rPr>
          <w:b/>
          <w:spacing w:val="-3"/>
        </w:rPr>
        <w:t xml:space="preserve">2020 Median Age by race and </w:t>
      </w:r>
      <w:r w:rsidR="00886795">
        <w:rPr>
          <w:b/>
          <w:spacing w:val="-3"/>
        </w:rPr>
        <w:t>sex</w:t>
      </w:r>
      <w:r w:rsidR="00802DBA">
        <w:rPr>
          <w:spacing w:val="-3"/>
        </w:rPr>
        <w:t xml:space="preserve"> are from the </w:t>
      </w:r>
      <w:r w:rsidR="00802DBA" w:rsidRPr="00F967FE">
        <w:rPr>
          <w:i/>
          <w:iCs/>
          <w:spacing w:val="-3"/>
        </w:rPr>
        <w:t>2020 Census Demographic and Housing Characteristics File (DHC)</w:t>
      </w:r>
      <w:r w:rsidR="00802DBA">
        <w:rPr>
          <w:i/>
          <w:spacing w:val="-3"/>
        </w:rPr>
        <w:t>, U.S. Census Bureau</w:t>
      </w:r>
      <w:r w:rsidR="00802DBA">
        <w:rPr>
          <w:spacing w:val="-3"/>
        </w:rPr>
        <w:t>.  Refer to 2020 Census Population Counts for definition of race/ethnicity.</w:t>
      </w:r>
    </w:p>
    <w:p w14:paraId="7E84BBE4"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290679"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2185AF6F" w14:textId="77777777" w:rsidR="00802DBA" w:rsidRDefault="00802DBA" w:rsidP="00982683">
      <w:pPr>
        <w:numPr>
          <w:ilvl w:val="0"/>
          <w:numId w:val="5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 xml:space="preserve">This measure divides the age distribution into two equal parts: one-half of the cases </w:t>
      </w:r>
      <w:r w:rsidRPr="000A597A">
        <w:rPr>
          <w:spacing w:val="-3"/>
          <w:sz w:val="22"/>
        </w:rPr>
        <w:t>falling below the median value and one-half above the value.</w:t>
      </w:r>
    </w:p>
    <w:p w14:paraId="5ABB89B3" w14:textId="77777777" w:rsidR="003F40B7" w:rsidRDefault="003F40B7" w:rsidP="003F40B7">
      <w:pPr>
        <w:numPr>
          <w:ilvl w:val="0"/>
          <w:numId w:val="5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20A80C9E" w14:textId="77777777" w:rsidR="00802DBA" w:rsidRDefault="00802DBA" w:rsidP="00982683">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lastRenderedPageBreak/>
        <w:t>D</w:t>
      </w:r>
      <w:r>
        <w:rPr>
          <w:spacing w:val="-3"/>
          <w:sz w:val="22"/>
        </w:rPr>
        <w:t xml:space="preserve">ata included on the AHRF for Guam are from the </w:t>
      </w:r>
      <w:r w:rsidRPr="00F967FE">
        <w:rPr>
          <w:i/>
          <w:spacing w:val="-3"/>
          <w:sz w:val="22"/>
        </w:rPr>
        <w:t>2020: DECIA Guam Demographic Profile</w:t>
      </w:r>
      <w:r>
        <w:rPr>
          <w:i/>
          <w:spacing w:val="-3"/>
          <w:sz w:val="22"/>
        </w:rPr>
        <w:t xml:space="preserve"> </w:t>
      </w:r>
      <w:r>
        <w:rPr>
          <w:spacing w:val="-3"/>
          <w:sz w:val="22"/>
        </w:rPr>
        <w:t>. Data by race are not carried.</w:t>
      </w:r>
    </w:p>
    <w:p w14:paraId="69F8D453" w14:textId="77777777" w:rsidR="00802DBA" w:rsidRDefault="00802DBA" w:rsidP="00982683">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sidRPr="00F967FE">
        <w:rPr>
          <w:i/>
          <w:spacing w:val="-3"/>
          <w:sz w:val="22"/>
        </w:rPr>
        <w:t xml:space="preserve">2020: DECIA </w:t>
      </w:r>
      <w:r>
        <w:rPr>
          <w:i/>
          <w:spacing w:val="-3"/>
          <w:sz w:val="22"/>
        </w:rPr>
        <w:t>US Virgin Islands</w:t>
      </w:r>
      <w:r w:rsidRPr="00F967FE">
        <w:rPr>
          <w:i/>
          <w:spacing w:val="-3"/>
          <w:sz w:val="22"/>
        </w:rPr>
        <w:t xml:space="preserve"> Demographic Profile</w:t>
      </w:r>
      <w:r>
        <w:rPr>
          <w:spacing w:val="-3"/>
          <w:sz w:val="22"/>
        </w:rPr>
        <w:t>.</w:t>
      </w:r>
      <w:r>
        <w:rPr>
          <w:spacing w:val="-3"/>
        </w:rPr>
        <w:t xml:space="preserve"> </w:t>
      </w:r>
      <w:r>
        <w:rPr>
          <w:spacing w:val="-3"/>
          <w:sz w:val="22"/>
        </w:rPr>
        <w:t>Data by race are not carried.</w:t>
      </w:r>
    </w:p>
    <w:p w14:paraId="09F66692" w14:textId="77777777" w:rsidR="00802DBA" w:rsidRDefault="00802DBA" w:rsidP="00802DBA">
      <w:p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4CC9B087" w14:textId="7D32AC4C" w:rsidR="00BE6B00" w:rsidRDefault="00802DBA"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2"/>
          <w:sz w:val="22"/>
        </w:rPr>
        <w:tab/>
      </w:r>
      <w:r w:rsidR="003A2096">
        <w:rPr>
          <w:spacing w:val="-2"/>
          <w:sz w:val="22"/>
        </w:rPr>
        <w:t xml:space="preserve"> </w:t>
      </w:r>
      <w:r w:rsidR="002813C4">
        <w:rPr>
          <w:spacing w:val="-2"/>
          <w:sz w:val="22"/>
        </w:rPr>
        <w:tab/>
      </w:r>
      <w:bookmarkStart w:id="349" w:name="UD60A"/>
      <w:r w:rsidR="00BE6B00">
        <w:rPr>
          <w:b/>
          <w:spacing w:val="-3"/>
        </w:rPr>
        <w:t xml:space="preserve">2010 Median Age by race and </w:t>
      </w:r>
      <w:r w:rsidR="00886795">
        <w:rPr>
          <w:b/>
          <w:spacing w:val="-3"/>
        </w:rPr>
        <w:t>sex</w:t>
      </w:r>
      <w:r w:rsidR="00BE6B00">
        <w:rPr>
          <w:spacing w:val="-3"/>
        </w:rPr>
        <w:t xml:space="preserve"> </w:t>
      </w:r>
      <w:bookmarkEnd w:id="349"/>
      <w:r w:rsidR="00BE6B00">
        <w:rPr>
          <w:spacing w:val="-3"/>
        </w:rPr>
        <w:t xml:space="preserve">are from the </w:t>
      </w:r>
      <w:r w:rsidR="00BE6B00">
        <w:rPr>
          <w:i/>
          <w:iCs/>
          <w:spacing w:val="-3"/>
        </w:rPr>
        <w:t>2010</w:t>
      </w:r>
      <w:r w:rsidR="00BE6B00">
        <w:rPr>
          <w:i/>
          <w:spacing w:val="-3"/>
        </w:rPr>
        <w:t xml:space="preserve"> Census of Population and Housing: Summary File 1 (SF1).</w:t>
      </w:r>
      <w:r w:rsidR="00BE6B00">
        <w:rPr>
          <w:spacing w:val="-3"/>
        </w:rPr>
        <w:t xml:space="preserve">  These fields have one decimal point</w:t>
      </w:r>
      <w:r w:rsidR="00BE6B00" w:rsidRPr="00802DBA">
        <w:rPr>
          <w:spacing w:val="-3"/>
        </w:rPr>
        <w:t>.  Refer to 2010</w:t>
      </w:r>
      <w:r w:rsidR="00BE6B00">
        <w:rPr>
          <w:spacing w:val="-3"/>
        </w:rPr>
        <w:t xml:space="preserve"> Census Population Counts for definition of race/ethnicity.</w:t>
      </w:r>
    </w:p>
    <w:p w14:paraId="7085FB70" w14:textId="77777777" w:rsidR="00AB60C0" w:rsidRDefault="00AB60C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0BF411" w14:textId="77777777" w:rsidR="00EC301A"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689F1E18" w14:textId="77777777" w:rsidR="00BE6B00" w:rsidRPr="00066D43" w:rsidRDefault="00BE6B00" w:rsidP="00066D43">
      <w:pPr>
        <w:pStyle w:val="ListParagraph"/>
        <w:numPr>
          <w:ilvl w:val="0"/>
          <w:numId w:val="12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rPr>
        <w:t xml:space="preserve">Data are included on the </w:t>
      </w:r>
      <w:r w:rsidR="00727820" w:rsidRPr="00066D43">
        <w:rPr>
          <w:spacing w:val="-3"/>
          <w:sz w:val="22"/>
        </w:rPr>
        <w:t>AHRF</w:t>
      </w:r>
      <w:r w:rsidRPr="00066D43">
        <w:rPr>
          <w:spacing w:val="-3"/>
          <w:sz w:val="22"/>
        </w:rPr>
        <w:t xml:space="preserve"> for Puerto Rico.</w:t>
      </w:r>
    </w:p>
    <w:p w14:paraId="3B526A77" w14:textId="77777777" w:rsidR="00BE6B00" w:rsidRPr="00066D43" w:rsidRDefault="00BE6B00" w:rsidP="00066D43">
      <w:pPr>
        <w:pStyle w:val="ListParagraph"/>
        <w:numPr>
          <w:ilvl w:val="0"/>
          <w:numId w:val="12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066D43">
        <w:rPr>
          <w:spacing w:val="-3"/>
          <w:sz w:val="22"/>
        </w:rPr>
        <w:t>This measure divides the age distribution into two equal parts: one-half of the</w:t>
      </w:r>
      <w:r w:rsidR="003F2E43" w:rsidRPr="00066D43">
        <w:rPr>
          <w:spacing w:val="-3"/>
          <w:sz w:val="22"/>
        </w:rPr>
        <w:t xml:space="preserve"> </w:t>
      </w:r>
      <w:r w:rsidRPr="00066D43">
        <w:rPr>
          <w:spacing w:val="-3"/>
          <w:sz w:val="22"/>
        </w:rPr>
        <w:t xml:space="preserve">cases </w:t>
      </w:r>
      <w:r w:rsidR="00EA4AA4" w:rsidRPr="00066D43">
        <w:rPr>
          <w:spacing w:val="-3"/>
          <w:sz w:val="22"/>
        </w:rPr>
        <w:t>f</w:t>
      </w:r>
      <w:r w:rsidRPr="00066D43">
        <w:rPr>
          <w:spacing w:val="-3"/>
          <w:sz w:val="22"/>
        </w:rPr>
        <w:t>alling below the median value and one-half above the value.</w:t>
      </w:r>
    </w:p>
    <w:p w14:paraId="63CB38B6"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szCs w:val="22"/>
        </w:rPr>
        <w:t>D</w:t>
      </w:r>
      <w:r w:rsidRPr="00066D43">
        <w:rPr>
          <w:spacing w:val="-3"/>
          <w:sz w:val="22"/>
        </w:rPr>
        <w:t xml:space="preserve">ata included on the AHRF for Guam are from the </w:t>
      </w:r>
      <w:r w:rsidRPr="00066D43">
        <w:rPr>
          <w:i/>
          <w:spacing w:val="-3"/>
          <w:sz w:val="22"/>
        </w:rPr>
        <w:t>2010 Census of Population and Housing, Guam Summary File</w:t>
      </w:r>
      <w:r w:rsidRPr="00066D43">
        <w:rPr>
          <w:spacing w:val="-3"/>
          <w:sz w:val="22"/>
        </w:rPr>
        <w:t>, U.S. Census Bureau using the Bureau’s American FactFinder. Data by race are not carried.</w:t>
      </w:r>
    </w:p>
    <w:p w14:paraId="064B8406"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the U.S. Virgin Islands are from the </w:t>
      </w:r>
      <w:r w:rsidRPr="00066D43">
        <w:rPr>
          <w:i/>
          <w:spacing w:val="-3"/>
          <w:sz w:val="22"/>
        </w:rPr>
        <w:t>2010 Census of Population and Housing, U.S. Virgin Islands Summary File</w:t>
      </w:r>
      <w:r w:rsidRPr="00066D43">
        <w:rPr>
          <w:spacing w:val="-3"/>
          <w:sz w:val="22"/>
        </w:rPr>
        <w:t>, U.S. Census Bureau using the Bureau’s American FactFinder</w:t>
      </w:r>
      <w:r w:rsidRPr="00066D43">
        <w:rPr>
          <w:spacing w:val="-3"/>
        </w:rPr>
        <w:t xml:space="preserve">. </w:t>
      </w:r>
    </w:p>
    <w:p w14:paraId="1A148EDB"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98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066D43">
        <w:rPr>
          <w:spacing w:val="-3"/>
          <w:sz w:val="22"/>
          <w:szCs w:val="22"/>
        </w:rPr>
        <w:t xml:space="preserve">Data for American Indian/Alaska Native, Asian and Native Hawaiian/Other Pacific Islander, which are not carried separately, are included in Other Race for the U. S. Virgin Islands. </w:t>
      </w:r>
    </w:p>
    <w:p w14:paraId="21B935A3" w14:textId="77777777" w:rsidR="00BE6B00" w:rsidRDefault="00BE6B00" w:rsidP="003209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594B6C08" w14:textId="77777777" w:rsidR="00BE6B00" w:rsidRDefault="00BE6B00"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Rural Population:</w:t>
      </w:r>
    </w:p>
    <w:p w14:paraId="3D7C4320"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2802C2" w14:textId="1B062C05" w:rsidR="00802DBA" w:rsidRDefault="00BE6B00"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bookmarkStart w:id="350" w:name="UD61DA"/>
      <w:r>
        <w:rPr>
          <w:color w:val="0000FF"/>
          <w:spacing w:val="-3"/>
        </w:rPr>
        <w:tab/>
      </w:r>
      <w:bookmarkEnd w:id="350"/>
      <w:r w:rsidR="00802DBA">
        <w:rPr>
          <w:b/>
          <w:spacing w:val="-3"/>
        </w:rPr>
        <w:t xml:space="preserve">2020 </w:t>
      </w:r>
      <w:r w:rsidR="00C6092E">
        <w:rPr>
          <w:b/>
          <w:spacing w:val="-3"/>
        </w:rPr>
        <w:t xml:space="preserve">Rural </w:t>
      </w:r>
      <w:r w:rsidR="00802DBA">
        <w:rPr>
          <w:b/>
          <w:spacing w:val="-3"/>
        </w:rPr>
        <w:t xml:space="preserve">Population </w:t>
      </w:r>
      <w:r w:rsidR="00802DBA">
        <w:rPr>
          <w:spacing w:val="-3"/>
        </w:rPr>
        <w:t xml:space="preserve">data are from the </w:t>
      </w:r>
      <w:r w:rsidR="00802DBA" w:rsidRPr="00F967FE">
        <w:rPr>
          <w:i/>
          <w:iCs/>
          <w:spacing w:val="-3"/>
        </w:rPr>
        <w:t>2020 Census Demographic and Housing Characteristics File (DHC)</w:t>
      </w:r>
      <w:r w:rsidR="00802DBA">
        <w:rPr>
          <w:i/>
          <w:spacing w:val="-3"/>
        </w:rPr>
        <w:t>, U.S. Census Bureau</w:t>
      </w:r>
      <w:r w:rsidR="00802DBA">
        <w:rPr>
          <w:spacing w:val="-3"/>
        </w:rPr>
        <w:t>.  For 2020, r</w:t>
      </w:r>
      <w:r w:rsidR="00802DBA" w:rsidRPr="004216C8">
        <w:rPr>
          <w:spacing w:val="-3"/>
        </w:rPr>
        <w:t xml:space="preserve">ural consists of all territory, population, and housing units located outside urban areas. </w:t>
      </w:r>
      <w:r w:rsidR="00802DBA">
        <w:rPr>
          <w:spacing w:val="-3"/>
        </w:rPr>
        <w:t xml:space="preserve">See Urban Population for definition of urban areas. </w:t>
      </w:r>
      <w:r w:rsidR="00802DBA" w:rsidRPr="004216C8">
        <w:rPr>
          <w:spacing w:val="-3"/>
        </w:rPr>
        <w:t xml:space="preserve">For the 2020 Census, the urban and rural classification was applied to the 50 states, the District of Columbia, </w:t>
      </w:r>
      <w:r w:rsidR="003F40B7">
        <w:rPr>
          <w:spacing w:val="-3"/>
        </w:rPr>
        <w:t xml:space="preserve">and </w:t>
      </w:r>
      <w:r w:rsidR="00802DBA" w:rsidRPr="004216C8">
        <w:rPr>
          <w:spacing w:val="-3"/>
        </w:rPr>
        <w:t>Puerto Rico</w:t>
      </w:r>
      <w:r w:rsidR="003F40B7">
        <w:rPr>
          <w:spacing w:val="-3"/>
        </w:rPr>
        <w:t>.</w:t>
      </w:r>
    </w:p>
    <w:p w14:paraId="10FEA80B"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816020" w14:textId="4A0646AA" w:rsidR="00802DBA" w:rsidRDefault="00802DBA"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rPr>
          <w:i/>
          <w:spacing w:val="-3"/>
        </w:rPr>
        <w:tab/>
      </w:r>
      <w:r>
        <w:rPr>
          <w:i/>
          <w:spacing w:val="-3"/>
        </w:rPr>
        <w:tab/>
      </w:r>
      <w:r w:rsidRPr="00132A62">
        <w:rPr>
          <w:i/>
          <w:spacing w:val="-3"/>
          <w:sz w:val="22"/>
          <w:szCs w:val="22"/>
        </w:rPr>
        <w:t>Note:</w:t>
      </w:r>
      <w:r>
        <w:rPr>
          <w:spacing w:val="-3"/>
        </w:rPr>
        <w:tab/>
      </w:r>
      <w:r w:rsidR="006E7B30">
        <w:rPr>
          <w:spacing w:val="-3"/>
        </w:rPr>
        <w:t>D</w:t>
      </w:r>
      <w:r>
        <w:rPr>
          <w:spacing w:val="-3"/>
          <w:sz w:val="22"/>
        </w:rPr>
        <w:t>ata are included on the AHRF for Puerto Rico.</w:t>
      </w:r>
    </w:p>
    <w:p w14:paraId="425172F5" w14:textId="77777777" w:rsidR="006E7B30" w:rsidRPr="006E7B30" w:rsidRDefault="006E7B30"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p>
    <w:p w14:paraId="18380751" w14:textId="53C2B4D1" w:rsidR="00BE6B00" w:rsidRDefault="002813C4"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napToGrid/>
          <w:szCs w:val="24"/>
        </w:rPr>
      </w:pPr>
      <w:r>
        <w:rPr>
          <w:b/>
          <w:spacing w:val="-3"/>
        </w:rPr>
        <w:tab/>
      </w:r>
      <w:bookmarkStart w:id="351" w:name="UD61DB"/>
      <w:r>
        <w:rPr>
          <w:b/>
          <w:spacing w:val="-3"/>
        </w:rPr>
        <w:tab/>
      </w:r>
      <w:r w:rsidR="00BE6B00">
        <w:rPr>
          <w:b/>
          <w:spacing w:val="-3"/>
        </w:rPr>
        <w:t xml:space="preserve">2010 Rural Population </w:t>
      </w:r>
      <w:bookmarkEnd w:id="351"/>
      <w:r w:rsidR="00BE6B00">
        <w:rPr>
          <w:spacing w:val="-3"/>
        </w:rPr>
        <w:t xml:space="preserve">data are from the </w:t>
      </w:r>
      <w:r w:rsidR="00BE6B00">
        <w:rPr>
          <w:i/>
          <w:spacing w:val="-3"/>
        </w:rPr>
        <w:t>2010 Census of Population and Housing: Summary File 1 (SF1) Urban/Rural Update, U.S. Census Bureau</w:t>
      </w:r>
      <w:r w:rsidR="00BE6B00">
        <w:rPr>
          <w:spacing w:val="-3"/>
        </w:rPr>
        <w:t>.  The definition for r</w:t>
      </w:r>
      <w:r w:rsidR="00BE6B00">
        <w:rPr>
          <w:snapToGrid/>
          <w:szCs w:val="24"/>
        </w:rPr>
        <w:t xml:space="preserve">ural consists of all territory, population, and housing units outside of Urban Areas and Urban Clusters.  See Urban Population for definition of Urban Areas and Clusters. </w:t>
      </w:r>
    </w:p>
    <w:p w14:paraId="387D6CD8"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C559B5" w14:textId="77777777" w:rsidR="000A597A" w:rsidRPr="006E7B30"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i/>
          <w:spacing w:val="-3"/>
        </w:rPr>
        <w:tab/>
      </w:r>
      <w:r>
        <w:rPr>
          <w:i/>
          <w:spacing w:val="-3"/>
        </w:rPr>
        <w:tab/>
      </w:r>
      <w:r w:rsidRPr="006E7B30">
        <w:rPr>
          <w:i/>
          <w:spacing w:val="-3"/>
          <w:sz w:val="22"/>
          <w:szCs w:val="22"/>
        </w:rPr>
        <w:t>Note:</w:t>
      </w:r>
      <w:r w:rsidR="00BE6B00" w:rsidRPr="006E7B30">
        <w:rPr>
          <w:spacing w:val="-3"/>
        </w:rPr>
        <w:tab/>
      </w:r>
    </w:p>
    <w:p w14:paraId="340F5A48" w14:textId="77777777" w:rsidR="00132A62" w:rsidRPr="006E7B30"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E7B30">
        <w:rPr>
          <w:spacing w:val="-3"/>
          <w:sz w:val="22"/>
        </w:rPr>
        <w:t>Data are included on the AHRF for Puerto Rico.</w:t>
      </w:r>
    </w:p>
    <w:p w14:paraId="4C075AB7" w14:textId="77777777" w:rsidR="00132A62"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E7B30">
        <w:rPr>
          <w:spacing w:val="-3"/>
          <w:sz w:val="22"/>
        </w:rPr>
        <w:t>Data</w:t>
      </w:r>
      <w:r>
        <w:rPr>
          <w:spacing w:val="-3"/>
          <w:sz w:val="22"/>
        </w:rPr>
        <w:t xml:space="preserve"> on the AHRF for Guam are from the </w:t>
      </w:r>
      <w:r>
        <w:rPr>
          <w:i/>
          <w:spacing w:val="-3"/>
          <w:sz w:val="22"/>
        </w:rPr>
        <w:t>2010 Census of Population and Housing, Guam Summary File</w:t>
      </w:r>
      <w:r>
        <w:rPr>
          <w:spacing w:val="-3"/>
          <w:sz w:val="22"/>
        </w:rPr>
        <w:t>, U.S. Census Bureau using the Bureau’s American FactFinder.</w:t>
      </w:r>
    </w:p>
    <w:p w14:paraId="51300129" w14:textId="77777777" w:rsidR="00132A62"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24B83854" w14:textId="77777777" w:rsidR="00F10110" w:rsidRDefault="00F1011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3275DE5B" w14:textId="77777777" w:rsidR="001F14B8"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Pr>
          <w:i/>
          <w:spacing w:val="-3"/>
        </w:rPr>
        <w:t>Marriages and Divorces:</w:t>
      </w:r>
    </w:p>
    <w:p w14:paraId="6EE01D20" w14:textId="77777777" w:rsidR="001F14B8" w:rsidRPr="005E7D9D" w:rsidRDefault="001F14B8"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sz w:val="20"/>
        </w:rPr>
      </w:pPr>
    </w:p>
    <w:p w14:paraId="26CA4D30" w14:textId="77777777" w:rsidR="00CF7ED3" w:rsidRDefault="00CF7ED3" w:rsidP="00CB4061">
      <w:pPr>
        <w:widowControl/>
        <w:shd w:val="clear" w:color="auto" w:fill="FFFFFF"/>
        <w:ind w:left="450" w:firstLine="6"/>
        <w:jc w:val="both"/>
        <w:rPr>
          <w:spacing w:val="-3"/>
        </w:rPr>
      </w:pPr>
      <w:r>
        <w:rPr>
          <w:spacing w:val="-3"/>
        </w:rPr>
        <w:lastRenderedPageBreak/>
        <w:tab/>
      </w:r>
      <w:bookmarkStart w:id="352" w:name="UD61GA"/>
      <w:bookmarkEnd w:id="352"/>
      <w:r>
        <w:rPr>
          <w:spacing w:val="-3"/>
        </w:rPr>
        <w:t xml:space="preserve">The </w:t>
      </w:r>
      <w:bookmarkStart w:id="353" w:name="UD91A"/>
      <w:r w:rsidR="00792EDC">
        <w:rPr>
          <w:b/>
        </w:rPr>
        <w:t>2016-2020 and 2017-2021</w:t>
      </w:r>
      <w:r w:rsidR="00536D7B">
        <w:rPr>
          <w:b/>
        </w:rPr>
        <w:t xml:space="preserve"> </w:t>
      </w:r>
      <w:r>
        <w:rPr>
          <w:b/>
          <w:bCs/>
          <w:spacing w:val="-3"/>
        </w:rPr>
        <w:t xml:space="preserve">Percent Females Divorced </w:t>
      </w:r>
      <w:r w:rsidRPr="00C265F8">
        <w:rPr>
          <w:b/>
          <w:bCs/>
          <w:spacing w:val="-3"/>
        </w:rPr>
        <w:t>and</w:t>
      </w:r>
      <w:r w:rsidR="00E02BF2">
        <w:rPr>
          <w:b/>
          <w:bCs/>
          <w:spacing w:val="-3"/>
        </w:rPr>
        <w:t xml:space="preserve"> Number</w:t>
      </w:r>
      <w:r>
        <w:rPr>
          <w:b/>
          <w:bCs/>
          <w:spacing w:val="-3"/>
        </w:rPr>
        <w:t xml:space="preserve"> Divorced Females</w:t>
      </w:r>
      <w:bookmarkEnd w:id="353"/>
      <w:r>
        <w:rPr>
          <w:b/>
          <w:bCs/>
          <w:spacing w:val="-3"/>
        </w:rPr>
        <w:t xml:space="preserve"> </w:t>
      </w:r>
      <w:r>
        <w:rPr>
          <w:spacing w:val="-3"/>
        </w:rPr>
        <w:t xml:space="preserve">data are from the </w:t>
      </w:r>
      <w:r w:rsidR="00792EDC">
        <w:rPr>
          <w:spacing w:val="-3"/>
        </w:rPr>
        <w:t>2016-2020 and 2017-2021</w:t>
      </w:r>
      <w:r>
        <w:rPr>
          <w:spacing w:val="-3"/>
        </w:rPr>
        <w:t xml:space="preserve"> American Community Survey (ACS) Summary File, U.S. Census Bureau. </w:t>
      </w:r>
      <w:r w:rsidR="008E1E66">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Pr="00DC7716">
        <w:t>Divorced includes people who are legally divorced and who have not remarried. Those without a final divorce decree are classified as “separated.”</w:t>
      </w:r>
      <w:r>
        <w:t xml:space="preserve"> For more information regarding definitions, user updates, </w:t>
      </w:r>
      <w:r w:rsidR="00054AC5">
        <w:t xml:space="preserve">margins of error, </w:t>
      </w:r>
      <w:r>
        <w:t xml:space="preserve">and comparability, the Census website </w:t>
      </w:r>
      <w:hyperlink r:id="rId29" w:history="1">
        <w:r>
          <w:rPr>
            <w:rStyle w:val="Hyperlink"/>
          </w:rPr>
          <w:t>www.census.gov</w:t>
        </w:r>
      </w:hyperlink>
      <w:r>
        <w:t xml:space="preserve"> should be referenced. Percent Females Divorced has one decimal place.</w:t>
      </w:r>
    </w:p>
    <w:p w14:paraId="39FFE7F4"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4A55A7D6" w14:textId="77777777" w:rsidR="00F10110" w:rsidRPr="005E7D9D" w:rsidRDefault="00F10110"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29725A5A"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2300F8F4" w14:textId="77777777" w:rsidR="005920EE" w:rsidRDefault="00CF7ED3" w:rsidP="00982683">
      <w:pPr>
        <w:numPr>
          <w:ilvl w:val="0"/>
          <w:numId w:val="58"/>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Before 2008, the marital status and marital history was asked of all people.  Beginning in 2008, the question on marital status was asked only for people 15 years old and over.</w:t>
      </w:r>
    </w:p>
    <w:p w14:paraId="775B5C57" w14:textId="77777777" w:rsidR="00CF7ED3" w:rsidRPr="002F72C5" w:rsidRDefault="00CF7ED3" w:rsidP="00982683">
      <w:pPr>
        <w:numPr>
          <w:ilvl w:val="0"/>
          <w:numId w:val="5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sidR="00582DAD">
        <w:rPr>
          <w:spacing w:val="-3"/>
          <w:sz w:val="22"/>
        </w:rPr>
        <w:t xml:space="preserve"> </w:t>
      </w:r>
      <w:r>
        <w:rPr>
          <w:spacing w:val="-3"/>
          <w:sz w:val="22"/>
        </w:rPr>
        <w:t>Puerto Rico Community Survey Summary File, U.S. Census Bureau.</w:t>
      </w:r>
    </w:p>
    <w:p w14:paraId="06F25C30"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1AC744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54" w:name="UD61G"/>
      <w:bookmarkEnd w:id="354"/>
      <w:r>
        <w:rPr>
          <w:spacing w:val="-3"/>
        </w:rPr>
        <w:tab/>
      </w:r>
      <w:r>
        <w:rPr>
          <w:i/>
          <w:spacing w:val="-3"/>
        </w:rPr>
        <w:t>Population for Foreign and Urban Populations:</w:t>
      </w:r>
    </w:p>
    <w:p w14:paraId="698F48AA"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E38530" w14:textId="53FB19A6" w:rsidR="003E2B93" w:rsidRDefault="00066D43" w:rsidP="003E2B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55" w:name="UD61CA"/>
      <w:bookmarkEnd w:id="355"/>
      <w:r>
        <w:rPr>
          <w:b/>
          <w:spacing w:val="-3"/>
        </w:rPr>
        <w:tab/>
      </w:r>
      <w:r>
        <w:rPr>
          <w:b/>
          <w:spacing w:val="-3"/>
        </w:rPr>
        <w:tab/>
      </w:r>
      <w:r w:rsidR="001D1B9E">
        <w:rPr>
          <w:b/>
          <w:spacing w:val="-3"/>
        </w:rPr>
        <w:t>2020</w:t>
      </w:r>
      <w:r w:rsidR="003E2B93">
        <w:rPr>
          <w:b/>
          <w:spacing w:val="-3"/>
        </w:rPr>
        <w:t xml:space="preserve"> Urban Population </w:t>
      </w:r>
      <w:r w:rsidR="003E2B93">
        <w:rPr>
          <w:spacing w:val="-3"/>
        </w:rPr>
        <w:t xml:space="preserve">data are from the </w:t>
      </w:r>
      <w:r w:rsidR="003E2B93" w:rsidRPr="00F967FE">
        <w:rPr>
          <w:i/>
          <w:iCs/>
          <w:spacing w:val="-3"/>
        </w:rPr>
        <w:t>2020 Census Demographic and Housing Characteristics File (DHC)</w:t>
      </w:r>
      <w:r w:rsidR="003E2B93">
        <w:rPr>
          <w:i/>
          <w:spacing w:val="-3"/>
        </w:rPr>
        <w:t>, U.S. Census Bureau</w:t>
      </w:r>
      <w:r w:rsidR="003E2B93">
        <w:rPr>
          <w:spacing w:val="-3"/>
        </w:rPr>
        <w:t xml:space="preserve">.  </w:t>
      </w:r>
      <w:r w:rsidR="003E2B93" w:rsidRPr="004216C8">
        <w:rPr>
          <w:spacing w:val="-3"/>
        </w:rPr>
        <w:t xml:space="preserve">For the 2020 Census, the Census Bureau classified as urban all territory, population, and housing units located within densely developed urban areas of at least 2,000 housing units or at least 5,000 people. The Census Bureau delineates urban area boundaries that represent densely developed territory, encompassing residential, commercial, and other nonresidential urban land uses. In general, this territory consists of areas of high housing unit density, high population density, and urban land use resulting in a representation of the “urban footprint.” For the 2010 Census and American Community Survey data tabulations during the decade leading up to 2020, the Census Bureau identified two types of urban areas: urbanized areas of at least 50,000 people and urban clusters of at least 2,500 and less than 50,000 people. Beginning with the 2020 Census, the Census Bureau stopped making the distinction between urbanized areas and urban clusters. The Census Bureau does not specifically define “suburban,” but land use, population, and housing that data users typically consider suburban are included within the Census Bureau’s urban definition. </w:t>
      </w:r>
      <w:r w:rsidR="00906881" w:rsidRPr="00906881">
        <w:rPr>
          <w:snapToGrid/>
          <w:szCs w:val="24"/>
        </w:rPr>
        <w:t>Percent Urban Population has one decimal point.</w:t>
      </w:r>
      <w:r w:rsidR="00906881">
        <w:rPr>
          <w:snapToGrid/>
          <w:szCs w:val="24"/>
        </w:rPr>
        <w:t xml:space="preserve"> </w:t>
      </w:r>
      <w:r w:rsidR="003E2B93" w:rsidRPr="004216C8">
        <w:rPr>
          <w:spacing w:val="-3"/>
        </w:rPr>
        <w:t xml:space="preserve">For </w:t>
      </w:r>
      <w:r w:rsidR="000E4904">
        <w:rPr>
          <w:spacing w:val="-3"/>
        </w:rPr>
        <w:t xml:space="preserve">data on the AHRF, </w:t>
      </w:r>
      <w:r w:rsidR="003E2B93" w:rsidRPr="004216C8">
        <w:rPr>
          <w:spacing w:val="-3"/>
        </w:rPr>
        <w:t xml:space="preserve">the 2020 Census urban and rural classification was applied to the 50 states, the District of Columbia, </w:t>
      </w:r>
      <w:r w:rsidR="000E4904">
        <w:rPr>
          <w:spacing w:val="-3"/>
        </w:rPr>
        <w:t xml:space="preserve">and </w:t>
      </w:r>
      <w:r w:rsidR="003E2B93" w:rsidRPr="004216C8">
        <w:rPr>
          <w:spacing w:val="-3"/>
        </w:rPr>
        <w:t>Puerto Rico</w:t>
      </w:r>
      <w:r w:rsidR="000E4904">
        <w:rPr>
          <w:spacing w:val="-3"/>
        </w:rPr>
        <w:t>.</w:t>
      </w:r>
    </w:p>
    <w:p w14:paraId="0B795DB4" w14:textId="77777777" w:rsidR="003E2B93" w:rsidRDefault="003E2B93" w:rsidP="003E2B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0C7F02" w14:textId="1D6BF5CB" w:rsidR="003E2B93" w:rsidRDefault="003E2B93"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rPr>
          <w:i/>
          <w:spacing w:val="-3"/>
        </w:rPr>
        <w:tab/>
      </w:r>
      <w:r>
        <w:rPr>
          <w:i/>
          <w:spacing w:val="-3"/>
        </w:rPr>
        <w:tab/>
      </w:r>
      <w:r w:rsidRPr="00132A62">
        <w:rPr>
          <w:i/>
          <w:spacing w:val="-3"/>
          <w:sz w:val="22"/>
          <w:szCs w:val="22"/>
        </w:rPr>
        <w:t>Note:</w:t>
      </w:r>
      <w:r w:rsidR="006E7B30">
        <w:rPr>
          <w:i/>
          <w:spacing w:val="-3"/>
          <w:sz w:val="22"/>
          <w:szCs w:val="22"/>
        </w:rPr>
        <w:t xml:space="preserve">  </w:t>
      </w:r>
      <w:r w:rsidR="00E822FC">
        <w:rPr>
          <w:i/>
          <w:spacing w:val="-3"/>
          <w:sz w:val="22"/>
          <w:szCs w:val="22"/>
        </w:rPr>
        <w:tab/>
      </w:r>
      <w:r>
        <w:rPr>
          <w:spacing w:val="-3"/>
          <w:sz w:val="22"/>
        </w:rPr>
        <w:t>Data are included on the AHRF for Puerto Rico.</w:t>
      </w:r>
    </w:p>
    <w:p w14:paraId="5C71478B" w14:textId="77777777" w:rsidR="003E2B93" w:rsidRDefault="003E2B93" w:rsidP="003E2B93">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spacing w:val="-3"/>
          <w:sz w:val="22"/>
        </w:rPr>
      </w:pPr>
    </w:p>
    <w:p w14:paraId="00D274D8" w14:textId="4698C3E8" w:rsidR="00BE6B00" w:rsidRDefault="00BE6B00" w:rsidP="00BE6B00">
      <w:pPr>
        <w:ind w:left="450" w:firstLine="270"/>
        <w:jc w:val="both"/>
        <w:rPr>
          <w:snapToGrid/>
          <w:szCs w:val="24"/>
        </w:rPr>
      </w:pPr>
      <w:bookmarkStart w:id="356" w:name="UD61CB"/>
      <w:r>
        <w:rPr>
          <w:b/>
          <w:spacing w:val="-3"/>
        </w:rPr>
        <w:t xml:space="preserve">2010 Census Urban Population Counts </w:t>
      </w:r>
      <w:bookmarkEnd w:id="356"/>
      <w:r>
        <w:rPr>
          <w:spacing w:val="-3"/>
        </w:rPr>
        <w:t xml:space="preserve">are from the </w:t>
      </w:r>
      <w:r>
        <w:rPr>
          <w:i/>
          <w:iCs/>
        </w:rPr>
        <w:t>2010 Census of Population and Housing: Summary File 1 (SF1) Urban/Rural Update, U.S. Census Bureau</w:t>
      </w:r>
      <w:r>
        <w:rPr>
          <w:spacing w:val="-3"/>
        </w:rPr>
        <w:t>.  For the 2010 Census, the Census Bureau classified as urban all territory, population, and housing units located within urbanized areas (UAs) and urban clusters (UCs).</w:t>
      </w:r>
      <w:r>
        <w:rPr>
          <w:spacing w:val="-3"/>
          <w:szCs w:val="24"/>
        </w:rPr>
        <w:t xml:space="preserve">  An urbanized area</w:t>
      </w:r>
      <w:r>
        <w:rPr>
          <w:snapToGrid/>
          <w:szCs w:val="24"/>
        </w:rPr>
        <w:t xml:space="preserve"> consists of densely developed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w:t>
      </w:r>
      <w:r w:rsidRPr="00906881">
        <w:rPr>
          <w:snapToGrid/>
          <w:szCs w:val="24"/>
        </w:rPr>
        <w:t xml:space="preserve">Percent Urban Population </w:t>
      </w:r>
      <w:r w:rsidRPr="00906881">
        <w:rPr>
          <w:snapToGrid/>
          <w:szCs w:val="24"/>
        </w:rPr>
        <w:lastRenderedPageBreak/>
        <w:t xml:space="preserve">has one </w:t>
      </w:r>
      <w:r w:rsidR="0088780E" w:rsidRPr="00906881">
        <w:rPr>
          <w:snapToGrid/>
          <w:szCs w:val="24"/>
        </w:rPr>
        <w:t>d</w:t>
      </w:r>
      <w:r w:rsidRPr="00906881">
        <w:rPr>
          <w:snapToGrid/>
          <w:szCs w:val="24"/>
        </w:rPr>
        <w:t>ecimal point.</w:t>
      </w:r>
      <w:r>
        <w:rPr>
          <w:snapToGrid/>
          <w:szCs w:val="24"/>
        </w:rPr>
        <w:t xml:space="preserve"> </w:t>
      </w:r>
      <w:r>
        <w:t xml:space="preserve">For more information regarding definitions, user updates, confidence intervals, and standard errors, the Census website </w:t>
      </w:r>
      <w:hyperlink r:id="rId30" w:history="1">
        <w:r>
          <w:rPr>
            <w:rStyle w:val="Hyperlink"/>
          </w:rPr>
          <w:t>www.census.gov</w:t>
        </w:r>
      </w:hyperlink>
      <w:r>
        <w:t xml:space="preserve"> should be referenced.</w:t>
      </w:r>
      <w:r>
        <w:rPr>
          <w:snapToGrid/>
          <w:szCs w:val="24"/>
        </w:rPr>
        <w:t xml:space="preserve"> </w:t>
      </w:r>
    </w:p>
    <w:p w14:paraId="24D931AD" w14:textId="77777777" w:rsidR="00883131" w:rsidRDefault="00883131" w:rsidP="00BE6B00">
      <w:pPr>
        <w:ind w:left="450" w:firstLine="270"/>
        <w:jc w:val="both"/>
        <w:rPr>
          <w:snapToGrid/>
          <w:szCs w:val="24"/>
        </w:rPr>
      </w:pPr>
    </w:p>
    <w:p w14:paraId="3B537DF6"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t>Note:</w:t>
      </w:r>
      <w:r>
        <w:rPr>
          <w:i/>
          <w:iCs/>
          <w:spacing w:val="-3"/>
          <w:sz w:val="22"/>
        </w:rPr>
        <w:tab/>
      </w:r>
    </w:p>
    <w:p w14:paraId="0D14099E"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Data are included on the AHRF for Puerto Rico.</w:t>
      </w:r>
    </w:p>
    <w:p w14:paraId="54C1B9E1"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on the AHRF for Guam are from the </w:t>
      </w:r>
      <w:r w:rsidRPr="005F7264">
        <w:rPr>
          <w:i/>
          <w:spacing w:val="-3"/>
          <w:sz w:val="22"/>
          <w:szCs w:val="22"/>
        </w:rPr>
        <w:t>2010 Census of Population and Housing, Guam Summary File</w:t>
      </w:r>
      <w:r w:rsidRPr="005F7264">
        <w:rPr>
          <w:spacing w:val="-3"/>
          <w:sz w:val="22"/>
          <w:szCs w:val="22"/>
        </w:rPr>
        <w:t>, U.S. Census Bureau using the Bureau’s American FactFinder.</w:t>
      </w:r>
    </w:p>
    <w:p w14:paraId="2704D185"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U.S. Census Bureau using the Bureau’s American FactFinder.</w:t>
      </w:r>
    </w:p>
    <w:p w14:paraId="7EE69A8D" w14:textId="09D076D8" w:rsidR="00BE6B00" w:rsidRDefault="00BE6B00" w:rsidP="006369DD">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i/>
          <w:iCs/>
          <w:spacing w:val="-3"/>
          <w:sz w:val="22"/>
        </w:rPr>
      </w:pPr>
    </w:p>
    <w:p w14:paraId="51EA7A2B" w14:textId="77777777" w:rsidR="00CF7ED3" w:rsidRDefault="00CF7ED3" w:rsidP="00F068D0">
      <w:pPr>
        <w:widowControl/>
        <w:shd w:val="clear" w:color="auto" w:fill="FFFFFF"/>
        <w:ind w:left="270" w:firstLine="6"/>
        <w:jc w:val="both"/>
        <w:rPr>
          <w:spacing w:val="-3"/>
        </w:rPr>
      </w:pPr>
      <w:bookmarkStart w:id="357" w:name="UD61C"/>
      <w:bookmarkStart w:id="358" w:name="UD58AA"/>
      <w:bookmarkEnd w:id="357"/>
      <w:r>
        <w:rPr>
          <w:spacing w:val="-3"/>
        </w:rPr>
        <w:tab/>
      </w:r>
      <w:bookmarkStart w:id="359" w:name="UD91B"/>
      <w:bookmarkEnd w:id="358"/>
      <w:r w:rsidR="00792EDC">
        <w:rPr>
          <w:b/>
        </w:rPr>
        <w:t>2016-2020 and 2017-2021</w:t>
      </w:r>
      <w:r w:rsidR="00536D7B">
        <w:rPr>
          <w:b/>
        </w:rPr>
        <w:t xml:space="preserve"> </w:t>
      </w:r>
      <w:r>
        <w:rPr>
          <w:b/>
          <w:bCs/>
          <w:spacing w:val="-3"/>
        </w:rPr>
        <w:t xml:space="preserve">Foreign Born Population </w:t>
      </w:r>
      <w:bookmarkEnd w:id="359"/>
      <w:r>
        <w:rPr>
          <w:spacing w:val="-3"/>
        </w:rPr>
        <w:t xml:space="preserve">data are from the </w:t>
      </w:r>
      <w:r w:rsidR="00792EDC">
        <w:rPr>
          <w:spacing w:val="-3"/>
        </w:rPr>
        <w:t>2016-2020 and 2017-2021</w:t>
      </w:r>
      <w:r w:rsidR="00C13618">
        <w:rPr>
          <w:spacing w:val="-3"/>
        </w:rPr>
        <w:t xml:space="preserve"> American Community Survey (ACS) Summary File, U.S. Census Bureau.</w:t>
      </w:r>
      <w:r w:rsidR="00365C94">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t xml:space="preserve"> </w:t>
      </w:r>
      <w:r w:rsidR="00365977">
        <w:rPr>
          <w:spacing w:val="-3"/>
        </w:rPr>
        <w:t>The</w:t>
      </w:r>
      <w:r>
        <w:rPr>
          <w:spacing w:val="-3"/>
        </w:rPr>
        <w:t xml:space="preserve"> foreign born population includes anyone who was not a U.S. </w:t>
      </w:r>
      <w:r w:rsidR="00A35CF3">
        <w:rPr>
          <w:spacing w:val="-3"/>
        </w:rPr>
        <w:t xml:space="preserve">citizen </w:t>
      </w:r>
      <w:r>
        <w:rPr>
          <w:spacing w:val="-3"/>
        </w:rPr>
        <w:t>at birth.  This includes respondents who indicated they were a U.S. citizen by naturalization or not a U.S. citizen.</w:t>
      </w:r>
    </w:p>
    <w:p w14:paraId="2B5DAD59"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3CFEE1F" w14:textId="11B4C65B" w:rsidR="00CF7ED3" w:rsidRDefault="00CF7ED3" w:rsidP="00390B5D">
      <w:pPr>
        <w:tabs>
          <w:tab w:val="left" w:pos="-1440"/>
          <w:tab w:val="left" w:pos="-720"/>
          <w:tab w:val="left" w:pos="444"/>
          <w:tab w:val="left" w:pos="799"/>
          <w:tab w:val="left" w:pos="1243"/>
          <w:tab w:val="left" w:pos="1980"/>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440" w:hanging="1350"/>
        <w:jc w:val="both"/>
        <w:rPr>
          <w:spacing w:val="-3"/>
          <w:sz w:val="22"/>
        </w:rPr>
      </w:pPr>
      <w:r>
        <w:rPr>
          <w:i/>
          <w:iCs/>
          <w:spacing w:val="-3"/>
        </w:rPr>
        <w:tab/>
      </w:r>
      <w:r>
        <w:rPr>
          <w:i/>
          <w:iCs/>
          <w:spacing w:val="-3"/>
          <w:sz w:val="22"/>
        </w:rPr>
        <w:tab/>
        <w:t>Note:</w:t>
      </w:r>
      <w:r w:rsidR="00425973">
        <w:rPr>
          <w:i/>
          <w:iCs/>
          <w:spacing w:val="-3"/>
          <w:sz w:val="22"/>
        </w:rPr>
        <w:t xml:space="preserve">  </w:t>
      </w: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Pr>
          <w:spacing w:val="-3"/>
          <w:sz w:val="22"/>
        </w:rPr>
        <w:t xml:space="preserve"> Puerto Rico Community Survey Summary File, U.S. Census Bureau.</w:t>
      </w:r>
    </w:p>
    <w:p w14:paraId="1AEEFD58" w14:textId="77777777" w:rsidR="00CC0D50" w:rsidRDefault="00CC0D50" w:rsidP="00CC0D50">
      <w:pPr>
        <w:tabs>
          <w:tab w:val="left" w:pos="-1440"/>
          <w:tab w:val="left" w:pos="-720"/>
          <w:tab w:val="left" w:pos="444"/>
          <w:tab w:val="left" w:pos="799"/>
          <w:tab w:val="left" w:pos="1243"/>
          <w:tab w:val="left" w:pos="1800"/>
          <w:tab w:val="left" w:pos="2764"/>
          <w:tab w:val="left" w:pos="315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5D79E9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Non-English Speaking Persons:</w:t>
      </w:r>
    </w:p>
    <w:p w14:paraId="290EB0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spacing w:val="-3"/>
        </w:rPr>
      </w:pPr>
    </w:p>
    <w:p w14:paraId="338CCB6A" w14:textId="77777777" w:rsidR="00CF7ED3" w:rsidRDefault="00CF7ED3" w:rsidP="005B622A">
      <w:pPr>
        <w:widowControl/>
        <w:shd w:val="clear" w:color="auto" w:fill="FFFFFF"/>
        <w:ind w:left="270" w:firstLine="6"/>
        <w:jc w:val="both"/>
        <w:rPr>
          <w:spacing w:val="-3"/>
        </w:rPr>
      </w:pPr>
      <w:bookmarkStart w:id="360" w:name="UD61BA"/>
      <w:r>
        <w:rPr>
          <w:spacing w:val="-3"/>
        </w:rPr>
        <w:tab/>
      </w:r>
      <w:bookmarkStart w:id="361" w:name="UD91C"/>
      <w:bookmarkEnd w:id="360"/>
      <w:r w:rsidR="00792EDC">
        <w:rPr>
          <w:b/>
        </w:rPr>
        <w:t>2016-2020 and 2017-2021</w:t>
      </w:r>
      <w:r w:rsidR="00536D7B">
        <w:rPr>
          <w:b/>
        </w:rPr>
        <w:t xml:space="preserve"> </w:t>
      </w:r>
      <w:r>
        <w:rPr>
          <w:b/>
          <w:bCs/>
          <w:spacing w:val="-3"/>
        </w:rPr>
        <w:t xml:space="preserve">Non-English Speaking Persons by age </w:t>
      </w:r>
      <w:bookmarkEnd w:id="361"/>
      <w:r>
        <w:rPr>
          <w:spacing w:val="-3"/>
        </w:rPr>
        <w:t xml:space="preserve">data are from the </w:t>
      </w:r>
      <w:r w:rsidR="00792EDC">
        <w:t>2016-2020 and 2017-2021</w:t>
      </w:r>
      <w:r w:rsidR="00506938">
        <w:rPr>
          <w:b/>
        </w:rPr>
        <w:t xml:space="preserve"> </w:t>
      </w:r>
      <w:r>
        <w:rPr>
          <w:spacing w:val="-3"/>
        </w:rPr>
        <w:t xml:space="preserve">American Community Survey (ACS) Summary File, U.S. Census Bureau.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These</w:t>
      </w:r>
      <w:r>
        <w:rPr>
          <w:spacing w:val="-3"/>
        </w:rPr>
        <w:t xml:space="preserve"> fields include data for persons who reported they spoke a language other than English and indicated their ability to speak English</w:t>
      </w:r>
      <w:r w:rsidR="00252589">
        <w:rPr>
          <w:spacing w:val="-3"/>
        </w:rPr>
        <w:t>.</w:t>
      </w:r>
      <w:r>
        <w:rPr>
          <w:spacing w:val="-3"/>
        </w:rPr>
        <w:t xml:space="preserve"> </w:t>
      </w:r>
      <w:r w:rsidR="00705060">
        <w:rPr>
          <w:spacing w:val="-3"/>
        </w:rPr>
        <w:t>These fields include data for person</w:t>
      </w:r>
      <w:r w:rsidR="00032870">
        <w:rPr>
          <w:spacing w:val="-3"/>
        </w:rPr>
        <w:t>s</w:t>
      </w:r>
      <w:r w:rsidR="00705060">
        <w:rPr>
          <w:spacing w:val="-3"/>
        </w:rPr>
        <w:t xml:space="preserve"> who reported they spoke a language other than English and indicated their ability to speak English “not well” or “not at all”. </w:t>
      </w:r>
      <w:r w:rsidR="00252589">
        <w:rPr>
          <w:spacing w:val="-3"/>
        </w:rPr>
        <w:t xml:space="preserve"> </w:t>
      </w:r>
      <w:r>
        <w:rPr>
          <w:spacing w:val="-3"/>
        </w:rPr>
        <w:t>Fo</w:t>
      </w:r>
      <w:r>
        <w:t>r more information regarding definitions, user updates,</w:t>
      </w:r>
      <w:r w:rsidR="00054AC5">
        <w:t xml:space="preserve"> margins of error,</w:t>
      </w:r>
      <w:r>
        <w:t xml:space="preserve"> and comparability, the Census website </w:t>
      </w:r>
      <w:hyperlink r:id="rId31" w:history="1">
        <w:r>
          <w:rPr>
            <w:rStyle w:val="Hyperlink"/>
          </w:rPr>
          <w:t>www.census.gov</w:t>
        </w:r>
      </w:hyperlink>
      <w:r>
        <w:t xml:space="preserve"> should be referenced.</w:t>
      </w:r>
    </w:p>
    <w:p w14:paraId="3B646984" w14:textId="77777777" w:rsidR="00651994" w:rsidRDefault="00651994"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630B5C9" w14:textId="6E89E606" w:rsidR="00CF7ED3" w:rsidRPr="005310DE" w:rsidRDefault="00CF7ED3" w:rsidP="00823712">
      <w:pPr>
        <w:tabs>
          <w:tab w:val="left" w:pos="-1440"/>
          <w:tab w:val="left" w:pos="-720"/>
          <w:tab w:val="left" w:pos="444"/>
          <w:tab w:val="left" w:pos="799"/>
          <w:tab w:val="left" w:pos="1243"/>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440" w:hanging="1620"/>
        <w:jc w:val="both"/>
        <w:rPr>
          <w:color w:val="0000FF"/>
          <w:spacing w:val="-3"/>
          <w:sz w:val="22"/>
          <w:szCs w:val="22"/>
        </w:rPr>
      </w:pPr>
      <w:r>
        <w:rPr>
          <w:i/>
          <w:iCs/>
          <w:spacing w:val="-3"/>
        </w:rPr>
        <w:tab/>
      </w:r>
      <w:r>
        <w:rPr>
          <w:i/>
          <w:iCs/>
          <w:spacing w:val="-3"/>
          <w:sz w:val="22"/>
        </w:rPr>
        <w:tab/>
        <w:t>Note:</w:t>
      </w:r>
      <w:r w:rsidR="00425973">
        <w:rPr>
          <w:i/>
          <w:iCs/>
          <w:spacing w:val="-3"/>
          <w:sz w:val="22"/>
        </w:rPr>
        <w:t xml:space="preserve">  </w:t>
      </w:r>
      <w:r w:rsidRPr="005310DE">
        <w:rPr>
          <w:spacing w:val="-3"/>
          <w:sz w:val="22"/>
          <w:szCs w:val="22"/>
        </w:rPr>
        <w:t xml:space="preserve">Data on the </w:t>
      </w:r>
      <w:r w:rsidR="00727820" w:rsidRPr="005310DE">
        <w:rPr>
          <w:spacing w:val="-3"/>
          <w:sz w:val="22"/>
          <w:szCs w:val="22"/>
        </w:rPr>
        <w:t>AHRF</w:t>
      </w:r>
      <w:r w:rsidRPr="005310DE">
        <w:rPr>
          <w:spacing w:val="-3"/>
          <w:sz w:val="22"/>
          <w:szCs w:val="22"/>
        </w:rPr>
        <w:t xml:space="preserve"> for Puerto Rico are from the </w:t>
      </w:r>
      <w:r w:rsidR="00792EDC">
        <w:rPr>
          <w:spacing w:val="-3"/>
          <w:sz w:val="22"/>
          <w:szCs w:val="22"/>
        </w:rPr>
        <w:t>2016-2020 and 2017-2021</w:t>
      </w:r>
      <w:r w:rsidR="00365C94" w:rsidRPr="005310DE">
        <w:rPr>
          <w:spacing w:val="-3"/>
          <w:sz w:val="22"/>
          <w:szCs w:val="22"/>
        </w:rPr>
        <w:t xml:space="preserve"> </w:t>
      </w:r>
      <w:r w:rsidRPr="005310DE">
        <w:rPr>
          <w:spacing w:val="-3"/>
          <w:sz w:val="22"/>
          <w:szCs w:val="22"/>
        </w:rPr>
        <w:t>Puerto Rico Community Survey Summary File, U.S. Census Bureau.</w:t>
      </w:r>
    </w:p>
    <w:p w14:paraId="65BAA8C6" w14:textId="77777777" w:rsidR="001F14B8" w:rsidRDefault="001F14B8"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b/>
          <w:spacing w:val="-3"/>
        </w:rPr>
      </w:pPr>
      <w:r>
        <w:rPr>
          <w:b/>
          <w:spacing w:val="-3"/>
        </w:rPr>
        <w:tab/>
      </w:r>
    </w:p>
    <w:p w14:paraId="44E99C14" w14:textId="77777777" w:rsidR="001F14B8" w:rsidRDefault="002576A9" w:rsidP="002576A9">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sidR="001F14B8">
        <w:rPr>
          <w:i/>
          <w:spacing w:val="-3"/>
        </w:rPr>
        <w:t>Number of Families and Households:</w:t>
      </w:r>
    </w:p>
    <w:p w14:paraId="511597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4634EAB"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62" w:name="UD92A"/>
      <w:r>
        <w:rPr>
          <w:b/>
          <w:bCs/>
          <w:iCs/>
          <w:spacing w:val="-3"/>
        </w:rPr>
        <w:tab/>
      </w:r>
      <w:r>
        <w:rPr>
          <w:b/>
          <w:bCs/>
          <w:iCs/>
          <w:spacing w:val="-3"/>
        </w:rPr>
        <w:tab/>
      </w:r>
      <w:bookmarkEnd w:id="362"/>
      <w:r w:rsidRPr="0028015E">
        <w:rPr>
          <w:b/>
          <w:bCs/>
          <w:iCs/>
          <w:spacing w:val="-3"/>
        </w:rPr>
        <w:t>20</w:t>
      </w:r>
      <w:r>
        <w:rPr>
          <w:b/>
          <w:bCs/>
          <w:iCs/>
          <w:spacing w:val="-3"/>
        </w:rPr>
        <w:t>2</w:t>
      </w:r>
      <w:r w:rsidRPr="0028015E">
        <w:rPr>
          <w:b/>
          <w:bCs/>
          <w:iCs/>
          <w:spacing w:val="-3"/>
        </w:rPr>
        <w:t xml:space="preserve">0 Group Quarters </w:t>
      </w:r>
      <w:r w:rsidRPr="0028015E">
        <w:rPr>
          <w:iCs/>
          <w:spacing w:val="-3"/>
        </w:rPr>
        <w:t xml:space="preserve">data are from the </w:t>
      </w:r>
      <w:r w:rsidRPr="0028015E">
        <w:rPr>
          <w:i/>
          <w:spacing w:val="-3"/>
        </w:rPr>
        <w:t>20</w:t>
      </w:r>
      <w:r>
        <w:rPr>
          <w:i/>
          <w:spacing w:val="-3"/>
        </w:rPr>
        <w:t>2</w:t>
      </w:r>
      <w:r w:rsidRPr="0028015E">
        <w:rPr>
          <w:i/>
          <w:spacing w:val="-3"/>
        </w:rPr>
        <w:t xml:space="preserve">0 Census </w:t>
      </w:r>
      <w:r w:rsidRPr="006962B4">
        <w:rPr>
          <w:i/>
          <w:spacing w:val="-3"/>
        </w:rPr>
        <w:t xml:space="preserve">Redistricting Data (Public Law 94-171) Summary File, </w:t>
      </w:r>
      <w:r w:rsidRPr="006962B4">
        <w:rPr>
          <w:spacing w:val="-3"/>
        </w:rPr>
        <w:t>U.S. Census Bureau</w:t>
      </w:r>
      <w:r w:rsidRPr="006962B4">
        <w:rPr>
          <w:i/>
          <w:spacing w:val="-3"/>
        </w:rPr>
        <w:t>.</w:t>
      </w:r>
    </w:p>
    <w:p w14:paraId="30CDBF2D"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602BFF02" w14:textId="77777777" w:rsidR="001D6866" w:rsidRPr="0028015E" w:rsidRDefault="001D6866" w:rsidP="001D6866">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rPr>
      </w:pPr>
      <w:r w:rsidRPr="0028015E">
        <w:rPr>
          <w:i/>
          <w:spacing w:val="-3"/>
        </w:rPr>
        <w:tab/>
      </w:r>
      <w:r w:rsidRPr="0028015E">
        <w:rPr>
          <w:i/>
          <w:iCs/>
          <w:spacing w:val="-3"/>
        </w:rPr>
        <w:t>Note:</w:t>
      </w:r>
      <w:r w:rsidRPr="0028015E">
        <w:rPr>
          <w:i/>
          <w:spacing w:val="-3"/>
        </w:rPr>
        <w:t xml:space="preserve"> </w:t>
      </w:r>
    </w:p>
    <w:p w14:paraId="12E2CB84"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lastRenderedPageBreak/>
        <w:t>All people not living in housing units are classified by the Census Bureau as living in group quarters.  Group quarters are places where people live or stay, in a group living arrangement that are owned or managed by an entity or organization providing housing and/or services for the residents.  There are two general categories of group quarters</w:t>
      </w:r>
      <w:r w:rsidR="005F7264" w:rsidRPr="005F7264">
        <w:rPr>
          <w:iCs/>
          <w:spacing w:val="-3"/>
          <w:sz w:val="22"/>
          <w:szCs w:val="22"/>
        </w:rPr>
        <w:t xml:space="preserve">: </w:t>
      </w:r>
      <w:r w:rsidRPr="005F7264">
        <w:rPr>
          <w:iCs/>
          <w:spacing w:val="-3"/>
          <w:sz w:val="22"/>
          <w:szCs w:val="22"/>
        </w:rPr>
        <w:t xml:space="preserve"> institutional and noninstitution.</w:t>
      </w:r>
    </w:p>
    <w:p w14:paraId="21A64DFD"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Institutional group quarters are facilities that house those who are primarily ineligible, unable, or unlikely to participate in the labor force while residents.  The following population fields carried on the AHRF are in this category:  Correctional Institutions for Adults; Juvenile Facilities; Nursing Facilities/Skilled-Nursing Facilities; and Other Institutional Facilities.  Other Institutional Facilities include: Mental (psychiatric) hospitals and psychiatric units in other hospitals; Hospitals with patients who have no usual home elsewhere; In-patient hospice facilities (both free-standing and units in hospitals); Military treatment facilities with assigned patients; and Residential schools for people with disabilities.</w:t>
      </w:r>
    </w:p>
    <w:p w14:paraId="040A9DE2"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Noninstitutional group quarters are facilities that house those who are primarily eligible, able, or likely to participate in the labor force while residents. Noninstitutional Group Quarters include: College/University student housing; Military quarters; Emergency and transitional shelters (with sleeping facilities) for people experiencing homelessness; So</w:t>
      </w:r>
      <w:r w:rsidR="005F7264">
        <w:rPr>
          <w:iCs/>
          <w:spacing w:val="-3"/>
          <w:sz w:val="22"/>
          <w:szCs w:val="22"/>
        </w:rPr>
        <w:t>up kitchens, regularly scheduled</w:t>
      </w:r>
      <w:r w:rsidRPr="005F7264">
        <w:rPr>
          <w:iCs/>
          <w:spacing w:val="-3"/>
          <w:sz w:val="22"/>
          <w:szCs w:val="22"/>
        </w:rPr>
        <w:t xml:space="preserve"> mobile food vans, and targeted non-sheltered outdoor locations; Group homes intended for adults; Residential treatment centers for adults; Maritime/Merchant vessels, Workers’ group living quarters and Job Corps centers; Living quarters for victims of natural disasters; and Other noninstitutional group quarters.</w:t>
      </w:r>
    </w:p>
    <w:p w14:paraId="265798B5" w14:textId="77777777" w:rsidR="001D6866"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Data are included on the AHRF for Puerto Rico.</w:t>
      </w:r>
    </w:p>
    <w:p w14:paraId="098A14AD" w14:textId="77777777" w:rsidR="00EA3BC6" w:rsidRDefault="00EA3BC6" w:rsidP="00E822FC">
      <w:pPr>
        <w:numPr>
          <w:ilvl w:val="0"/>
          <w:numId w:val="60"/>
        </w:numPr>
        <w:tabs>
          <w:tab w:val="left" w:pos="-1440"/>
          <w:tab w:val="left" w:pos="-720"/>
          <w:tab w:val="left" w:pos="444"/>
          <w:tab w:val="left" w:pos="1243"/>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spacing w:val="-3"/>
          <w:sz w:val="22"/>
          <w:szCs w:val="22"/>
        </w:rPr>
        <w:t>D</w:t>
      </w:r>
      <w:r>
        <w:rPr>
          <w:spacing w:val="-3"/>
          <w:sz w:val="22"/>
        </w:rPr>
        <w:t xml:space="preserve">ata included on the AHRF for Guam are from the </w:t>
      </w:r>
      <w:r w:rsidRPr="00F967FE">
        <w:rPr>
          <w:i/>
          <w:spacing w:val="-3"/>
          <w:sz w:val="22"/>
        </w:rPr>
        <w:t>2020: DECIA Guam Demographic Profile</w:t>
      </w:r>
      <w:r>
        <w:rPr>
          <w:i/>
          <w:spacing w:val="-3"/>
          <w:sz w:val="22"/>
        </w:rPr>
        <w:t xml:space="preserve"> </w:t>
      </w:r>
      <w:r>
        <w:rPr>
          <w:spacing w:val="-3"/>
          <w:sz w:val="22"/>
        </w:rPr>
        <w:t xml:space="preserve">. Data for population in Group Quarters and Population in </w:t>
      </w:r>
      <w:r w:rsidRPr="006A0CEC">
        <w:rPr>
          <w:spacing w:val="-3"/>
          <w:sz w:val="22"/>
        </w:rPr>
        <w:t xml:space="preserve">Noninstitutional Group </w:t>
      </w:r>
      <w:r>
        <w:rPr>
          <w:spacing w:val="-3"/>
          <w:sz w:val="22"/>
        </w:rPr>
        <w:t>Quarters are included.</w:t>
      </w:r>
    </w:p>
    <w:p w14:paraId="1147D7D0" w14:textId="77777777" w:rsidR="00EA3BC6" w:rsidRPr="00EE15D3" w:rsidRDefault="00EA3BC6" w:rsidP="00E822FC">
      <w:pPr>
        <w:numPr>
          <w:ilvl w:val="0"/>
          <w:numId w:val="60"/>
        </w:numPr>
        <w:tabs>
          <w:tab w:val="left" w:pos="-1440"/>
          <w:tab w:val="left" w:pos="-720"/>
          <w:tab w:val="left" w:pos="444"/>
          <w:tab w:val="left" w:pos="1243"/>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
          <w:bCs/>
          <w:iCs/>
          <w:spacing w:val="-3"/>
        </w:rPr>
      </w:pPr>
      <w:r w:rsidRPr="006A0CEC">
        <w:rPr>
          <w:spacing w:val="-3"/>
          <w:sz w:val="22"/>
          <w:szCs w:val="22"/>
        </w:rPr>
        <w:t>D</w:t>
      </w:r>
      <w:r w:rsidRPr="006A0CEC">
        <w:rPr>
          <w:spacing w:val="-3"/>
          <w:sz w:val="22"/>
        </w:rPr>
        <w:t xml:space="preserve">ata included on the AHRF for the U.S. Virgin Islands are from the </w:t>
      </w:r>
      <w:r w:rsidRPr="006A0CEC">
        <w:rPr>
          <w:i/>
          <w:spacing w:val="-3"/>
          <w:sz w:val="22"/>
        </w:rPr>
        <w:t>2020: DECIA US Virgin Islands Demographic Profile</w:t>
      </w:r>
      <w:r w:rsidRPr="006A0CEC">
        <w:rPr>
          <w:spacing w:val="-3"/>
          <w:sz w:val="22"/>
        </w:rPr>
        <w:t>.</w:t>
      </w:r>
      <w:r w:rsidRPr="006A0CEC">
        <w:rPr>
          <w:spacing w:val="-3"/>
        </w:rPr>
        <w:t xml:space="preserve"> </w:t>
      </w:r>
      <w:r>
        <w:rPr>
          <w:spacing w:val="-3"/>
          <w:sz w:val="22"/>
        </w:rPr>
        <w:t xml:space="preserve">Data for population in Group Quarters and Population in </w:t>
      </w:r>
      <w:r w:rsidRPr="006A0CEC">
        <w:rPr>
          <w:spacing w:val="-3"/>
          <w:sz w:val="22"/>
        </w:rPr>
        <w:t xml:space="preserve">Noninstitutional Group </w:t>
      </w:r>
      <w:r>
        <w:rPr>
          <w:spacing w:val="-3"/>
          <w:sz w:val="22"/>
        </w:rPr>
        <w:t>Quarters are included.</w:t>
      </w:r>
    </w:p>
    <w:p w14:paraId="0C2F0B6D" w14:textId="77777777" w:rsidR="00256CE0" w:rsidRDefault="00256CE0" w:rsidP="000E4904">
      <w:p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p>
    <w:p w14:paraId="03D6054E" w14:textId="77777777" w:rsidR="000E4904" w:rsidRDefault="000E4904" w:rsidP="000E49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spacing w:val="-3"/>
        </w:rPr>
      </w:pPr>
      <w:bookmarkStart w:id="363" w:name="UD60CB"/>
      <w:bookmarkStart w:id="364" w:name="UD60CAB"/>
      <w:r>
        <w:rPr>
          <w:b/>
          <w:bCs/>
          <w:iCs/>
          <w:spacing w:val="-3"/>
        </w:rPr>
        <w:t xml:space="preserve">2020 Family and Household </w:t>
      </w:r>
      <w:r>
        <w:rPr>
          <w:iCs/>
          <w:spacing w:val="-3"/>
        </w:rPr>
        <w:t>data</w:t>
      </w:r>
      <w:bookmarkEnd w:id="363"/>
      <w:bookmarkEnd w:id="364"/>
      <w:r>
        <w:rPr>
          <w:iCs/>
          <w:spacing w:val="-3"/>
        </w:rPr>
        <w:t xml:space="preserve"> are from the </w:t>
      </w:r>
      <w:r w:rsidRPr="00F967FE">
        <w:rPr>
          <w:i/>
          <w:iCs/>
          <w:spacing w:val="-3"/>
        </w:rPr>
        <w:t>2020 Census Demographic and Housing Characteristics File (DHC)</w:t>
      </w:r>
      <w:r>
        <w:rPr>
          <w:i/>
          <w:spacing w:val="-3"/>
        </w:rPr>
        <w:t>, U.S. Census Bureau</w:t>
      </w:r>
      <w:r>
        <w:rPr>
          <w:spacing w:val="-3"/>
        </w:rPr>
        <w:t>.</w:t>
      </w:r>
    </w:p>
    <w:p w14:paraId="51D69CD6" w14:textId="77777777" w:rsidR="00256CE0" w:rsidRDefault="00256CE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14BA478" w14:textId="2E6ACF4A" w:rsidR="00EA3BC6" w:rsidRDefault="00E822FC" w:rsidP="00EA3BC6">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iCs/>
          <w:spacing w:val="-3"/>
          <w:sz w:val="22"/>
        </w:rPr>
        <w:t xml:space="preserve">     </w:t>
      </w:r>
      <w:r w:rsidR="00EA3BC6" w:rsidRPr="001D3BB1">
        <w:rPr>
          <w:i/>
          <w:iCs/>
          <w:spacing w:val="-3"/>
          <w:sz w:val="22"/>
        </w:rPr>
        <w:t>Note</w:t>
      </w:r>
      <w:r w:rsidR="00EA3BC6" w:rsidRPr="005310DE">
        <w:rPr>
          <w:i/>
          <w:iCs/>
          <w:spacing w:val="-3"/>
          <w:sz w:val="22"/>
          <w:szCs w:val="22"/>
        </w:rPr>
        <w:t>:</w:t>
      </w:r>
      <w:r w:rsidR="00EA3BC6" w:rsidRPr="005310DE">
        <w:rPr>
          <w:i/>
          <w:spacing w:val="-3"/>
          <w:sz w:val="22"/>
          <w:szCs w:val="22"/>
        </w:rPr>
        <w:t xml:space="preserve"> </w:t>
      </w:r>
    </w:p>
    <w:p w14:paraId="3DF16A8F"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Household</w:t>
      </w:r>
      <w:r w:rsidRPr="0091151A">
        <w:rPr>
          <w:iCs/>
          <w:spacing w:val="-3"/>
          <w:sz w:val="22"/>
        </w:rPr>
        <w:t xml:space="preserve"> A household includes all the people who occupy a housing unit. People not living in households are classified as living in group quarters. </w:t>
      </w:r>
    </w:p>
    <w:p w14:paraId="7191B70E"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Housing Unit</w:t>
      </w:r>
      <w:r w:rsidRPr="0091151A">
        <w:rPr>
          <w:iCs/>
          <w:spacing w:val="-3"/>
          <w:sz w:val="22"/>
        </w:rPr>
        <w:t xml:space="preserve"> A housing unit is a house, an apartment, a mobile home, a group of rooms, or a single room that is occupied (or if vacant, is intended for occupancy) as separate living quarters. Separate living quarters are those in which the occupants live separately from any other people in the building and that have direct access from the outside of the building or through a common hall. The occupants may be a single family, one person living alone, two or more families living together, or any other group of related or unrelated people who share living arrangements. Both occupied and vacant housing units are included in the housing unit inventory. Boats, recreational vehicles (RVs), vans, tents, railroad cars, and the like are included only if they are occupied as someone’s current place of residence. </w:t>
      </w:r>
    </w:p>
    <w:p w14:paraId="7E287C62"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Relationship to Householder</w:t>
      </w:r>
      <w:r>
        <w:rPr>
          <w:b/>
          <w:bCs/>
          <w:iCs/>
          <w:spacing w:val="-3"/>
          <w:sz w:val="22"/>
        </w:rPr>
        <w:t>:</w:t>
      </w:r>
      <w:r w:rsidRPr="0091151A">
        <w:rPr>
          <w:b/>
          <w:bCs/>
          <w:iCs/>
          <w:spacing w:val="-3"/>
          <w:sz w:val="22"/>
        </w:rPr>
        <w:t xml:space="preserve"> Householder</w:t>
      </w:r>
      <w:r w:rsidRPr="0091151A">
        <w:rPr>
          <w:iCs/>
          <w:spacing w:val="-3"/>
          <w:sz w:val="22"/>
        </w:rPr>
        <w:t xml:space="preserve">—In most cases, the householder is the person, or one of the people, in whose name the home is owned, being bought, or rented and who is listed as Person 1 on the census questionnaire. If there is no such person in the household, any adult household member 15 years old and over could be designated as the </w:t>
      </w:r>
      <w:r w:rsidRPr="0091151A">
        <w:rPr>
          <w:iCs/>
          <w:spacing w:val="-3"/>
          <w:sz w:val="22"/>
        </w:rPr>
        <w:lastRenderedPageBreak/>
        <w:t xml:space="preserve">householder (i.e., Person 1). </w:t>
      </w:r>
    </w:p>
    <w:p w14:paraId="7238B5CF"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Relationship to Householder</w:t>
      </w:r>
      <w:r>
        <w:rPr>
          <w:b/>
          <w:bCs/>
          <w:iCs/>
          <w:spacing w:val="-3"/>
          <w:sz w:val="22"/>
        </w:rPr>
        <w:t>:</w:t>
      </w:r>
      <w:r w:rsidRPr="0091151A">
        <w:rPr>
          <w:b/>
          <w:bCs/>
          <w:iCs/>
          <w:spacing w:val="-3"/>
          <w:sz w:val="22"/>
        </w:rPr>
        <w:t xml:space="preserve"> Spouse</w:t>
      </w:r>
      <w:r w:rsidRPr="0091151A">
        <w:rPr>
          <w:iCs/>
          <w:spacing w:val="-3"/>
          <w:sz w:val="22"/>
        </w:rPr>
        <w:t>—Includes a person married to and living with the householder. The categories “oppositesex husband/wife/spouse” and “same-sex husband/wife/spouse” include people in formal marriages, as well as people in common-law marriages.</w:t>
      </w:r>
    </w:p>
    <w:p w14:paraId="220E60C1" w14:textId="77777777" w:rsidR="00E822FC"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Relationship to Householder: Child</w:t>
      </w:r>
      <w:r w:rsidRPr="00E822FC">
        <w:rPr>
          <w:iCs/>
          <w:spacing w:val="-3"/>
          <w:sz w:val="22"/>
        </w:rPr>
        <w:t>—The “child” category includes a son or daughter by birth, a stepchild, or adopted child of the householder, regardless of the child’s age or marital status. The category excludes sons-in-law, daughters-in-law, and foster children. Biological Son or Daughter—The son or daughter of the householder by birth. Adopted Son or Daughter—The son or daughter of the householder by legal adoption. If a stepson, stepdaughter, or foster child has been legally adopted by the householder, the child is then classified as an adopted child. Stepson or Stepdaughter—The son or daughter of the householder through marriage but not by birth, excluding sons-in-law and daughters-in-law. If a stepson or stepdaughter of the householder has been legally adopted by the householder, the child is then classified as an adopted child. Own Children—A child under 18 years who is a son or daughter by birth, a stepchild, or an adopted child of the householder is included in the “own children” category. If a foster child is related to the householder, respondents are advised to select the appropriate relative category, such as grandchild, or include in the “Other relative” category.</w:t>
      </w:r>
    </w:p>
    <w:p w14:paraId="1BE04362" w14:textId="1CA28702" w:rsidR="00E822FC"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Family Household (Family)</w:t>
      </w:r>
      <w:r w:rsidRPr="00E822FC">
        <w:rPr>
          <w:iCs/>
          <w:spacing w:val="-3"/>
          <w:sz w:val="22"/>
        </w:rPr>
        <w:t xml:space="preserve">—A family includes a householder and one or more people living in the same household who are related to the householder by birth, marriage, or adoption. All people in a household who are related to the householder are regarded as members of his or her family. A family household may contain people not related to the householder, but those people are not included as part of the householder’s family in census tabulations. Thus, the number of family households is equal to the number of families, but family households may include more members than do families. A household can contain only one family for purposes of census tabulations. Not all households contain families since a household may be comprised of a group of people unrelated to the householder or one person living alone—these are called nonfamily households. Unmarried partner households, both opposite-sex and same-sex, are included in the family households category only if there is at least one additional person related to the householder by birth or adoption. </w:t>
      </w:r>
    </w:p>
    <w:p w14:paraId="3D3C102A" w14:textId="0585CA0A" w:rsidR="00EA3BC6"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 xml:space="preserve">Family Type: </w:t>
      </w:r>
      <w:r w:rsidRPr="00E822FC">
        <w:rPr>
          <w:iCs/>
          <w:spacing w:val="-3"/>
          <w:sz w:val="22"/>
        </w:rPr>
        <w:t>Families are classified by type as either a “married couple family” or “other family” according to the sex of the householder and the presence of relatives. Married Couple Family—A family in which the householder and his or her spouse are enumerated as members of the same household.</w:t>
      </w:r>
    </w:p>
    <w:p w14:paraId="4444F074"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b/>
          <w:bCs/>
          <w:iCs/>
          <w:spacing w:val="-3"/>
          <w:sz w:val="22"/>
        </w:rPr>
        <w:t>Other Family:</w:t>
      </w:r>
      <w:r w:rsidRPr="002160F1">
        <w:rPr>
          <w:iCs/>
          <w:spacing w:val="-3"/>
          <w:sz w:val="22"/>
        </w:rPr>
        <w:t xml:space="preserve"> Male householder, no spouse present—A family with a male householder and no spouse of the householder present. Female householder, no spouse present—A family with a female householder and no spouse of the householder present.</w:t>
      </w:r>
    </w:p>
    <w:p w14:paraId="23C959C6"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b/>
          <w:bCs/>
          <w:iCs/>
          <w:spacing w:val="-3"/>
          <w:sz w:val="22"/>
        </w:rPr>
        <w:t>Comparability</w:t>
      </w:r>
      <w:r w:rsidRPr="002160F1">
        <w:rPr>
          <w:iCs/>
          <w:spacing w:val="-3"/>
          <w:sz w:val="22"/>
        </w:rPr>
        <w:t xml:space="preserve">—The category “foster child” was dropped because of space limitations on the 2010 questionnaire. The category “roomer or boarder” was dropped in 2020. Foster children in 2010 and roomers or boarders in 2020 are included in the category “Other nonrelatives” and cannot be tabulated separately. As a result, caution should be exercised when comparing 2020 with 2010; data for all of the nonrelative categories can be collapsed when comparing. The categories “husband and wife” and “unmarried partner” were expanded to “opposite-sex husband/wife/spouse,” “same-sex husband/wife/spouse,” “opposite-sex unmarried partner,” and “same-sex unmarried partner” in 2020. The 2020 spouse and unmarried partner categories can be collapsed back to the 2010 categories. The term “husband-wife” family in tabulations has been replaced by “married couple” family. In the 2010 tabulations, same-sex married couples were categorized as unmarried partners. For the 2020 tabulation, same-sex married couples are </w:t>
      </w:r>
      <w:r w:rsidRPr="002160F1">
        <w:rPr>
          <w:iCs/>
          <w:spacing w:val="-3"/>
          <w:sz w:val="22"/>
        </w:rPr>
        <w:lastRenderedPageBreak/>
        <w:t>retained in the data as married couple families. In the 2020 Census, spouses were collected as same-sex spouses and opposite-sex spouses.</w:t>
      </w:r>
    </w:p>
    <w:p w14:paraId="7E85CD47"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iCs/>
          <w:spacing w:val="-3"/>
          <w:sz w:val="22"/>
        </w:rPr>
        <w:t>Data are included on the AHRF for Puerto Rico.</w:t>
      </w:r>
    </w:p>
    <w:p w14:paraId="6E212084"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spacing w:val="-3"/>
          <w:sz w:val="22"/>
          <w:szCs w:val="22"/>
        </w:rPr>
        <w:t>D</w:t>
      </w:r>
      <w:r w:rsidRPr="002160F1">
        <w:rPr>
          <w:spacing w:val="-3"/>
          <w:sz w:val="22"/>
        </w:rPr>
        <w:t xml:space="preserve">ata included on the AHRF for Guam are from the </w:t>
      </w:r>
      <w:r w:rsidRPr="002160F1">
        <w:rPr>
          <w:i/>
          <w:spacing w:val="-3"/>
          <w:sz w:val="22"/>
        </w:rPr>
        <w:t xml:space="preserve">2020: DECIA Guam Demographic Profile </w:t>
      </w:r>
      <w:r w:rsidRPr="002160F1">
        <w:rPr>
          <w:spacing w:val="-3"/>
          <w:sz w:val="22"/>
        </w:rPr>
        <w:t>. Data by race are not carried.</w:t>
      </w:r>
    </w:p>
    <w:p w14:paraId="07E94E62" w14:textId="77777777" w:rsidR="00EA3BC6" w:rsidRDefault="00EA3BC6" w:rsidP="00E822FC">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62B71">
        <w:rPr>
          <w:spacing w:val="-3"/>
          <w:sz w:val="22"/>
          <w:szCs w:val="22"/>
        </w:rPr>
        <w:t>D</w:t>
      </w:r>
      <w:r w:rsidRPr="00262B71">
        <w:rPr>
          <w:spacing w:val="-3"/>
          <w:sz w:val="22"/>
        </w:rPr>
        <w:t xml:space="preserve">ata included on the AHRF for the U.S. Virgin Islands are from the </w:t>
      </w:r>
      <w:r w:rsidRPr="00262B71">
        <w:rPr>
          <w:i/>
          <w:spacing w:val="-3"/>
          <w:sz w:val="22"/>
        </w:rPr>
        <w:t>2020: DECIA US Virgin Islands Demographic Profile</w:t>
      </w:r>
      <w:r w:rsidRPr="00262B71">
        <w:rPr>
          <w:spacing w:val="-3"/>
          <w:sz w:val="22"/>
        </w:rPr>
        <w:t>.</w:t>
      </w:r>
      <w:r>
        <w:rPr>
          <w:spacing w:val="-3"/>
          <w:sz w:val="22"/>
        </w:rPr>
        <w:t xml:space="preserve"> Data by race are not carried.</w:t>
      </w:r>
    </w:p>
    <w:p w14:paraId="1C70C4C5" w14:textId="77777777" w:rsidR="00256CE0" w:rsidRDefault="00256CE0" w:rsidP="000E49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2D3971C4"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65" w:name="UD60CA"/>
      <w:r>
        <w:rPr>
          <w:i/>
          <w:spacing w:val="-3"/>
        </w:rPr>
        <w:tab/>
      </w:r>
      <w:r>
        <w:rPr>
          <w:i/>
          <w:spacing w:val="-3"/>
        </w:rPr>
        <w:tab/>
      </w:r>
      <w:bookmarkEnd w:id="365"/>
      <w:r>
        <w:rPr>
          <w:b/>
          <w:bCs/>
          <w:iCs/>
          <w:spacing w:val="-3"/>
        </w:rPr>
        <w:t xml:space="preserve">2010 Family, Household, and Group Quarters </w:t>
      </w:r>
      <w:r>
        <w:rPr>
          <w:iCs/>
          <w:spacing w:val="-3"/>
        </w:rPr>
        <w:t xml:space="preserve">data are from the </w:t>
      </w:r>
      <w:r>
        <w:rPr>
          <w:i/>
          <w:spacing w:val="-3"/>
        </w:rPr>
        <w:t>2010 Census of Population and Housing: Summary File 1(SF1).</w:t>
      </w:r>
    </w:p>
    <w:p w14:paraId="0FCE2886"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2F5589F" w14:textId="77777777" w:rsidR="000A597A" w:rsidRDefault="0003701C" w:rsidP="0003701C">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spacing w:val="-3"/>
        </w:rPr>
        <w:tab/>
      </w:r>
      <w:r w:rsidRPr="001D3BB1">
        <w:rPr>
          <w:i/>
          <w:iCs/>
          <w:spacing w:val="-3"/>
          <w:sz w:val="22"/>
        </w:rPr>
        <w:t>Note</w:t>
      </w:r>
      <w:r w:rsidRPr="005310DE">
        <w:rPr>
          <w:i/>
          <w:iCs/>
          <w:spacing w:val="-3"/>
          <w:sz w:val="22"/>
          <w:szCs w:val="22"/>
        </w:rPr>
        <w:t>:</w:t>
      </w:r>
      <w:r w:rsidRPr="005310DE">
        <w:rPr>
          <w:i/>
          <w:spacing w:val="-3"/>
          <w:sz w:val="22"/>
          <w:szCs w:val="22"/>
        </w:rPr>
        <w:t xml:space="preserve"> </w:t>
      </w:r>
    </w:p>
    <w:p w14:paraId="4955B197" w14:textId="77777777" w:rsidR="0003701C" w:rsidRDefault="0003701C" w:rsidP="007B0055">
      <w:pPr>
        <w:numPr>
          <w:ilvl w:val="0"/>
          <w:numId w:val="116"/>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 family consists of a householder and one or more people living in the same household who are related to the householder by birth, marriage, or adoption.  They do not include same-sex married couples even if the marriage was performed in a state issuing marriage certificates for same-sex couples.  Same-sex couples are included in the families category if there is at least one additional person related to the householder by birth or adoption. All people in a household who are related to the householder are regarded as members of his or her family.  A household can contain only one family for purposes of census tabulations.  Not all households contain families since a household may be a group of unrelated people or one person living alone. </w:t>
      </w:r>
      <w:r w:rsidRPr="00F45FDF">
        <w:rPr>
          <w:iCs/>
          <w:spacing w:val="-3"/>
          <w:sz w:val="22"/>
        </w:rPr>
        <w:t xml:space="preserve"> </w:t>
      </w:r>
    </w:p>
    <w:p w14:paraId="778AC1FF" w14:textId="77777777" w:rsidR="0003701C" w:rsidRPr="00C63EB9" w:rsidRDefault="0003701C" w:rsidP="007B0055">
      <w:pPr>
        <w:numPr>
          <w:ilvl w:val="0"/>
          <w:numId w:val="116"/>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household includes all the people who occupy a housing unit. A housing unit is a house, an apartment, a mobile home, a group of rooms, or a single room that is occupied as separate living quarters.  The occupants may be a single family, one person living alone, two or more families living together, or any other group of related or unrelated people who share living arrangements.  In the 2010 Census data products, the count of households or householders equals the count of occupied housing units.</w:t>
      </w:r>
    </w:p>
    <w:p w14:paraId="2141532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family size is calculated by dividing the number of people in families by the total number of families or family householders.  This field has two decimal places.</w:t>
      </w:r>
    </w:p>
    <w:p w14:paraId="62205217"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Average household size is obtained by dividing the number of people in households by the number of households.  This field has two </w:t>
      </w:r>
      <w:r w:rsidR="00975A29">
        <w:rPr>
          <w:iCs/>
          <w:spacing w:val="-3"/>
          <w:sz w:val="22"/>
        </w:rPr>
        <w:t>decimals</w:t>
      </w:r>
      <w:r>
        <w:rPr>
          <w:iCs/>
          <w:spacing w:val="-3"/>
          <w:sz w:val="22"/>
        </w:rPr>
        <w:t>.</w:t>
      </w:r>
    </w:p>
    <w:p w14:paraId="0CFA2269"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All people not living in housing units are classified by the Census Bureau as living in group quarters.  Group quarters are places where people live or stay in a group living arrangement, which are owned or managed by an entity or organization providing housing and/or services for the residents.  There are two general categories of group quarters, institutional and noninstitution.</w:t>
      </w:r>
    </w:p>
    <w:p w14:paraId="7306D8C1"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Institutional group quarters are facilities that house those who are primarily ineligible, unable, or unlikely to participate in the labor force while residents.  The following population fields carried on the </w:t>
      </w:r>
      <w:r w:rsidR="00727820">
        <w:rPr>
          <w:iCs/>
          <w:spacing w:val="-3"/>
          <w:sz w:val="22"/>
        </w:rPr>
        <w:t>AHRF</w:t>
      </w:r>
      <w:r>
        <w:rPr>
          <w:iCs/>
          <w:spacing w:val="-3"/>
          <w:sz w:val="22"/>
        </w:rPr>
        <w:t xml:space="preserve"> are in this category:  Correctional Institutions for Adults; Juvenile Facilities; Nursing Facilities/Skilled-Nursing Facilities; Mental (Psychiatric) Hospitals and Psychiatric Units in Other Hospitals; and Other Institutional Facilities.  Other Institutional Facilities include: Hospitals with patients who have no usual home elsewhere; In-patient hospice facilities; Military treatment facilities with assigned patients; and Residential schools for people with disabilities.</w:t>
      </w:r>
    </w:p>
    <w:p w14:paraId="68B6504F"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Noninstitutional group quarters are facilities that house those who are primarily eligible, able, or likely to participate in the labor force while residents.  The following population fields carried on the </w:t>
      </w:r>
      <w:r w:rsidR="00727820">
        <w:rPr>
          <w:iCs/>
          <w:spacing w:val="-3"/>
          <w:sz w:val="22"/>
        </w:rPr>
        <w:t>AHRF</w:t>
      </w:r>
      <w:r>
        <w:rPr>
          <w:iCs/>
          <w:spacing w:val="-3"/>
          <w:sz w:val="22"/>
        </w:rPr>
        <w:t xml:space="preserve"> are in this category:  Noninstitutional Group Quarters and Group Homes for Adults.  Noninstitutional Group Quarters include: College/University student housing; Military quarters; Emergency and transitional shelters (with sleeping facilities) for people experiencing homelessness; Residential treatment centers for adults; </w:t>
      </w:r>
      <w:r>
        <w:rPr>
          <w:iCs/>
          <w:spacing w:val="-3"/>
          <w:sz w:val="22"/>
        </w:rPr>
        <w:lastRenderedPageBreak/>
        <w:t>Maritime/merchant vessels, workers’ group living quarters and Job Corps centers; and Other noninstitutional facilities.</w:t>
      </w:r>
    </w:p>
    <w:p w14:paraId="3533CBA1"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husband-wife family is a family in which the householder and his or her spouse of the opposite sex are enumerated as members of the same household.</w:t>
      </w:r>
    </w:p>
    <w:p w14:paraId="1F17ACA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An unmarried-partner household is a household other than a ‘husband-wife household’ that includes a householder and an unmarried partner. An ‘unmarried partner’ can be of the same sex or of the opposite sex as the householder. An ‘unmarried partner’ in an ‘unmarried-partner household’ is an adult who is unrelated to the householder but shares living quarters and has a close personal relationship with the householder. Responses of ‘same-sex spouse’ were edited by the Census Bureau during processing to ‘unmarried partner’.</w:t>
      </w:r>
    </w:p>
    <w:p w14:paraId="6A47D30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included on the </w:t>
      </w:r>
      <w:r w:rsidR="00727820">
        <w:rPr>
          <w:iCs/>
          <w:spacing w:val="-3"/>
          <w:sz w:val="22"/>
        </w:rPr>
        <w:t>AHRF</w:t>
      </w:r>
      <w:r>
        <w:rPr>
          <w:iCs/>
          <w:spacing w:val="-3"/>
          <w:sz w:val="22"/>
        </w:rPr>
        <w:t xml:space="preserve"> for Puerto Rico.</w:t>
      </w:r>
    </w:p>
    <w:p w14:paraId="60782C4E" w14:textId="77777777" w:rsidR="006858E0" w:rsidRDefault="006858E0"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iCs/>
          <w:spacing w:val="-3"/>
          <w:sz w:val="22"/>
        </w:rPr>
        <w:t xml:space="preserve">Data are on the AHRF for </w:t>
      </w:r>
      <w:r>
        <w:rPr>
          <w:spacing w:val="-3"/>
          <w:sz w:val="22"/>
        </w:rPr>
        <w:t xml:space="preserve">Guam are from the </w:t>
      </w:r>
      <w:r>
        <w:rPr>
          <w:i/>
          <w:spacing w:val="-3"/>
          <w:sz w:val="22"/>
        </w:rPr>
        <w:t>2010 Census of Population and Housing, Guam Summary File</w:t>
      </w:r>
      <w:r>
        <w:rPr>
          <w:spacing w:val="-3"/>
          <w:sz w:val="22"/>
        </w:rPr>
        <w:t>, U.S. Census Bureau using the Bureau’s American FactFinder. Data for American Indian/Alaska Natives households, which are not reported separately, are included in the Some Other Race field for number of households.</w:t>
      </w:r>
    </w:p>
    <w:p w14:paraId="7D4887F8" w14:textId="77777777" w:rsidR="0003701C" w:rsidRPr="005F7264" w:rsidRDefault="006858E0"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U.S. Census Bureau using the Bureau’s American FactFinder. Data for American Indian/Alaska Native, Asian and Native Hawaiian/Other Pacific Islander, which are not carried separately, are included in Other Race.</w:t>
      </w:r>
    </w:p>
    <w:p w14:paraId="62953AEA" w14:textId="77777777" w:rsidR="001F14B8" w:rsidRDefault="001F14B8"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Pr>
          <w:i/>
          <w:spacing w:val="-3"/>
        </w:rPr>
        <w:tab/>
      </w:r>
      <w:r>
        <w:rPr>
          <w:i/>
          <w:spacing w:val="-3"/>
        </w:rPr>
        <w:tab/>
      </w:r>
      <w:bookmarkStart w:id="366" w:name="UD60C"/>
      <w:bookmarkEnd w:id="366"/>
    </w:p>
    <w:p w14:paraId="12020CBC" w14:textId="77777777" w:rsidR="0046334E" w:rsidRDefault="0046334E"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p>
    <w:p w14:paraId="73AF4715" w14:textId="54970275" w:rsidR="001F14B8" w:rsidRDefault="001F14B8" w:rsidP="005534B3">
      <w:pPr>
        <w:pStyle w:val="Heading3"/>
        <w:rPr>
          <w:lang w:val="fr-FR"/>
        </w:rPr>
      </w:pPr>
      <w:r>
        <w:tab/>
      </w:r>
      <w:r w:rsidR="003261E1">
        <w:fldChar w:fldCharType="begin"/>
      </w:r>
      <w:r w:rsidRPr="009C7AE8">
        <w:rPr>
          <w:lang w:val="fr-FR"/>
        </w:rPr>
        <w:instrText xml:space="preserve">PRIVATE </w:instrText>
      </w:r>
      <w:r w:rsidR="003261E1">
        <w:fldChar w:fldCharType="end"/>
      </w:r>
      <w:bookmarkStart w:id="367" w:name="_Toc87511811"/>
      <w:bookmarkStart w:id="368" w:name="_Toc87512004"/>
      <w:bookmarkStart w:id="369" w:name="_Toc87512139"/>
      <w:bookmarkStart w:id="370" w:name="_Toc87512230"/>
      <w:bookmarkStart w:id="371" w:name="_Toc87512465"/>
      <w:bookmarkStart w:id="372" w:name="_Toc116098284"/>
      <w:bookmarkStart w:id="373" w:name="_Toc191885813"/>
      <w:r w:rsidRPr="009C7AE8">
        <w:rPr>
          <w:lang w:val="fr-FR"/>
        </w:rPr>
        <w:t>F-</w:t>
      </w:r>
      <w:r w:rsidR="000F22E0">
        <w:rPr>
          <w:lang w:val="fr-FR"/>
        </w:rPr>
        <w:t xml:space="preserve"> </w:t>
      </w:r>
      <w:r>
        <w:rPr>
          <w:lang w:val="fr-FR"/>
        </w:rPr>
        <w:t>3</w:t>
      </w:r>
      <w:r w:rsidRPr="009C7AE8">
        <w:rPr>
          <w:lang w:val="fr-FR"/>
        </w:rPr>
        <w:t>)</w:t>
      </w:r>
      <w:r w:rsidRPr="009C7AE8">
        <w:rPr>
          <w:lang w:val="fr-FR"/>
        </w:rPr>
        <w:tab/>
        <w:t>Population Percents</w:t>
      </w:r>
      <w:bookmarkEnd w:id="367"/>
      <w:bookmarkEnd w:id="368"/>
      <w:bookmarkEnd w:id="369"/>
      <w:bookmarkEnd w:id="370"/>
      <w:bookmarkEnd w:id="371"/>
      <w:bookmarkEnd w:id="372"/>
      <w:bookmarkEnd w:id="373"/>
    </w:p>
    <w:p w14:paraId="2646F913" w14:textId="77777777" w:rsidR="00FA5B84" w:rsidRDefault="00FA5B84" w:rsidP="00FA5B84">
      <w:pPr>
        <w:rPr>
          <w:lang w:val="fr-FR"/>
        </w:rPr>
      </w:pPr>
    </w:p>
    <w:p w14:paraId="0BCE1EE7" w14:textId="77777777" w:rsidR="00FA5B84" w:rsidRDefault="0045187E" w:rsidP="00FA5B84">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A5B84">
        <w:rPr>
          <w:i/>
          <w:spacing w:val="-3"/>
        </w:rPr>
        <w:t>Population Percents:</w:t>
      </w:r>
    </w:p>
    <w:p w14:paraId="7D8444F4"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565637F4"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74" w:name="UD60BA"/>
      <w:r>
        <w:rPr>
          <w:b/>
          <w:spacing w:val="-3"/>
        </w:rPr>
        <w:t>2010</w:t>
      </w:r>
      <w:r w:rsidR="0045187E">
        <w:rPr>
          <w:b/>
          <w:spacing w:val="-3"/>
        </w:rPr>
        <w:t xml:space="preserve"> and 2020</w:t>
      </w:r>
      <w:r>
        <w:rPr>
          <w:b/>
          <w:spacing w:val="-3"/>
        </w:rPr>
        <w:t xml:space="preserve"> Percent Population by race/ethnicity and Hispanic or Latino Origin </w:t>
      </w:r>
      <w:r w:rsidRPr="006A6D04">
        <w:rPr>
          <w:spacing w:val="-3"/>
        </w:rPr>
        <w:t>data</w:t>
      </w:r>
      <w:r>
        <w:rPr>
          <w:b/>
          <w:spacing w:val="-3"/>
        </w:rPr>
        <w:t xml:space="preserve"> </w:t>
      </w:r>
      <w:r w:rsidRPr="00A83E8C">
        <w:rPr>
          <w:spacing w:val="-3"/>
        </w:rPr>
        <w:t>were calculated</w:t>
      </w:r>
      <w:r>
        <w:rPr>
          <w:spacing w:val="-3"/>
        </w:rPr>
        <w:t xml:space="preserve"> from the 2010</w:t>
      </w:r>
      <w:r w:rsidR="0045187E">
        <w:rPr>
          <w:spacing w:val="-3"/>
        </w:rPr>
        <w:t xml:space="preserve"> and 2020</w:t>
      </w:r>
      <w:r>
        <w:rPr>
          <w:spacing w:val="-3"/>
        </w:rPr>
        <w:t xml:space="preserve"> Census </w:t>
      </w:r>
      <w:bookmarkEnd w:id="374"/>
      <w:r>
        <w:rPr>
          <w:spacing w:val="-3"/>
        </w:rPr>
        <w:t>Redistricting Data (Public Law 94-171) Summary File</w:t>
      </w:r>
      <w:r w:rsidR="0045187E">
        <w:rPr>
          <w:spacing w:val="-3"/>
        </w:rPr>
        <w:t>s</w:t>
      </w:r>
      <w:r>
        <w:rPr>
          <w:spacing w:val="-3"/>
        </w:rPr>
        <w:t xml:space="preserve"> prepared by the US </w:t>
      </w:r>
      <w:r w:rsidR="005C7066">
        <w:rPr>
          <w:spacing w:val="-3"/>
        </w:rPr>
        <w:t>Census Bureau</w:t>
      </w:r>
      <w:r>
        <w:rPr>
          <w:spacing w:val="-3"/>
        </w:rPr>
        <w:t xml:space="preserve">. These fields have </w:t>
      </w:r>
      <w:r w:rsidR="0088780E">
        <w:rPr>
          <w:spacing w:val="-3"/>
        </w:rPr>
        <w:t>one</w:t>
      </w:r>
      <w:r>
        <w:rPr>
          <w:spacing w:val="-3"/>
        </w:rPr>
        <w:t xml:space="preserve"> decimal place.  Refer to F-2 for definitions of race/ethnicity and Hispanic/Latino origin.</w:t>
      </w:r>
    </w:p>
    <w:p w14:paraId="44AD7A76" w14:textId="77777777" w:rsidR="00FA5B84" w:rsidRDefault="00FA5B84" w:rsidP="00FA5B84">
      <w:pPr>
        <w:widowControl/>
        <w:autoSpaceDE w:val="0"/>
        <w:autoSpaceDN w:val="0"/>
        <w:adjustRightInd w:val="0"/>
        <w:ind w:left="450"/>
      </w:pPr>
    </w:p>
    <w:p w14:paraId="4E3FCD25" w14:textId="77777777" w:rsidR="000F3EE8"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137C2F8" w14:textId="77777777" w:rsidR="00EE6CA0" w:rsidRPr="00E822FC" w:rsidRDefault="00FA5B84" w:rsidP="005118E4">
      <w:pPr>
        <w:pStyle w:val="ListParagraph"/>
        <w:numPr>
          <w:ilvl w:val="0"/>
          <w:numId w:val="121"/>
        </w:numPr>
        <w:tabs>
          <w:tab w:val="left" w:pos="-1440"/>
          <w:tab w:val="left" w:pos="-720"/>
          <w:tab w:val="left" w:pos="444"/>
          <w:tab w:val="left" w:pos="1440"/>
          <w:tab w:val="left" w:pos="1800"/>
          <w:tab w:val="num"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rPr>
        <w:t xml:space="preserve">Data are included on the </w:t>
      </w:r>
      <w:r w:rsidR="00727820" w:rsidRPr="00E822FC">
        <w:rPr>
          <w:spacing w:val="-3"/>
          <w:sz w:val="22"/>
        </w:rPr>
        <w:t>AHRF</w:t>
      </w:r>
      <w:r w:rsidRPr="00E822FC">
        <w:rPr>
          <w:spacing w:val="-3"/>
          <w:sz w:val="22"/>
        </w:rPr>
        <w:t xml:space="preserve"> for Puerto Rico for the 2010</w:t>
      </w:r>
      <w:r w:rsidR="0045187E" w:rsidRPr="00E822FC">
        <w:rPr>
          <w:spacing w:val="-3"/>
          <w:sz w:val="22"/>
        </w:rPr>
        <w:t xml:space="preserve"> and 2020</w:t>
      </w:r>
      <w:r w:rsidRPr="00E822FC">
        <w:rPr>
          <w:spacing w:val="-3"/>
          <w:sz w:val="22"/>
        </w:rPr>
        <w:t xml:space="preserve"> Census Population</w:t>
      </w:r>
      <w:r w:rsidR="0045187E" w:rsidRPr="00E822FC">
        <w:rPr>
          <w:spacing w:val="-3"/>
          <w:sz w:val="22"/>
        </w:rPr>
        <w:t>s</w:t>
      </w:r>
      <w:r w:rsidRPr="00E822FC">
        <w:rPr>
          <w:spacing w:val="-3"/>
          <w:sz w:val="22"/>
        </w:rPr>
        <w:t>.</w:t>
      </w:r>
    </w:p>
    <w:p w14:paraId="28B107C7" w14:textId="77E99BF3" w:rsidR="000E4904" w:rsidRPr="00E822FC" w:rsidRDefault="000E4904" w:rsidP="005118E4">
      <w:pPr>
        <w:pStyle w:val="ListParagraph"/>
        <w:numPr>
          <w:ilvl w:val="0"/>
          <w:numId w:val="121"/>
        </w:numPr>
        <w:tabs>
          <w:tab w:val="left" w:pos="-1440"/>
          <w:tab w:val="left" w:pos="-720"/>
          <w:tab w:val="left" w:pos="444"/>
          <w:tab w:val="left" w:pos="1440"/>
          <w:tab w:val="left" w:pos="1800"/>
          <w:tab w:val="num"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szCs w:val="22"/>
        </w:rPr>
        <w:t>D</w:t>
      </w:r>
      <w:r w:rsidRPr="00E822FC">
        <w:rPr>
          <w:spacing w:val="-3"/>
          <w:sz w:val="22"/>
        </w:rPr>
        <w:t xml:space="preserve">ata included on the AHRF for Guam are from the </w:t>
      </w:r>
      <w:r w:rsidRPr="00E822FC">
        <w:rPr>
          <w:i/>
          <w:spacing w:val="-3"/>
          <w:sz w:val="22"/>
        </w:rPr>
        <w:t xml:space="preserve">2020: DECIA Guam Demographic </w:t>
      </w:r>
      <w:r w:rsidR="00E822FC" w:rsidRPr="00E822FC">
        <w:rPr>
          <w:i/>
          <w:spacing w:val="-3"/>
          <w:sz w:val="22"/>
        </w:rPr>
        <w:t>P</w:t>
      </w:r>
      <w:r w:rsidRPr="00E822FC">
        <w:rPr>
          <w:i/>
          <w:spacing w:val="-3"/>
          <w:sz w:val="22"/>
        </w:rPr>
        <w:t>rofile</w:t>
      </w:r>
      <w:r w:rsidRPr="00E822FC">
        <w:rPr>
          <w:spacing w:val="-3"/>
          <w:sz w:val="22"/>
        </w:rPr>
        <w:t xml:space="preserve">. </w:t>
      </w:r>
    </w:p>
    <w:p w14:paraId="2A843470"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szCs w:val="22"/>
        </w:rPr>
        <w:t>D</w:t>
      </w:r>
      <w:r w:rsidRPr="00E822FC">
        <w:rPr>
          <w:spacing w:val="-3"/>
          <w:sz w:val="22"/>
        </w:rPr>
        <w:t xml:space="preserve">ata included on the AHRF for the U.S. Virgin Islands are from the </w:t>
      </w:r>
      <w:r w:rsidRPr="00E822FC">
        <w:rPr>
          <w:i/>
          <w:spacing w:val="-3"/>
          <w:sz w:val="22"/>
        </w:rPr>
        <w:t>2020: DECIA US Virgin Islands Demographic Profile</w:t>
      </w:r>
      <w:r w:rsidRPr="00E822FC">
        <w:rPr>
          <w:spacing w:val="-3"/>
          <w:sz w:val="22"/>
        </w:rPr>
        <w:t>.</w:t>
      </w:r>
    </w:p>
    <w:p w14:paraId="2CDC752F"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spacing w:val="-3"/>
          <w:sz w:val="22"/>
          <w:szCs w:val="22"/>
        </w:rPr>
        <w:t>2010 d</w:t>
      </w:r>
      <w:r w:rsidRPr="00E822FC">
        <w:rPr>
          <w:spacing w:val="-3"/>
          <w:sz w:val="22"/>
        </w:rPr>
        <w:t xml:space="preserve">ata included on the AHRF for Guam are from the </w:t>
      </w:r>
      <w:r w:rsidRPr="00E822FC">
        <w:rPr>
          <w:i/>
          <w:spacing w:val="-3"/>
          <w:sz w:val="22"/>
        </w:rPr>
        <w:t>2010 Census of Population and Housing, Guam Summary File</w:t>
      </w:r>
      <w:r w:rsidRPr="00E822FC">
        <w:rPr>
          <w:spacing w:val="-3"/>
          <w:sz w:val="22"/>
        </w:rPr>
        <w:t>, U.S. Census Bureau using the Bureau’s American FactFinder. Data for American Indian/Alaska Natives, which are not reported separately, are included in the Some Other Race field.</w:t>
      </w:r>
    </w:p>
    <w:p w14:paraId="208848A8"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spacing w:val="-3"/>
          <w:sz w:val="22"/>
        </w:rPr>
        <w:t xml:space="preserve">2010 data included on the AHRF for the U.S. Virgin Islands are from the </w:t>
      </w:r>
      <w:r w:rsidRPr="00E822FC">
        <w:rPr>
          <w:i/>
          <w:spacing w:val="-3"/>
          <w:sz w:val="22"/>
        </w:rPr>
        <w:t>2010 Census of Population and Housing, U.S. Virgin Islands Summary File</w:t>
      </w:r>
      <w:r w:rsidRPr="00E822FC">
        <w:rPr>
          <w:spacing w:val="-3"/>
          <w:sz w:val="22"/>
        </w:rPr>
        <w:t>, U.S. Census Bureau using the Bureau’s American FactFinder</w:t>
      </w:r>
      <w:r w:rsidRPr="00E822FC">
        <w:rPr>
          <w:spacing w:val="-3"/>
        </w:rPr>
        <w:t>.</w:t>
      </w:r>
    </w:p>
    <w:p w14:paraId="386BB1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98232F" w14:textId="77777777" w:rsidR="001F14B8" w:rsidRDefault="00E5537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 xml:space="preserve">     </w:t>
      </w:r>
      <w:r w:rsidR="001F14B8">
        <w:rPr>
          <w:i/>
          <w:spacing w:val="-3"/>
        </w:rPr>
        <w:t>Percent Foreign Born Population:</w:t>
      </w:r>
    </w:p>
    <w:p w14:paraId="658A87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8134BB" w14:textId="77777777" w:rsidR="00CF7ED3" w:rsidRDefault="00CF7ED3" w:rsidP="00F068D0">
      <w:pPr>
        <w:widowControl/>
        <w:shd w:val="clear" w:color="auto" w:fill="FFFFFF"/>
        <w:ind w:left="270" w:firstLine="6"/>
        <w:jc w:val="both"/>
        <w:rPr>
          <w:spacing w:val="-3"/>
        </w:rPr>
      </w:pPr>
      <w:bookmarkStart w:id="375" w:name="UD61AA"/>
      <w:r>
        <w:rPr>
          <w:spacing w:val="-3"/>
        </w:rPr>
        <w:lastRenderedPageBreak/>
        <w:tab/>
      </w:r>
      <w:bookmarkStart w:id="376" w:name="UD91BA"/>
      <w:bookmarkEnd w:id="375"/>
      <w:r w:rsidR="00792EDC">
        <w:rPr>
          <w:b/>
        </w:rPr>
        <w:t>2016-2020 and 2017-2021</w:t>
      </w:r>
      <w:r w:rsidR="00A5369C">
        <w:rPr>
          <w:b/>
        </w:rPr>
        <w:t xml:space="preserve"> </w:t>
      </w:r>
      <w:r>
        <w:rPr>
          <w:b/>
          <w:bCs/>
          <w:spacing w:val="-3"/>
        </w:rPr>
        <w:t>Percent Foreign Born Population</w:t>
      </w:r>
      <w:bookmarkEnd w:id="376"/>
      <w:r>
        <w:rPr>
          <w:b/>
          <w:bCs/>
          <w:spacing w:val="-3"/>
        </w:rPr>
        <w:t xml:space="preserve"> </w:t>
      </w:r>
      <w:r>
        <w:rPr>
          <w:spacing w:val="-3"/>
        </w:rPr>
        <w:t xml:space="preserve">data are from the </w:t>
      </w:r>
      <w:r w:rsidR="00792EDC">
        <w:t>2016-2020 and 2017-2021</w:t>
      </w:r>
      <w:r w:rsidR="00A5369C">
        <w:rPr>
          <w:b/>
        </w:rPr>
        <w:t xml:space="preserve"> </w:t>
      </w:r>
      <w:r>
        <w:rPr>
          <w:spacing w:val="-3"/>
        </w:rPr>
        <w:t>American Community Survey (ACS) Summary File, U.S. Census Bureau.</w:t>
      </w:r>
      <w:r w:rsidRPr="00391F47">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w:t>
      </w:r>
      <w:r>
        <w:rPr>
          <w:spacing w:val="-3"/>
        </w:rPr>
        <w:t xml:space="preserve"> foreign born population includes anyone who was not a U.S. citizen or a U.S. national at birth.  This includes respondents who indicated they were a U.S. citizen by naturalization or not a U.S. citizen.  Percent Foreign Born Population has one decimal place.</w:t>
      </w:r>
    </w:p>
    <w:p w14:paraId="0DD0A13C" w14:textId="77777777" w:rsidR="00651994" w:rsidRDefault="00651994" w:rsidP="002C647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63039" w14:textId="77777777" w:rsidR="00CF7ED3" w:rsidRPr="00421BFC" w:rsidRDefault="00CF7ED3" w:rsidP="00425973">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424"/>
        <w:jc w:val="both"/>
        <w:rPr>
          <w:spacing w:val="-3"/>
        </w:rPr>
      </w:pPr>
      <w:r>
        <w:rPr>
          <w:i/>
          <w:iCs/>
          <w:spacing w:val="-3"/>
        </w:rPr>
        <w:tab/>
      </w:r>
      <w:r>
        <w:rPr>
          <w:i/>
          <w:iCs/>
          <w:spacing w:val="-3"/>
          <w:sz w:val="22"/>
        </w:rPr>
        <w:tab/>
        <w:t>Note:</w:t>
      </w:r>
      <w:r w:rsidR="00425973">
        <w:rPr>
          <w:i/>
          <w:iCs/>
          <w:spacing w:val="-3"/>
          <w:sz w:val="22"/>
        </w:rPr>
        <w:tab/>
        <w:t xml:space="preserve">   </w:t>
      </w:r>
      <w:r w:rsidRPr="00421BFC">
        <w:rPr>
          <w:spacing w:val="-3"/>
          <w:sz w:val="22"/>
        </w:rPr>
        <w:t xml:space="preserve">Data on the </w:t>
      </w:r>
      <w:r w:rsidR="00727820" w:rsidRPr="00421BFC">
        <w:rPr>
          <w:spacing w:val="-3"/>
          <w:sz w:val="22"/>
        </w:rPr>
        <w:t>AHRF</w:t>
      </w:r>
      <w:r w:rsidRPr="00421BFC">
        <w:rPr>
          <w:spacing w:val="-3"/>
          <w:sz w:val="22"/>
        </w:rPr>
        <w:t xml:space="preserve"> for Puerto Rico are from the </w:t>
      </w:r>
      <w:r w:rsidR="00792EDC">
        <w:t>2016-2020 and 2017-2021</w:t>
      </w:r>
      <w:r w:rsidR="00A5369C">
        <w:rPr>
          <w:b/>
        </w:rPr>
        <w:t xml:space="preserve"> </w:t>
      </w:r>
      <w:r w:rsidRPr="00421BFC">
        <w:rPr>
          <w:spacing w:val="-3"/>
          <w:sz w:val="22"/>
        </w:rPr>
        <w:t>Puerto Rico Community Survey Summary File, U.S. Census Bureau.</w:t>
      </w:r>
    </w:p>
    <w:p w14:paraId="62A4F83D"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tab/>
      </w:r>
      <w:r w:rsidR="003261E1">
        <w:fldChar w:fldCharType="begin"/>
      </w:r>
      <w:r>
        <w:instrText xml:space="preserve">PRIVATE </w:instrText>
      </w:r>
      <w:r w:rsidR="003261E1">
        <w:fldChar w:fldCharType="end"/>
      </w:r>
      <w:r>
        <w:rPr>
          <w:i/>
          <w:spacing w:val="-2"/>
          <w:sz w:val="22"/>
        </w:rPr>
        <w:tab/>
      </w:r>
      <w:r>
        <w:rPr>
          <w:b/>
          <w:spacing w:val="-3"/>
        </w:rPr>
        <w:tab/>
      </w:r>
      <w:r>
        <w:rPr>
          <w:b/>
          <w:spacing w:val="-3"/>
        </w:rPr>
        <w:tab/>
      </w:r>
    </w:p>
    <w:p w14:paraId="6DD41F70" w14:textId="40462170" w:rsidR="001F14B8" w:rsidRDefault="001F14B8" w:rsidP="005534B3">
      <w:pPr>
        <w:pStyle w:val="Heading3"/>
      </w:pPr>
      <w:r>
        <w:tab/>
      </w:r>
      <w:r w:rsidR="003261E1">
        <w:fldChar w:fldCharType="begin"/>
      </w:r>
      <w:r>
        <w:instrText xml:space="preserve">PRIVATE </w:instrText>
      </w:r>
      <w:r w:rsidR="003261E1">
        <w:fldChar w:fldCharType="end"/>
      </w:r>
      <w:bookmarkStart w:id="377" w:name="_Toc87511813"/>
      <w:bookmarkStart w:id="378" w:name="_Toc87512006"/>
      <w:bookmarkStart w:id="379" w:name="_Toc87512141"/>
      <w:bookmarkStart w:id="380" w:name="_Toc87512232"/>
      <w:bookmarkStart w:id="381" w:name="_Toc87512467"/>
      <w:bookmarkStart w:id="382" w:name="_Toc116098286"/>
      <w:bookmarkStart w:id="383" w:name="_Toc191885814"/>
      <w:r>
        <w:t>F-</w:t>
      </w:r>
      <w:r w:rsidR="000F22E0">
        <w:t xml:space="preserve"> </w:t>
      </w:r>
      <w:r>
        <w:t>4)</w:t>
      </w:r>
      <w:r>
        <w:tab/>
        <w:t>Labor Force</w:t>
      </w:r>
      <w:bookmarkEnd w:id="377"/>
      <w:bookmarkEnd w:id="378"/>
      <w:bookmarkEnd w:id="379"/>
      <w:bookmarkEnd w:id="380"/>
      <w:bookmarkEnd w:id="381"/>
      <w:bookmarkEnd w:id="382"/>
      <w:bookmarkEnd w:id="383"/>
      <w:r w:rsidR="003261E1">
        <w:fldChar w:fldCharType="begin"/>
      </w:r>
      <w:r>
        <w:instrText>tc  \l 3 "</w:instrText>
      </w:r>
      <w:bookmarkStart w:id="384" w:name="_Toc87511723"/>
      <w:r>
        <w:instrText>F-4)</w:instrText>
      </w:r>
      <w:r>
        <w:tab/>
        <w:instrText>Labor Force</w:instrText>
      </w:r>
      <w:bookmarkEnd w:id="384"/>
      <w:r>
        <w:instrText>"</w:instrText>
      </w:r>
      <w:r w:rsidR="003261E1">
        <w:fldChar w:fldCharType="end"/>
      </w:r>
    </w:p>
    <w:p w14:paraId="7DC6FF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3FF119"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85" w:name="UD13"/>
      <w:bookmarkEnd w:id="385"/>
      <w:r>
        <w:rPr>
          <w:spacing w:val="-3"/>
        </w:rPr>
        <w:t xml:space="preserve">The </w:t>
      </w:r>
      <w:r w:rsidR="00037C33">
        <w:rPr>
          <w:b/>
          <w:spacing w:val="-3"/>
        </w:rPr>
        <w:t>20</w:t>
      </w:r>
      <w:r w:rsidR="008B3B21">
        <w:rPr>
          <w:b/>
          <w:spacing w:val="-3"/>
        </w:rPr>
        <w:t>2</w:t>
      </w:r>
      <w:r w:rsidR="005947E1">
        <w:rPr>
          <w:b/>
          <w:spacing w:val="-3"/>
        </w:rPr>
        <w:t>1</w:t>
      </w:r>
      <w:r w:rsidR="00037C33">
        <w:rPr>
          <w:b/>
          <w:spacing w:val="-3"/>
        </w:rPr>
        <w:t xml:space="preserve"> </w:t>
      </w:r>
      <w:r w:rsidR="008B3B21">
        <w:rPr>
          <w:b/>
          <w:spacing w:val="-3"/>
        </w:rPr>
        <w:t>and</w:t>
      </w:r>
      <w:r w:rsidR="008D537C">
        <w:rPr>
          <w:b/>
          <w:spacing w:val="-3"/>
        </w:rPr>
        <w:t xml:space="preserve"> </w:t>
      </w:r>
      <w:r w:rsidR="00564ACD">
        <w:rPr>
          <w:b/>
          <w:spacing w:val="-3"/>
        </w:rPr>
        <w:t>202</w:t>
      </w:r>
      <w:r w:rsidR="005947E1">
        <w:rPr>
          <w:b/>
          <w:spacing w:val="-3"/>
        </w:rPr>
        <w:t>2</w:t>
      </w:r>
      <w:r>
        <w:rPr>
          <w:b/>
          <w:spacing w:val="-3"/>
        </w:rPr>
        <w:t xml:space="preserve"> Labor Force </w:t>
      </w:r>
      <w:r>
        <w:rPr>
          <w:spacing w:val="-3"/>
        </w:rPr>
        <w:t xml:space="preserve">data are from the </w:t>
      </w:r>
      <w:r>
        <w:rPr>
          <w:i/>
          <w:spacing w:val="-3"/>
        </w:rPr>
        <w:t>Local Area Unemployment Statistics File</w:t>
      </w:r>
      <w:r>
        <w:rPr>
          <w:spacing w:val="-3"/>
        </w:rPr>
        <w:t xml:space="preserve">, for each respective year, obtained from the Bureau of Labor Statistics.  Data are for persons 16 years and older, and include the following:  Civilian Labor Force, Number Employed, Number Unemployed and Unemployment Rate. </w:t>
      </w:r>
      <w:r w:rsidR="00421BFC">
        <w:rPr>
          <w:spacing w:val="-3"/>
        </w:rPr>
        <w:t xml:space="preserve">The current Population Survey (CPS) estimates are a key input to the Local Area Unemployment Statistics.  </w:t>
      </w:r>
      <w:r>
        <w:rPr>
          <w:spacing w:val="-3"/>
        </w:rPr>
        <w:t xml:space="preserve">The </w:t>
      </w:r>
      <w:r w:rsidR="00D54C5E">
        <w:rPr>
          <w:b/>
          <w:spacing w:val="-3"/>
        </w:rPr>
        <w:t>20</w:t>
      </w:r>
      <w:r w:rsidR="008B3B21">
        <w:rPr>
          <w:b/>
          <w:spacing w:val="-3"/>
        </w:rPr>
        <w:t>2</w:t>
      </w:r>
      <w:r w:rsidR="005947E1">
        <w:rPr>
          <w:b/>
          <w:spacing w:val="-3"/>
        </w:rPr>
        <w:t>1</w:t>
      </w:r>
      <w:r w:rsidR="00037C33">
        <w:rPr>
          <w:b/>
          <w:spacing w:val="-3"/>
        </w:rPr>
        <w:t xml:space="preserve"> </w:t>
      </w:r>
      <w:r w:rsidR="00564ACD">
        <w:rPr>
          <w:b/>
          <w:spacing w:val="-3"/>
        </w:rPr>
        <w:t xml:space="preserve">and </w:t>
      </w:r>
      <w:r w:rsidR="00D54C5E">
        <w:rPr>
          <w:b/>
          <w:spacing w:val="-3"/>
        </w:rPr>
        <w:t>20</w:t>
      </w:r>
      <w:r w:rsidR="00564ACD">
        <w:rPr>
          <w:b/>
          <w:spacing w:val="-3"/>
        </w:rPr>
        <w:t>2</w:t>
      </w:r>
      <w:r w:rsidR="005947E1">
        <w:rPr>
          <w:b/>
          <w:spacing w:val="-3"/>
        </w:rPr>
        <w:t>2</w:t>
      </w:r>
      <w:r>
        <w:rPr>
          <w:b/>
          <w:spacing w:val="-3"/>
        </w:rPr>
        <w:t xml:space="preserve"> Unemployment Rate</w:t>
      </w:r>
      <w:r>
        <w:rPr>
          <w:spacing w:val="-3"/>
        </w:rPr>
        <w:t xml:space="preserve"> is carried as a percentage with one decimal. </w:t>
      </w:r>
    </w:p>
    <w:p w14:paraId="6E1123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22812510" w14:textId="77777777" w:rsidR="000F3EE8" w:rsidRDefault="001F14B8" w:rsidP="007356A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iCs/>
          <w:spacing w:val="-3"/>
          <w:sz w:val="22"/>
        </w:rPr>
      </w:pPr>
      <w:r>
        <w:rPr>
          <w:spacing w:val="-3"/>
        </w:rPr>
        <w:tab/>
      </w:r>
      <w:r>
        <w:rPr>
          <w:spacing w:val="-3"/>
        </w:rPr>
        <w:tab/>
      </w:r>
      <w:r>
        <w:rPr>
          <w:i/>
          <w:iCs/>
          <w:spacing w:val="-3"/>
          <w:sz w:val="22"/>
        </w:rPr>
        <w:t>Note:</w:t>
      </w:r>
      <w:r>
        <w:rPr>
          <w:i/>
          <w:iCs/>
          <w:spacing w:val="-3"/>
          <w:sz w:val="22"/>
        </w:rPr>
        <w:tab/>
      </w:r>
    </w:p>
    <w:p w14:paraId="4F77AB42" w14:textId="77777777" w:rsidR="007356A6" w:rsidRPr="005310DE" w:rsidRDefault="007356A6" w:rsidP="00982683">
      <w:pPr>
        <w:numPr>
          <w:ilvl w:val="0"/>
          <w:numId w:val="62"/>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Civilian labor force includes all persons </w:t>
      </w:r>
      <w:r w:rsidR="00A5369C">
        <w:rPr>
          <w:spacing w:val="-3"/>
          <w:sz w:val="22"/>
          <w:szCs w:val="22"/>
        </w:rPr>
        <w:t xml:space="preserve">16 years and older </w:t>
      </w:r>
      <w:r w:rsidRPr="005310DE">
        <w:rPr>
          <w:spacing w:val="-3"/>
          <w:sz w:val="22"/>
          <w:szCs w:val="22"/>
        </w:rPr>
        <w:t>in the civilian noninstitutional population classified as either employed or unemployed.</w:t>
      </w:r>
    </w:p>
    <w:p w14:paraId="3CF1D1A7"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Employed are persons </w:t>
      </w:r>
      <w:r w:rsidR="00705060">
        <w:rPr>
          <w:spacing w:val="-3"/>
          <w:sz w:val="22"/>
          <w:szCs w:val="22"/>
        </w:rPr>
        <w:t xml:space="preserve">16 </w:t>
      </w:r>
      <w:r w:rsidR="005B61CB">
        <w:rPr>
          <w:spacing w:val="-3"/>
          <w:sz w:val="22"/>
          <w:szCs w:val="22"/>
        </w:rPr>
        <w:t>years</w:t>
      </w:r>
      <w:r w:rsidR="00705060">
        <w:rPr>
          <w:spacing w:val="-3"/>
          <w:sz w:val="22"/>
          <w:szCs w:val="22"/>
        </w:rPr>
        <w:t xml:space="preserve"> and older </w:t>
      </w:r>
      <w:r w:rsidRPr="005310DE">
        <w:rPr>
          <w:spacing w:val="-3"/>
          <w:sz w:val="22"/>
          <w:szCs w:val="22"/>
        </w:rPr>
        <w:t xml:space="preserve">who, during the reference week, did any work as paid employees, worked in their own business or profession or on their own farm, or worked 15 hours or more as unpaid workers in an enterprise operated by a member of their family; or were not working but who had jobs </w:t>
      </w:r>
      <w:r w:rsidR="00705060">
        <w:rPr>
          <w:spacing w:val="-3"/>
          <w:sz w:val="22"/>
          <w:szCs w:val="22"/>
        </w:rPr>
        <w:t xml:space="preserve">or businesses </w:t>
      </w:r>
      <w:r w:rsidRPr="005310DE">
        <w:rPr>
          <w:spacing w:val="-3"/>
          <w:sz w:val="22"/>
          <w:szCs w:val="22"/>
        </w:rPr>
        <w:t>from which they were temporarily absent because of vacation, illness, bad weather, childcare problems, maternity or paternity leave, labor-management dispute, job training, or other family or personal reasons, whether or not they were paid for the time off or seeking other jobs. Each employed person is counted only once, even if he or she holds more than one job.</w:t>
      </w:r>
    </w:p>
    <w:p w14:paraId="2404C2DF" w14:textId="77777777" w:rsidR="007356A6" w:rsidRPr="003A609F"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A609F">
        <w:rPr>
          <w:spacing w:val="-3"/>
          <w:sz w:val="22"/>
          <w:szCs w:val="22"/>
        </w:rPr>
        <w:t xml:space="preserve">Unemployed are all persons </w:t>
      </w:r>
      <w:r w:rsidR="00705060" w:rsidRPr="003A609F">
        <w:rPr>
          <w:spacing w:val="-3"/>
          <w:sz w:val="22"/>
          <w:szCs w:val="22"/>
        </w:rPr>
        <w:t xml:space="preserve">aged 16 years and older </w:t>
      </w:r>
      <w:r w:rsidRPr="003A609F">
        <w:rPr>
          <w:spacing w:val="-3"/>
          <w:sz w:val="22"/>
          <w:szCs w:val="22"/>
        </w:rPr>
        <w:t xml:space="preserve">who had no employment during the reference week, were available for work, except for temporary illness, and had made specific efforts to find employment some time during the 4 week-period ending with the reference week. Persons who were waiting to be recalled to a job </w:t>
      </w:r>
      <w:r w:rsidR="003A609F">
        <w:rPr>
          <w:spacing w:val="-3"/>
          <w:sz w:val="22"/>
          <w:szCs w:val="22"/>
        </w:rPr>
        <w:t xml:space="preserve">from </w:t>
      </w:r>
      <w:r w:rsidRPr="003A609F">
        <w:rPr>
          <w:spacing w:val="-3"/>
          <w:sz w:val="22"/>
          <w:szCs w:val="22"/>
        </w:rPr>
        <w:t>which they had</w:t>
      </w:r>
      <w:r w:rsidR="003A609F">
        <w:rPr>
          <w:spacing w:val="-3"/>
          <w:sz w:val="22"/>
          <w:szCs w:val="22"/>
        </w:rPr>
        <w:t xml:space="preserve"> been</w:t>
      </w:r>
      <w:r w:rsidRPr="003A609F">
        <w:rPr>
          <w:spacing w:val="-3"/>
          <w:sz w:val="22"/>
          <w:szCs w:val="22"/>
        </w:rPr>
        <w:t xml:space="preserve"> laid off need not have been looking for work to be classified as unemployed.</w:t>
      </w:r>
    </w:p>
    <w:p w14:paraId="65B49843" w14:textId="77777777" w:rsidR="007356A6"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Unemployment rate is the ratio of unemployed to the civilian labor force [(unemployed/labor force) times 100].</w:t>
      </w:r>
    </w:p>
    <w:p w14:paraId="5C422578"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Data are included on the AHRF for Puerto Rico.</w:t>
      </w:r>
    </w:p>
    <w:p w14:paraId="70A45258"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No data for Kalawao, HI (15005) are reported on the source file.</w:t>
      </w:r>
    </w:p>
    <w:p w14:paraId="6AF7ED6E" w14:textId="77777777" w:rsidR="00880240" w:rsidRDefault="00880240" w:rsidP="007356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445C91B7" w14:textId="77777777" w:rsidR="00CF7ED3" w:rsidRDefault="00CF7ED3" w:rsidP="00FD0EC2">
      <w:pPr>
        <w:widowControl/>
        <w:shd w:val="clear" w:color="auto" w:fill="FFFFFF"/>
        <w:ind w:left="720" w:firstLine="540"/>
        <w:jc w:val="both"/>
      </w:pPr>
      <w:bookmarkStart w:id="386" w:name="UD61KA"/>
      <w:bookmarkEnd w:id="386"/>
      <w:r>
        <w:rPr>
          <w:spacing w:val="-3"/>
        </w:rPr>
        <w:t xml:space="preserve">The </w:t>
      </w:r>
      <w:bookmarkStart w:id="387" w:name="UD91F"/>
      <w:r w:rsidR="00792EDC">
        <w:rPr>
          <w:b/>
        </w:rPr>
        <w:t>2016-2020 and 2017-2021</w:t>
      </w:r>
      <w:r w:rsidR="00A5369C">
        <w:rPr>
          <w:b/>
        </w:rPr>
        <w:t xml:space="preserve"> </w:t>
      </w:r>
      <w:r>
        <w:rPr>
          <w:b/>
          <w:bCs/>
          <w:spacing w:val="-3"/>
        </w:rPr>
        <w:t>Employment and Labor Force</w:t>
      </w:r>
      <w:r>
        <w:rPr>
          <w:spacing w:val="-3"/>
        </w:rPr>
        <w:t xml:space="preserve"> </w:t>
      </w:r>
      <w:bookmarkEnd w:id="387"/>
      <w:r>
        <w:rPr>
          <w:spacing w:val="-3"/>
        </w:rPr>
        <w:t xml:space="preserve">data are from the </w:t>
      </w:r>
      <w:r w:rsidR="00792EDC">
        <w:t>2016-2020 and 2017-2021</w:t>
      </w:r>
      <w:r w:rsidR="00A5369C">
        <w:rPr>
          <w:b/>
        </w:rPr>
        <w:t xml:space="preserve"> </w:t>
      </w:r>
      <w:r>
        <w:rPr>
          <w:spacing w:val="-3"/>
        </w:rPr>
        <w:t xml:space="preserve">American Community Survey (ACS) Summary File, U.S. Census Bureau.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 xml:space="preserve">year to </w:t>
      </w:r>
      <w:r w:rsidR="00705918" w:rsidRPr="00F93C0C">
        <w:rPr>
          <w:snapToGrid/>
          <w:spacing w:val="-3"/>
          <w:szCs w:val="24"/>
        </w:rPr>
        <w:lastRenderedPageBreak/>
        <w:t>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B4784A">
        <w:t xml:space="preserve">margins of error, </w:t>
      </w:r>
      <w:r>
        <w:t xml:space="preserve">and comparability, the Census website </w:t>
      </w:r>
      <w:hyperlink r:id="rId32" w:history="1">
        <w:r>
          <w:rPr>
            <w:rStyle w:val="Hyperlink"/>
          </w:rPr>
          <w:t>www.census.gov</w:t>
        </w:r>
      </w:hyperlink>
      <w:r>
        <w:t xml:space="preserve"> should be referenced. Percent fields have </w:t>
      </w:r>
      <w:r w:rsidR="00C14C63">
        <w:t>one</w:t>
      </w:r>
      <w:r>
        <w:t xml:space="preserve"> </w:t>
      </w:r>
      <w:r w:rsidR="008B3B21">
        <w:t>d</w:t>
      </w:r>
      <w:r>
        <w:t>ecimal place.</w:t>
      </w:r>
    </w:p>
    <w:p w14:paraId="2E4F03F4"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5785C1" w14:textId="77777777" w:rsidR="000F3EE8"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0B2F5FC" w14:textId="77777777" w:rsidR="00CF7ED3" w:rsidRDefault="00CF7ED3" w:rsidP="00982683">
      <w:pPr>
        <w:numPr>
          <w:ilvl w:val="0"/>
          <w:numId w:val="63"/>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The data on employment status and journey to work relate to the reference week, the calendar week </w:t>
      </w:r>
      <w:r w:rsidR="000B633D">
        <w:rPr>
          <w:bCs/>
          <w:spacing w:val="-3"/>
          <w:sz w:val="22"/>
        </w:rPr>
        <w:t>preceding</w:t>
      </w:r>
      <w:r>
        <w:rPr>
          <w:bCs/>
          <w:spacing w:val="-3"/>
          <w:sz w:val="22"/>
        </w:rPr>
        <w:t xml:space="preserve"> the date on which the respondents completed their questionnaires or were interviewed. This week is not the same for all respondents since the interviewing was conducted over a 12-month period.</w:t>
      </w:r>
    </w:p>
    <w:p w14:paraId="2C939938" w14:textId="77777777" w:rsidR="00CF7ED3" w:rsidRPr="00F37101"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Employed includes all civilians 16 years old and over who either (1) were “at work,” that is, those who did any work at all during the reference week as paid employees, worked in their own business or profession, worked on their own farm, or worked 15 hours or more as unpaid workers on a family farm or in a family business; or (2) were “with a job but not at work,” that is, those who did not work during the reference week but had jobs or businesses from which they were temporarily absent due to illness, bad weather, industrial dispute, vacation, or other personal reasons. Excluded from the employed are people whose only activity consisted of work around the house or unpaid volunteer work for religious, charitable, and similar organizations; also excluded are all institutionalized people and people on active duty in the United States Armed Forces.</w:t>
      </w:r>
    </w:p>
    <w:p w14:paraId="3569B690" w14:textId="77777777" w:rsidR="00CF7ED3" w:rsidRPr="006D5D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Unemployed includes all civilians 16 years old and over who (1) were neither “at work” nor “with a job but not at work” during reference week, and (2) were actively looking for work during the last 4 weeks, and (3) were available to start a job.  Also included as unemployed are civilians who did not work at all during the reference week, were waiting to be called back to a job from which they had been laid off, and were available for work except for temporary illness.</w:t>
      </w:r>
    </w:p>
    <w:p w14:paraId="338D7526" w14:textId="77777777" w:rsidR="006D5D89" w:rsidRPr="001D08D1" w:rsidRDefault="006D5D89" w:rsidP="00982683">
      <w:pPr>
        <w:pStyle w:val="ListParagraph"/>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i/>
          <w:spacing w:val="-3"/>
          <w:sz w:val="22"/>
        </w:rPr>
      </w:pPr>
      <w:r w:rsidRPr="006D5D89">
        <w:rPr>
          <w:spacing w:val="-3"/>
          <w:sz w:val="22"/>
        </w:rPr>
        <w:t>Veterans are men and women who have served (even for a short time), but are not currently serving, on active duty in the U.S. Army, Navy, Air Force, Marine Corps, or Coast Guard, or who served in the U.S. Merchant Marine during World Wa</w:t>
      </w:r>
      <w:r w:rsidR="00BF1C30">
        <w:rPr>
          <w:spacing w:val="-3"/>
          <w:sz w:val="22"/>
        </w:rPr>
        <w:t>r II. People who served in the N</w:t>
      </w:r>
      <w:r w:rsidRPr="006D5D89">
        <w:rPr>
          <w:spacing w:val="-3"/>
          <w:sz w:val="22"/>
        </w:rPr>
        <w:t xml:space="preserve">ational Guard or Reserves are classified as veterans only if they were ever called or ordered to active duty, not counting the initial training or yearly summer camps. All other civilians are classified as nonveterans. </w:t>
      </w:r>
    </w:p>
    <w:p w14:paraId="54D40D8B"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People who used different means of transportation on different days of the week were asked to specify the one they used most often</w:t>
      </w:r>
      <w:r w:rsidR="00FD0EC2" w:rsidRPr="00D45C89">
        <w:rPr>
          <w:spacing w:val="-3"/>
          <w:sz w:val="22"/>
          <w:szCs w:val="22"/>
        </w:rPr>
        <w:t>,</w:t>
      </w:r>
      <w:r w:rsidR="00705918" w:rsidRPr="00D45C89">
        <w:rPr>
          <w:spacing w:val="-3"/>
          <w:sz w:val="22"/>
          <w:szCs w:val="22"/>
        </w:rPr>
        <w:t xml:space="preserve"> that is, the greatest number of days.</w:t>
      </w:r>
      <w:r w:rsidRPr="00D45C89">
        <w:rPr>
          <w:spacing w:val="-3"/>
          <w:sz w:val="22"/>
          <w:szCs w:val="22"/>
        </w:rPr>
        <w:t xml:space="preserve">  People who used more than one means of transportation to get to work each day were asked to report the one used for the longest distance</w:t>
      </w:r>
      <w:r w:rsidR="00705060" w:rsidRPr="00D45C89">
        <w:rPr>
          <w:spacing w:val="-3"/>
          <w:sz w:val="22"/>
          <w:szCs w:val="22"/>
        </w:rPr>
        <w:t xml:space="preserve"> during the work trip</w:t>
      </w:r>
      <w:r w:rsidRPr="00D45C89">
        <w:rPr>
          <w:spacing w:val="-3"/>
          <w:sz w:val="22"/>
          <w:szCs w:val="22"/>
        </w:rPr>
        <w:t>. The category, “Car, truck, or van,” includes workers using a car (including company cars but excluding taxicabs), a truck of one-ton capacity or less, or a van. The category, “Public transportation,” includes workers who used a bus or trolley bus, streetcar or trolley car, subway or elevated, railroad, or ferryboat</w:t>
      </w:r>
      <w:r w:rsidR="00705918" w:rsidRPr="00D45C89">
        <w:rPr>
          <w:spacing w:val="-3"/>
          <w:sz w:val="22"/>
          <w:szCs w:val="22"/>
        </w:rPr>
        <w:t>, even if each mode is not shown separately in the tabulation</w:t>
      </w:r>
      <w:r w:rsidRPr="00D45C89">
        <w:rPr>
          <w:spacing w:val="-3"/>
          <w:sz w:val="22"/>
          <w:szCs w:val="22"/>
        </w:rPr>
        <w:t>. “Carro públic</w:t>
      </w:r>
      <w:r w:rsidR="001D08D1" w:rsidRPr="00D45C89">
        <w:rPr>
          <w:spacing w:val="-3"/>
          <w:sz w:val="22"/>
          <w:szCs w:val="22"/>
        </w:rPr>
        <w:t>o</w:t>
      </w:r>
      <w:r w:rsidRPr="00D45C89">
        <w:rPr>
          <w:spacing w:val="-3"/>
          <w:sz w:val="22"/>
          <w:szCs w:val="22"/>
        </w:rPr>
        <w:t>” is included in the public transportation category in Puerto Rico.  The category, “Other means,” includes workers who used a mode of travel that is not identified separately within the data distribution. The category, “Other means,” may vary from table to table, depending on the amount of detail shown in a particular distribution.</w:t>
      </w:r>
    </w:p>
    <w:p w14:paraId="6618660F"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 xml:space="preserve">Workers in Other Industries include: wholesale trade; retail trade; transportation and warehousing, and utilities; information; finance and insurance, and real estate and rental and leasing; professional, scientific, and management, and administration and waste management services; arts, entertainment, and recreation, and accommodation and food </w:t>
      </w:r>
      <w:r w:rsidRPr="00D45C89">
        <w:rPr>
          <w:spacing w:val="-3"/>
          <w:sz w:val="22"/>
          <w:szCs w:val="22"/>
        </w:rPr>
        <w:lastRenderedPageBreak/>
        <w:t>services; other services, except public administration</w:t>
      </w:r>
      <w:r w:rsidR="00252589" w:rsidRPr="00D45C89">
        <w:rPr>
          <w:spacing w:val="-3"/>
          <w:sz w:val="22"/>
          <w:szCs w:val="22"/>
        </w:rPr>
        <w:t>; and public administration.</w:t>
      </w:r>
    </w:p>
    <w:p w14:paraId="5110421D" w14:textId="77777777" w:rsidR="00CF7ED3" w:rsidRPr="00D45C89" w:rsidRDefault="00252589"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z w:val="22"/>
          <w:szCs w:val="22"/>
        </w:rPr>
        <w:t xml:space="preserve">Mean travel time to work (in minutes) is the average travel time that workers usually took to get from home to work (one way) during the reference week. This measure is obtained by dividing the total number of minutes taken to get from home to work (the aggregate travel time) by the number of workers 16 years old and over who did not work at home. The travel time includes time spent waiting for public transportation, picking up passengers and carpools, and time spent in other activities related to getting to </w:t>
      </w:r>
      <w:r w:rsidR="000B633D" w:rsidRPr="00D45C89">
        <w:rPr>
          <w:sz w:val="22"/>
          <w:szCs w:val="22"/>
        </w:rPr>
        <w:t>work.</w:t>
      </w:r>
      <w:r w:rsidR="000B633D" w:rsidRPr="00D45C89">
        <w:rPr>
          <w:spacing w:val="-3"/>
          <w:sz w:val="22"/>
          <w:szCs w:val="22"/>
        </w:rPr>
        <w:t xml:space="preserve"> </w:t>
      </w:r>
    </w:p>
    <w:p w14:paraId="77C52541"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The field Work in Principal City of Micro Area is workers who live and work in the principal city of their Micropolitan Statistical Area of residence.</w:t>
      </w:r>
    </w:p>
    <w:p w14:paraId="61331CD5" w14:textId="77777777" w:rsidR="00252589" w:rsidRPr="00D45C89" w:rsidRDefault="00252589"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The field work</w:t>
      </w:r>
      <w:r w:rsidR="007935CA" w:rsidRPr="00D45C89">
        <w:rPr>
          <w:spacing w:val="-3"/>
          <w:sz w:val="22"/>
          <w:szCs w:val="22"/>
        </w:rPr>
        <w:t xml:space="preserve"> in Principal City of Metro Area is workers who live and work in the principal city of their Metropolitan Statistical Area of residence.</w:t>
      </w:r>
    </w:p>
    <w:p w14:paraId="00E5F8B7" w14:textId="77777777" w:rsidR="001F14B8" w:rsidRPr="002A3C00"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792EDC">
        <w:rPr>
          <w:sz w:val="22"/>
          <w:szCs w:val="22"/>
        </w:rPr>
        <w:t>2016-2020 and 2017-2021</w:t>
      </w:r>
      <w:r w:rsidR="00A5369C" w:rsidRPr="00D45C89">
        <w:rPr>
          <w:b/>
          <w:sz w:val="22"/>
          <w:szCs w:val="22"/>
        </w:rPr>
        <w:t xml:space="preserve"> </w:t>
      </w:r>
      <w:r w:rsidRPr="00D45C89">
        <w:rPr>
          <w:spacing w:val="-3"/>
          <w:sz w:val="22"/>
          <w:szCs w:val="22"/>
        </w:rPr>
        <w:t>Puerto Rico Community Survey Summary File, U.S. Census Bureau.</w:t>
      </w:r>
    </w:p>
    <w:p w14:paraId="11833616" w14:textId="77777777" w:rsidR="002A3C00" w:rsidRPr="00D45C89" w:rsidRDefault="002A3C00" w:rsidP="002A3C0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z w:val="22"/>
          <w:szCs w:val="22"/>
        </w:rPr>
      </w:pPr>
    </w:p>
    <w:p w14:paraId="3A161179" w14:textId="77777777" w:rsidR="002A7848" w:rsidRDefault="002A784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88" w:name="UD58F"/>
      <w:bookmarkStart w:id="389" w:name="UD61K"/>
      <w:bookmarkEnd w:id="388"/>
      <w:bookmarkEnd w:id="389"/>
    </w:p>
    <w:p w14:paraId="7BA92280" w14:textId="5D7DA4D8" w:rsidR="001F14B8" w:rsidRDefault="001F14B8" w:rsidP="005534B3">
      <w:pPr>
        <w:pStyle w:val="Heading3"/>
      </w:pPr>
      <w:r>
        <w:tab/>
      </w:r>
      <w:r w:rsidR="003261E1">
        <w:fldChar w:fldCharType="begin"/>
      </w:r>
      <w:r>
        <w:instrText xml:space="preserve">PRIVATE </w:instrText>
      </w:r>
      <w:r w:rsidR="003261E1">
        <w:fldChar w:fldCharType="end"/>
      </w:r>
      <w:bookmarkStart w:id="390" w:name="_Toc87511815"/>
      <w:bookmarkStart w:id="391" w:name="_Toc87512008"/>
      <w:bookmarkStart w:id="392" w:name="_Toc87512143"/>
      <w:bookmarkStart w:id="393" w:name="_Toc87512234"/>
      <w:bookmarkStart w:id="394" w:name="_Toc87512468"/>
      <w:bookmarkStart w:id="395" w:name="_Toc116098287"/>
      <w:bookmarkStart w:id="396" w:name="_Toc191885815"/>
      <w:r>
        <w:t>F-</w:t>
      </w:r>
      <w:r w:rsidR="000F22E0">
        <w:t xml:space="preserve"> </w:t>
      </w:r>
      <w:r>
        <w:t>5)</w:t>
      </w:r>
      <w:r>
        <w:tab/>
        <w:t>Per Capita Incomes</w:t>
      </w:r>
      <w:bookmarkEnd w:id="390"/>
      <w:bookmarkEnd w:id="391"/>
      <w:bookmarkEnd w:id="392"/>
      <w:bookmarkEnd w:id="393"/>
      <w:bookmarkEnd w:id="394"/>
      <w:bookmarkEnd w:id="395"/>
      <w:bookmarkEnd w:id="396"/>
      <w:r w:rsidR="003261E1">
        <w:fldChar w:fldCharType="begin"/>
      </w:r>
      <w:r>
        <w:instrText>tc  \l 3 "</w:instrText>
      </w:r>
      <w:bookmarkStart w:id="397" w:name="_Toc87511724"/>
      <w:r>
        <w:instrText>F-5)</w:instrText>
      </w:r>
      <w:r>
        <w:tab/>
        <w:instrText>Per Capita Incomes</w:instrText>
      </w:r>
      <w:bookmarkEnd w:id="397"/>
      <w:r>
        <w:instrText>"</w:instrText>
      </w:r>
      <w:r w:rsidR="003261E1">
        <w:fldChar w:fldCharType="end"/>
      </w:r>
    </w:p>
    <w:p w14:paraId="229D76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DD7262" w14:textId="531494DB"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w:t>
      </w:r>
      <w:r w:rsidR="007F5D51">
        <w:rPr>
          <w:i/>
          <w:spacing w:val="-3"/>
        </w:rPr>
        <w:t>2</w:t>
      </w:r>
      <w:r w:rsidR="00705918" w:rsidRPr="00BE5DF0">
        <w:rPr>
          <w:i/>
          <w:spacing w:val="-3"/>
        </w:rPr>
        <w:t xml:space="preserve">0 </w:t>
      </w:r>
      <w:r w:rsidR="001D08D1">
        <w:rPr>
          <w:i/>
          <w:spacing w:val="-3"/>
        </w:rPr>
        <w:t xml:space="preserve">and </w:t>
      </w:r>
      <w:r w:rsidR="00705918" w:rsidRPr="00BE5DF0">
        <w:rPr>
          <w:i/>
          <w:spacing w:val="-3"/>
        </w:rPr>
        <w:t>20</w:t>
      </w:r>
      <w:r w:rsidR="007F5D51">
        <w:rPr>
          <w:i/>
          <w:spacing w:val="-3"/>
        </w:rPr>
        <w:t>21</w:t>
      </w:r>
      <w:r w:rsidR="00705918" w:rsidRPr="00BE5DF0">
        <w:rPr>
          <w:i/>
          <w:spacing w:val="-3"/>
        </w:rPr>
        <w:t xml:space="preserve"> Per Capita</w:t>
      </w:r>
      <w:r w:rsidR="00705918">
        <w:rPr>
          <w:i/>
          <w:spacing w:val="-3"/>
        </w:rPr>
        <w:t xml:space="preserve"> Personal</w:t>
      </w:r>
      <w:r w:rsidR="00705918" w:rsidRPr="00BE5DF0">
        <w:rPr>
          <w:i/>
          <w:spacing w:val="-3"/>
        </w:rPr>
        <w:t xml:space="preserve"> Income:</w:t>
      </w:r>
    </w:p>
    <w:p w14:paraId="0379D64C"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1EDA07"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bookmarkStart w:id="398" w:name="UD84"/>
      <w:r w:rsidR="001426E0" w:rsidRPr="00BE5DF0">
        <w:rPr>
          <w:b/>
          <w:spacing w:val="-3"/>
        </w:rPr>
        <w:t>20</w:t>
      </w:r>
      <w:r w:rsidR="007F5D51">
        <w:rPr>
          <w:b/>
          <w:spacing w:val="-3"/>
        </w:rPr>
        <w:t>2</w:t>
      </w:r>
      <w:r w:rsidR="001426E0">
        <w:rPr>
          <w:b/>
          <w:spacing w:val="-3"/>
        </w:rPr>
        <w:t>0</w:t>
      </w:r>
      <w:r w:rsidR="001426E0" w:rsidRPr="00BE5DF0">
        <w:rPr>
          <w:b/>
          <w:spacing w:val="-3"/>
        </w:rPr>
        <w:t xml:space="preserve"> </w:t>
      </w:r>
      <w:r w:rsidR="0091376B">
        <w:rPr>
          <w:b/>
          <w:spacing w:val="-3"/>
        </w:rPr>
        <w:t xml:space="preserve">and </w:t>
      </w:r>
      <w:r w:rsidR="001426E0" w:rsidRPr="00BE5DF0">
        <w:rPr>
          <w:b/>
          <w:spacing w:val="-3"/>
        </w:rPr>
        <w:t>20</w:t>
      </w:r>
      <w:r w:rsidR="0091376B">
        <w:rPr>
          <w:b/>
          <w:spacing w:val="-3"/>
        </w:rPr>
        <w:t>2</w:t>
      </w:r>
      <w:r w:rsidR="007F5D51">
        <w:rPr>
          <w:b/>
          <w:spacing w:val="-3"/>
        </w:rPr>
        <w:t>1</w:t>
      </w:r>
      <w:r w:rsidR="001426E0" w:rsidRPr="00BE5DF0">
        <w:rPr>
          <w:spacing w:val="-3"/>
        </w:rPr>
        <w:t xml:space="preserve"> </w:t>
      </w:r>
      <w:r w:rsidR="001426E0" w:rsidRPr="00BE5DF0">
        <w:rPr>
          <w:b/>
          <w:spacing w:val="-3"/>
        </w:rPr>
        <w:t xml:space="preserve">Per Capita Personal Income </w:t>
      </w:r>
      <w:bookmarkEnd w:id="398"/>
      <w:r w:rsidR="001426E0" w:rsidRPr="00BE5DF0">
        <w:rPr>
          <w:spacing w:val="-3"/>
        </w:rPr>
        <w:t xml:space="preserve">estimates are from the </w:t>
      </w:r>
      <w:r w:rsidR="001426E0" w:rsidRPr="00BE5DF0">
        <w:rPr>
          <w:i/>
          <w:spacing w:val="-2"/>
        </w:rPr>
        <w:t>CA</w:t>
      </w:r>
      <w:r w:rsidR="001426E0">
        <w:rPr>
          <w:i/>
          <w:spacing w:val="-2"/>
        </w:rPr>
        <w:t>INC</w:t>
      </w:r>
      <w:r w:rsidR="001426E0" w:rsidRPr="00BE5DF0">
        <w:rPr>
          <w:i/>
          <w:spacing w:val="-2"/>
        </w:rPr>
        <w:t>1 Personal Income Summary: Personal Income, Population, Per Capita Personal Income</w:t>
      </w:r>
      <w:r w:rsidR="001426E0">
        <w:rPr>
          <w:spacing w:val="-3"/>
        </w:rPr>
        <w:t xml:space="preserve"> file, </w:t>
      </w:r>
      <w:r w:rsidR="001426E0" w:rsidRPr="00BE5DF0">
        <w:rPr>
          <w:spacing w:val="-3"/>
        </w:rPr>
        <w:t>U.S. Bureau of Economic Analysis (BEA), Regional Economic Measurement Division.</w:t>
      </w:r>
      <w:r w:rsidR="001426E0">
        <w:rPr>
          <w:spacing w:val="-3"/>
        </w:rPr>
        <w:t xml:space="preserve"> </w:t>
      </w:r>
      <w:r w:rsidR="007F5D51">
        <w:rPr>
          <w:spacing w:val="-3"/>
        </w:rPr>
        <w:t xml:space="preserve">The 2021 data are </w:t>
      </w:r>
      <w:r w:rsidR="00545F19" w:rsidRPr="00545F19">
        <w:rPr>
          <w:spacing w:val="-3"/>
        </w:rPr>
        <w:t>from the November 16</w:t>
      </w:r>
      <w:r w:rsidR="007F5D51" w:rsidRPr="00545F19">
        <w:rPr>
          <w:spacing w:val="-3"/>
        </w:rPr>
        <w:t>, 2022 file.</w:t>
      </w:r>
      <w:r w:rsidR="007F5D51">
        <w:rPr>
          <w:spacing w:val="-3"/>
        </w:rPr>
        <w:t xml:space="preserve"> </w:t>
      </w:r>
      <w:r w:rsidR="001D08D1">
        <w:rPr>
          <w:spacing w:val="-3"/>
        </w:rPr>
        <w:t xml:space="preserve">The 2020 data are from the November 16, 2021 file. </w:t>
      </w:r>
      <w:r w:rsidR="001426E0" w:rsidRPr="00BE5DF0">
        <w:rPr>
          <w:spacing w:val="-3"/>
        </w:rPr>
        <w:t>Data are downloaded from Regional Economic Accounts, Local Area Personal Income dow</w:t>
      </w:r>
      <w:r w:rsidR="001426E0">
        <w:rPr>
          <w:spacing w:val="-3"/>
        </w:rPr>
        <w:t xml:space="preserve">nloads: </w:t>
      </w:r>
      <w:hyperlink r:id="rId33" w:history="1">
        <w:r w:rsidR="001426E0" w:rsidRPr="009A550D">
          <w:rPr>
            <w:rStyle w:val="Hyperlink"/>
            <w:szCs w:val="24"/>
          </w:rPr>
          <w:t>https://apps.bea.gov/regional/downloadzip.cfm</w:t>
        </w:r>
      </w:hyperlink>
      <w:r w:rsidR="001426E0" w:rsidRPr="009A550D">
        <w:rPr>
          <w:szCs w:val="24"/>
        </w:rPr>
        <w:t>.</w:t>
      </w:r>
      <w:r w:rsidR="001D08D1">
        <w:rPr>
          <w:szCs w:val="24"/>
        </w:rPr>
        <w:t xml:space="preserve"> </w:t>
      </w:r>
    </w:p>
    <w:p w14:paraId="5E9F3621"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1CEC65EF"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t>Per Capita Personal Income</w:t>
      </w:r>
      <w:r>
        <w:rPr>
          <w:spacing w:val="-3"/>
        </w:rPr>
        <w:t xml:space="preserve">, which is reported in dollars, </w:t>
      </w:r>
      <w:r w:rsidRPr="00BE5DF0">
        <w:rPr>
          <w:spacing w:val="-3"/>
        </w:rPr>
        <w:t>is calculated as</w:t>
      </w:r>
      <w:r>
        <w:rPr>
          <w:spacing w:val="-3"/>
        </w:rPr>
        <w:t xml:space="preserve"> total</w:t>
      </w:r>
      <w:r w:rsidRPr="00BE5DF0">
        <w:rPr>
          <w:spacing w:val="-3"/>
        </w:rPr>
        <w:t xml:space="preserve"> the personal income of the residents of a given area divided by the population of the area.  Personal 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In computing Per Capita Personal Income, BEA uses the Census Bureau mid</w:t>
      </w:r>
      <w:r>
        <w:rPr>
          <w:spacing w:val="-3"/>
        </w:rPr>
        <w:t>-</w:t>
      </w:r>
      <w:r w:rsidRPr="00BE5DF0">
        <w:rPr>
          <w:spacing w:val="-3"/>
        </w:rPr>
        <w:t>year population estimates.</w:t>
      </w:r>
    </w:p>
    <w:p w14:paraId="340F426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73A603"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BE5DF0">
        <w:rPr>
          <w:i/>
          <w:spacing w:val="-2"/>
        </w:rPr>
        <w:t>:</w:t>
      </w:r>
      <w:r w:rsidRPr="00BE5DF0">
        <w:rPr>
          <w:spacing w:val="-2"/>
        </w:rPr>
        <w:tab/>
      </w:r>
    </w:p>
    <w:p w14:paraId="17B4A233" w14:textId="77777777" w:rsidR="001B34FC" w:rsidRPr="00D45C89" w:rsidRDefault="001B34FC"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w:t>
      </w:r>
      <w:r w:rsidR="005947E1">
        <w:rPr>
          <w:spacing w:val="-2"/>
          <w:sz w:val="22"/>
          <w:szCs w:val="22"/>
        </w:rPr>
        <w:t xml:space="preserve"> </w:t>
      </w:r>
      <w:r w:rsidRPr="00D45C89">
        <w:rPr>
          <w:spacing w:val="-2"/>
          <w:sz w:val="22"/>
          <w:szCs w:val="22"/>
        </w:rPr>
        <w:t xml:space="preserve">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34" w:history="1">
        <w:r w:rsidRPr="00D45C89">
          <w:rPr>
            <w:rStyle w:val="Hyperlink"/>
            <w:spacing w:val="-2"/>
            <w:sz w:val="22"/>
            <w:szCs w:val="22"/>
          </w:rPr>
          <w:t>https://www.bea.gov/recovery</w:t>
        </w:r>
      </w:hyperlink>
      <w:r w:rsidRPr="00D45C89">
        <w:rPr>
          <w:spacing w:val="-2"/>
          <w:sz w:val="22"/>
          <w:szCs w:val="22"/>
        </w:rPr>
        <w:t>.</w:t>
      </w:r>
    </w:p>
    <w:p w14:paraId="07BF4198" w14:textId="433B0795" w:rsidR="00705918" w:rsidRPr="008A3067" w:rsidRDefault="00F41CFC"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BEA uses the Census Bureau mid-year population estimates.  The 2020 estimates reflect population estimates available March 2021. The 2020 estimates are based on the 2010 Census. The 2021 estimates reflect population estimates available March 2022. The 2021 estimates are based on the 2020 Census.</w:t>
      </w:r>
    </w:p>
    <w:p w14:paraId="4F440722"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Galax (normally included in </w:t>
      </w:r>
      <w:r w:rsidRPr="00D45C89">
        <w:rPr>
          <w:spacing w:val="-2"/>
          <w:sz w:val="22"/>
          <w:szCs w:val="22"/>
        </w:rPr>
        <w:lastRenderedPageBreak/>
        <w:t xml:space="preserve">Grayson county </w:t>
      </w:r>
      <w:r w:rsidRPr="00D45C89">
        <w:rPr>
          <w:spacing w:val="-2"/>
          <w:sz w:val="22"/>
          <w:szCs w:val="22"/>
        </w:rPr>
        <w:noBreakHyphen/>
        <w:t xml:space="preserve"> 51077) have been included in Carroll county (51035) in the source data.</w:t>
      </w:r>
    </w:p>
    <w:p w14:paraId="7FD295EA"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Colonial Heights (normally included in Chesterfield county </w:t>
      </w:r>
      <w:r w:rsidRPr="00D45C89">
        <w:rPr>
          <w:spacing w:val="-2"/>
          <w:sz w:val="22"/>
          <w:szCs w:val="22"/>
        </w:rPr>
        <w:noBreakHyphen/>
        <w:t xml:space="preserve"> 51041) have been included in Dinwiddie county (51053) in the source data.</w:t>
      </w:r>
    </w:p>
    <w:p w14:paraId="4CCE27CB"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1BD98545"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02DA587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0D80DA7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234A167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6C4DDC01" w14:textId="77777777" w:rsidR="00705918" w:rsidRDefault="00705918" w:rsidP="00BC47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BC4719">
        <w:rPr>
          <w:spacing w:val="-2"/>
          <w:sz w:val="22"/>
          <w:szCs w:val="22"/>
        </w:rPr>
        <w:tab/>
      </w:r>
      <w:r w:rsidRPr="00574E99">
        <w:rPr>
          <w:spacing w:val="-2"/>
          <w:sz w:val="22"/>
          <w:szCs w:val="22"/>
        </w:rPr>
        <w:t>Maui</w:t>
      </w:r>
      <w:r w:rsidRPr="00574E99">
        <w:rPr>
          <w:spacing w:val="-2"/>
          <w:sz w:val="22"/>
          <w:szCs w:val="22"/>
        </w:rPr>
        <w:tab/>
      </w:r>
      <w:r w:rsidRPr="00574E99">
        <w:rPr>
          <w:spacing w:val="-2"/>
          <w:sz w:val="22"/>
          <w:szCs w:val="22"/>
        </w:rPr>
        <w:tab/>
      </w:r>
      <w:r w:rsidRPr="00574E99">
        <w:rPr>
          <w:spacing w:val="-2"/>
          <w:sz w:val="22"/>
          <w:szCs w:val="22"/>
        </w:rPr>
        <w:tab/>
        <w:t>(</w:t>
      </w:r>
      <w:r w:rsidR="00BC4719">
        <w:rPr>
          <w:spacing w:val="-2"/>
          <w:sz w:val="22"/>
          <w:szCs w:val="22"/>
        </w:rPr>
        <w:t>1</w:t>
      </w:r>
      <w:r w:rsidRPr="00574E99">
        <w:rPr>
          <w:spacing w:val="-2"/>
          <w:sz w:val="22"/>
          <w:szCs w:val="22"/>
        </w:rPr>
        <w:t>5009)</w:t>
      </w:r>
    </w:p>
    <w:p w14:paraId="01FDF25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06470E0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6EF2309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5C3FAA2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116E7A0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64CF1D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60E6393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00574E99">
        <w:rPr>
          <w:spacing w:val="-2"/>
          <w:sz w:val="22"/>
          <w:szCs w:val="22"/>
        </w:rPr>
        <w:tab/>
      </w:r>
      <w:r w:rsidRPr="00574E99">
        <w:rPr>
          <w:spacing w:val="-2"/>
          <w:sz w:val="22"/>
          <w:szCs w:val="22"/>
        </w:rPr>
        <w:tab/>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7B2CEB3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05484B5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417FF30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649BD90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9E251F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0A702C5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Pr="00574E99">
        <w:rPr>
          <w:spacing w:val="-2"/>
          <w:sz w:val="22"/>
          <w:szCs w:val="22"/>
        </w:rPr>
        <w:tab/>
      </w:r>
      <w:r w:rsidR="00574E99">
        <w:rPr>
          <w:spacing w:val="-2"/>
          <w:sz w:val="22"/>
          <w:szCs w:val="22"/>
        </w:rPr>
        <w:tab/>
      </w:r>
      <w:r w:rsidRPr="00574E99">
        <w:rPr>
          <w:spacing w:val="-2"/>
          <w:sz w:val="22"/>
          <w:szCs w:val="22"/>
        </w:rPr>
        <w:t>(51175)</w:t>
      </w:r>
    </w:p>
    <w:p w14:paraId="0C616F0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00574E99">
        <w:rPr>
          <w:spacing w:val="-2"/>
          <w:sz w:val="22"/>
          <w:szCs w:val="22"/>
        </w:rPr>
        <w:tab/>
      </w:r>
      <w:r w:rsidRPr="00574E99">
        <w:rPr>
          <w:spacing w:val="-2"/>
          <w:sz w:val="22"/>
          <w:szCs w:val="22"/>
        </w:rPr>
        <w:tab/>
        <w:t>(51177)</w:t>
      </w:r>
    </w:p>
    <w:p w14:paraId="10EE2C1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1C1DB36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00574E99">
        <w:rPr>
          <w:spacing w:val="-2"/>
          <w:sz w:val="22"/>
          <w:szCs w:val="22"/>
        </w:rPr>
        <w:tab/>
      </w:r>
      <w:r w:rsidRPr="00574E99">
        <w:rPr>
          <w:spacing w:val="-2"/>
          <w:sz w:val="22"/>
          <w:szCs w:val="22"/>
        </w:rPr>
        <w:tab/>
        <w:t>(51165)</w:t>
      </w:r>
    </w:p>
    <w:p w14:paraId="3A77B8A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1DF4AB4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4E5B81E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279292B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3D12771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087002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4C18063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50B3A16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642FCE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22EDDF2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00574E99">
        <w:rPr>
          <w:spacing w:val="-2"/>
          <w:sz w:val="22"/>
          <w:szCs w:val="22"/>
        </w:rPr>
        <w:tab/>
      </w:r>
      <w:r w:rsidRPr="00574E99">
        <w:rPr>
          <w:spacing w:val="-2"/>
          <w:sz w:val="22"/>
          <w:szCs w:val="22"/>
        </w:rPr>
        <w:tab/>
        <w:t>(51121)</w:t>
      </w:r>
    </w:p>
    <w:p w14:paraId="1A96807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(51161)</w:t>
      </w:r>
    </w:p>
    <w:p w14:paraId="1ACBDA0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1979301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5936B68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230425A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7125CA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51D4292A" w14:textId="77777777" w:rsidR="006C3D4F" w:rsidRDefault="006C3D4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533C2179" w14:textId="3829E689" w:rsidR="001F14B8" w:rsidRDefault="001F14B8" w:rsidP="005534B3">
      <w:pPr>
        <w:pStyle w:val="Heading3"/>
      </w:pPr>
      <w:r>
        <w:tab/>
      </w:r>
      <w:r w:rsidR="003261E1">
        <w:fldChar w:fldCharType="begin"/>
      </w:r>
      <w:r>
        <w:instrText xml:space="preserve">PRIVATE </w:instrText>
      </w:r>
      <w:r w:rsidR="003261E1">
        <w:fldChar w:fldCharType="end"/>
      </w:r>
      <w:bookmarkStart w:id="399" w:name="_Toc87511816"/>
      <w:bookmarkStart w:id="400" w:name="_Toc87512009"/>
      <w:bookmarkStart w:id="401" w:name="_Toc87512144"/>
      <w:bookmarkStart w:id="402" w:name="_Toc87512235"/>
      <w:bookmarkStart w:id="403" w:name="_Toc87512469"/>
      <w:bookmarkStart w:id="404" w:name="_Toc116098288"/>
      <w:bookmarkStart w:id="405" w:name="_Toc191885816"/>
      <w:r>
        <w:t>F-</w:t>
      </w:r>
      <w:r w:rsidR="000F22E0">
        <w:t xml:space="preserve"> </w:t>
      </w:r>
      <w:r>
        <w:t>6)</w:t>
      </w:r>
      <w:r>
        <w:tab/>
        <w:t>Income</w:t>
      </w:r>
      <w:bookmarkEnd w:id="399"/>
      <w:bookmarkEnd w:id="400"/>
      <w:bookmarkEnd w:id="401"/>
      <w:bookmarkEnd w:id="402"/>
      <w:bookmarkEnd w:id="403"/>
      <w:bookmarkEnd w:id="404"/>
      <w:bookmarkEnd w:id="405"/>
      <w:r w:rsidR="003261E1">
        <w:fldChar w:fldCharType="begin"/>
      </w:r>
      <w:r>
        <w:instrText>tc  \l 3 "</w:instrText>
      </w:r>
      <w:bookmarkStart w:id="406" w:name="_Toc87511725"/>
      <w:r>
        <w:instrText>F-6)</w:instrText>
      </w:r>
      <w:r>
        <w:tab/>
        <w:instrText>Income</w:instrText>
      </w:r>
      <w:bookmarkEnd w:id="406"/>
      <w:r>
        <w:instrText>"</w:instrText>
      </w:r>
      <w:r w:rsidR="003261E1">
        <w:fldChar w:fldCharType="end"/>
      </w:r>
    </w:p>
    <w:p w14:paraId="44DD0A67" w14:textId="77777777" w:rsidR="00CB4061"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6EE4FD63"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w:t>
      </w:r>
      <w:r w:rsidR="001B34FC">
        <w:rPr>
          <w:i/>
          <w:spacing w:val="-3"/>
        </w:rPr>
        <w:t>20</w:t>
      </w:r>
      <w:r w:rsidR="005947E1">
        <w:rPr>
          <w:i/>
          <w:spacing w:val="-3"/>
        </w:rPr>
        <w:t xml:space="preserve"> and 2021</w:t>
      </w:r>
      <w:r w:rsidR="00705918" w:rsidRPr="00BE5DF0">
        <w:rPr>
          <w:i/>
          <w:spacing w:val="-3"/>
        </w:rPr>
        <w:t xml:space="preserve"> </w:t>
      </w:r>
      <w:r w:rsidR="00705918">
        <w:rPr>
          <w:i/>
          <w:spacing w:val="-3"/>
        </w:rPr>
        <w:t xml:space="preserve">Total </w:t>
      </w:r>
      <w:r w:rsidR="00705918" w:rsidRPr="00BE5DF0">
        <w:rPr>
          <w:i/>
          <w:spacing w:val="-3"/>
        </w:rPr>
        <w:t>Per</w:t>
      </w:r>
      <w:r w:rsidR="00705918">
        <w:rPr>
          <w:i/>
          <w:spacing w:val="-3"/>
        </w:rPr>
        <w:t>sonal</w:t>
      </w:r>
      <w:r w:rsidR="00705918" w:rsidRPr="00BE5DF0">
        <w:rPr>
          <w:i/>
          <w:spacing w:val="-3"/>
        </w:rPr>
        <w:t xml:space="preserve"> Income:</w:t>
      </w:r>
    </w:p>
    <w:p w14:paraId="61D9B55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0F173B"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ED1E4A" w:rsidRPr="00BE5DF0">
        <w:rPr>
          <w:spacing w:val="-3"/>
        </w:rPr>
        <w:tab/>
      </w:r>
      <w:bookmarkStart w:id="407" w:name="UD85"/>
      <w:r w:rsidR="00ED1E4A" w:rsidRPr="00BE5DF0">
        <w:rPr>
          <w:b/>
          <w:spacing w:val="-3"/>
        </w:rPr>
        <w:t>20</w:t>
      </w:r>
      <w:r w:rsidR="00870A68">
        <w:rPr>
          <w:b/>
          <w:spacing w:val="-3"/>
        </w:rPr>
        <w:t>2</w:t>
      </w:r>
      <w:r w:rsidR="00ED1E4A">
        <w:rPr>
          <w:b/>
          <w:spacing w:val="-3"/>
        </w:rPr>
        <w:t>0</w:t>
      </w:r>
      <w:r w:rsidR="00ED1E4A" w:rsidRPr="00BE5DF0">
        <w:rPr>
          <w:b/>
          <w:spacing w:val="-3"/>
        </w:rPr>
        <w:t xml:space="preserve"> </w:t>
      </w:r>
      <w:r w:rsidR="00B70752">
        <w:rPr>
          <w:b/>
          <w:spacing w:val="-3"/>
        </w:rPr>
        <w:t xml:space="preserve">and </w:t>
      </w:r>
      <w:r w:rsidR="00ED1E4A" w:rsidRPr="00BE5DF0">
        <w:rPr>
          <w:b/>
          <w:spacing w:val="-3"/>
        </w:rPr>
        <w:t>20</w:t>
      </w:r>
      <w:r w:rsidR="00B70752">
        <w:rPr>
          <w:b/>
          <w:spacing w:val="-3"/>
        </w:rPr>
        <w:t>2</w:t>
      </w:r>
      <w:r w:rsidR="00870A68">
        <w:rPr>
          <w:b/>
          <w:spacing w:val="-3"/>
        </w:rPr>
        <w:t>1</w:t>
      </w:r>
      <w:r w:rsidR="00ED1E4A" w:rsidRPr="00BE5DF0">
        <w:rPr>
          <w:spacing w:val="-3"/>
        </w:rPr>
        <w:t xml:space="preserve"> </w:t>
      </w:r>
      <w:r w:rsidR="00ED1E4A" w:rsidRPr="005206E4">
        <w:rPr>
          <w:b/>
          <w:spacing w:val="-3"/>
        </w:rPr>
        <w:t>Total</w:t>
      </w:r>
      <w:r w:rsidR="00ED1E4A">
        <w:rPr>
          <w:spacing w:val="-3"/>
        </w:rPr>
        <w:t xml:space="preserve"> </w:t>
      </w:r>
      <w:r w:rsidR="00ED1E4A" w:rsidRPr="00BE5DF0">
        <w:rPr>
          <w:b/>
          <w:spacing w:val="-3"/>
        </w:rPr>
        <w:t>Per</w:t>
      </w:r>
      <w:r w:rsidR="00ED1E4A">
        <w:rPr>
          <w:b/>
          <w:spacing w:val="-3"/>
        </w:rPr>
        <w:t>sonal</w:t>
      </w:r>
      <w:r w:rsidR="00ED1E4A" w:rsidRPr="00BE5DF0">
        <w:rPr>
          <w:b/>
          <w:spacing w:val="-3"/>
        </w:rPr>
        <w:t xml:space="preserve"> Income </w:t>
      </w:r>
      <w:bookmarkEnd w:id="407"/>
      <w:r w:rsidR="00ED1E4A" w:rsidRPr="00BE5DF0">
        <w:rPr>
          <w:spacing w:val="-3"/>
        </w:rPr>
        <w:t xml:space="preserve">estimates are from the </w:t>
      </w:r>
      <w:r w:rsidR="00ED1E4A" w:rsidRPr="00BE5DF0">
        <w:rPr>
          <w:i/>
          <w:spacing w:val="-2"/>
        </w:rPr>
        <w:t>CA</w:t>
      </w:r>
      <w:r w:rsidR="00ED1E4A">
        <w:rPr>
          <w:i/>
          <w:spacing w:val="-2"/>
        </w:rPr>
        <w:t>INC</w:t>
      </w:r>
      <w:r w:rsidR="00ED1E4A" w:rsidRPr="00BE5DF0">
        <w:rPr>
          <w:i/>
          <w:spacing w:val="-2"/>
        </w:rPr>
        <w:t xml:space="preserve">1 Personal Income </w:t>
      </w:r>
      <w:r w:rsidR="00ED1E4A" w:rsidRPr="00BE5DF0">
        <w:rPr>
          <w:i/>
          <w:spacing w:val="-2"/>
        </w:rPr>
        <w:lastRenderedPageBreak/>
        <w:t>Summary: Personal Income, Population, Per Capita Personal Income</w:t>
      </w:r>
      <w:r w:rsidR="00ED1E4A">
        <w:rPr>
          <w:spacing w:val="-3"/>
        </w:rPr>
        <w:t xml:space="preserve"> file, </w:t>
      </w:r>
      <w:r w:rsidR="00ED1E4A" w:rsidRPr="00BE5DF0">
        <w:rPr>
          <w:spacing w:val="-3"/>
        </w:rPr>
        <w:t>U.S. Bureau of Economic Analysis (BEA), Regional Economic Measurement Division.</w:t>
      </w:r>
      <w:r w:rsidR="00ED1E4A" w:rsidRPr="00E967BB">
        <w:rPr>
          <w:spacing w:val="-3"/>
        </w:rPr>
        <w:t xml:space="preserve"> </w:t>
      </w:r>
      <w:r w:rsidR="00870A68">
        <w:rPr>
          <w:spacing w:val="-3"/>
        </w:rPr>
        <w:t xml:space="preserve">The 2021 data are from the </w:t>
      </w:r>
      <w:r w:rsidR="00870A68" w:rsidRPr="00545F19">
        <w:rPr>
          <w:spacing w:val="-3"/>
        </w:rPr>
        <w:t>November 16,</w:t>
      </w:r>
      <w:r w:rsidR="00870A68">
        <w:rPr>
          <w:spacing w:val="-3"/>
        </w:rPr>
        <w:t xml:space="preserve"> 2022 file. </w:t>
      </w:r>
      <w:r w:rsidR="001B34FC">
        <w:rPr>
          <w:spacing w:val="-3"/>
        </w:rPr>
        <w:t xml:space="preserve">The 2020 data are from the November 16, 2021 file. </w:t>
      </w:r>
      <w:r w:rsidR="00ED1E4A" w:rsidRPr="00BE5DF0">
        <w:rPr>
          <w:spacing w:val="-3"/>
        </w:rPr>
        <w:t>Data are downloaded from Regional Economic Accounts, Local Area Personal Income dow</w:t>
      </w:r>
      <w:r w:rsidR="00ED1E4A">
        <w:rPr>
          <w:spacing w:val="-3"/>
        </w:rPr>
        <w:t xml:space="preserve">nloads: </w:t>
      </w:r>
      <w:hyperlink r:id="rId35" w:history="1">
        <w:r w:rsidR="00ED1E4A" w:rsidRPr="009A550D">
          <w:rPr>
            <w:rStyle w:val="Hyperlink"/>
            <w:szCs w:val="24"/>
          </w:rPr>
          <w:t>https://apps.bea.gov/regional/downloadzip.cfm</w:t>
        </w:r>
      </w:hyperlink>
      <w:r w:rsidR="00ED1E4A" w:rsidRPr="009A550D">
        <w:rPr>
          <w:szCs w:val="24"/>
        </w:rPr>
        <w:t>.</w:t>
      </w:r>
      <w:r w:rsidR="00ED1E4A">
        <w:rPr>
          <w:szCs w:val="24"/>
        </w:rPr>
        <w:t xml:space="preserve"> </w:t>
      </w:r>
    </w:p>
    <w:p w14:paraId="75FB34F5"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412B8507" w14:textId="77777777" w:rsidR="00705918"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r>
        <w:rPr>
          <w:spacing w:val="-3"/>
        </w:rPr>
        <w:t xml:space="preserve">Total Personal </w:t>
      </w:r>
      <w:r w:rsidRPr="00BE5DF0">
        <w:rPr>
          <w:spacing w:val="-3"/>
        </w:rPr>
        <w:t xml:space="preserve">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xml:space="preserve">. </w:t>
      </w:r>
      <w:r>
        <w:rPr>
          <w:spacing w:val="-3"/>
        </w:rPr>
        <w:t>Total Personal Income estimates are in thousands of current dollars (not adjusted for inflation).</w:t>
      </w:r>
    </w:p>
    <w:p w14:paraId="579F86C6" w14:textId="77777777" w:rsidR="00F10110" w:rsidRPr="00BE5DF0" w:rsidRDefault="00F10110"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9B3848"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6CAFAB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574E99">
        <w:rPr>
          <w:spacing w:val="-2"/>
          <w:sz w:val="22"/>
          <w:szCs w:val="22"/>
        </w:rPr>
        <w:tab/>
      </w:r>
    </w:p>
    <w:p w14:paraId="34015982" w14:textId="77777777" w:rsidR="001B34FC" w:rsidRPr="00D45C89" w:rsidRDefault="001B34FC"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The 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36" w:history="1">
        <w:r w:rsidRPr="00D45C89">
          <w:rPr>
            <w:rStyle w:val="Hyperlink"/>
            <w:spacing w:val="-2"/>
            <w:sz w:val="22"/>
            <w:szCs w:val="22"/>
          </w:rPr>
          <w:t>https://www.bea.gov/recovery</w:t>
        </w:r>
      </w:hyperlink>
      <w:r w:rsidRPr="00D45C89">
        <w:rPr>
          <w:spacing w:val="-2"/>
          <w:sz w:val="22"/>
          <w:szCs w:val="22"/>
        </w:rPr>
        <w:t>.</w:t>
      </w:r>
    </w:p>
    <w:p w14:paraId="32D3A2F3"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Galax (normally included in Grayson county </w:t>
      </w:r>
      <w:r w:rsidRPr="00D45C89">
        <w:rPr>
          <w:spacing w:val="-2"/>
          <w:sz w:val="22"/>
          <w:szCs w:val="22"/>
        </w:rPr>
        <w:noBreakHyphen/>
        <w:t xml:space="preserve"> 51077) have been included in Carroll county (51035) in the source data.</w:t>
      </w:r>
    </w:p>
    <w:p w14:paraId="7C1F0C21"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Colonial Heights (normally included in Chesterfield county </w:t>
      </w:r>
      <w:r w:rsidRPr="00D45C89">
        <w:rPr>
          <w:spacing w:val="-2"/>
          <w:sz w:val="22"/>
          <w:szCs w:val="22"/>
        </w:rPr>
        <w:noBreakHyphen/>
        <w:t xml:space="preserve"> 51041) have been included in Dinwiddie county (51053) in the source data.</w:t>
      </w:r>
    </w:p>
    <w:p w14:paraId="4E21559C"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6FDE12D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3584D14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435CE29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5D6C85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2745B6A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00574E99">
        <w:rPr>
          <w:spacing w:val="-2"/>
          <w:sz w:val="22"/>
          <w:szCs w:val="22"/>
        </w:rPr>
        <w:tab/>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Maui</w:t>
      </w:r>
      <w:r w:rsidRPr="00574E99">
        <w:rPr>
          <w:spacing w:val="-2"/>
          <w:sz w:val="22"/>
          <w:szCs w:val="22"/>
        </w:rPr>
        <w:tab/>
      </w:r>
      <w:r w:rsidRPr="00574E99">
        <w:rPr>
          <w:spacing w:val="-2"/>
          <w:sz w:val="22"/>
          <w:szCs w:val="22"/>
        </w:rPr>
        <w:tab/>
      </w:r>
      <w:r w:rsidRPr="00574E99">
        <w:rPr>
          <w:spacing w:val="-2"/>
          <w:sz w:val="22"/>
          <w:szCs w:val="22"/>
        </w:rPr>
        <w:tab/>
        <w:t>(15009)</w:t>
      </w:r>
    </w:p>
    <w:p w14:paraId="387BF08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5BD806E2" w14:textId="1316C61A"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098CF99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004F3E5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7B17637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4B4F166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341C788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Pr="00574E99">
        <w:rPr>
          <w:spacing w:val="-2"/>
          <w:sz w:val="22"/>
          <w:szCs w:val="22"/>
        </w:rPr>
        <w:tab/>
      </w:r>
      <w:r w:rsidR="00574E99">
        <w:rPr>
          <w:spacing w:val="-2"/>
          <w:sz w:val="22"/>
          <w:szCs w:val="22"/>
        </w:rPr>
        <w:tab/>
      </w:r>
      <w:r w:rsidRPr="00574E99">
        <w:rPr>
          <w:spacing w:val="-2"/>
          <w:sz w:val="22"/>
          <w:szCs w:val="22"/>
        </w:rPr>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434831C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43AA604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7A3B89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59286ED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F32260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1E972D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00574E99">
        <w:rPr>
          <w:spacing w:val="-2"/>
          <w:sz w:val="22"/>
          <w:szCs w:val="22"/>
        </w:rPr>
        <w:tab/>
      </w:r>
      <w:r w:rsidRPr="00574E99">
        <w:rPr>
          <w:spacing w:val="-2"/>
          <w:sz w:val="22"/>
          <w:szCs w:val="22"/>
        </w:rPr>
        <w:tab/>
        <w:t>(51175)</w:t>
      </w:r>
    </w:p>
    <w:p w14:paraId="33E6B66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Pr="00574E99">
        <w:rPr>
          <w:spacing w:val="-2"/>
          <w:sz w:val="22"/>
          <w:szCs w:val="22"/>
        </w:rPr>
        <w:tab/>
      </w:r>
      <w:r w:rsidR="00574E99">
        <w:rPr>
          <w:spacing w:val="-2"/>
          <w:sz w:val="22"/>
          <w:szCs w:val="22"/>
        </w:rPr>
        <w:tab/>
      </w:r>
      <w:r w:rsidRPr="00574E99">
        <w:rPr>
          <w:spacing w:val="-2"/>
          <w:sz w:val="22"/>
          <w:szCs w:val="22"/>
        </w:rPr>
        <w:t>(51177)</w:t>
      </w:r>
    </w:p>
    <w:p w14:paraId="34F1997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339A301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lastRenderedPageBreak/>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r>
      <w:r w:rsidR="002C6470">
        <w:rPr>
          <w:spacing w:val="-2"/>
          <w:sz w:val="22"/>
          <w:szCs w:val="22"/>
        </w:rPr>
        <w:t xml:space="preserve"> </w:t>
      </w:r>
      <w:r w:rsidR="002C6470">
        <w:rPr>
          <w:spacing w:val="-2"/>
          <w:sz w:val="22"/>
          <w:szCs w:val="22"/>
        </w:rPr>
        <w:tab/>
      </w:r>
      <w:r w:rsidRPr="00574E99">
        <w:rPr>
          <w:spacing w:val="-2"/>
          <w:sz w:val="22"/>
          <w:szCs w:val="22"/>
        </w:rPr>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Pr="00574E99">
        <w:rPr>
          <w:spacing w:val="-2"/>
          <w:sz w:val="22"/>
          <w:szCs w:val="22"/>
        </w:rPr>
        <w:tab/>
      </w:r>
      <w:r w:rsidR="00ED1E4A">
        <w:rPr>
          <w:spacing w:val="-2"/>
          <w:sz w:val="22"/>
          <w:szCs w:val="22"/>
        </w:rPr>
        <w:tab/>
      </w:r>
      <w:r w:rsidRPr="00574E99">
        <w:rPr>
          <w:spacing w:val="-2"/>
          <w:sz w:val="22"/>
          <w:szCs w:val="22"/>
        </w:rPr>
        <w:t>(51165)</w:t>
      </w:r>
    </w:p>
    <w:p w14:paraId="3D33E0D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0A453C9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1D327EA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35322BB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0C474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BC7B48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676614A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52335B0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73902C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012B515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Pr="00574E99">
        <w:rPr>
          <w:spacing w:val="-2"/>
          <w:sz w:val="22"/>
          <w:szCs w:val="22"/>
        </w:rPr>
        <w:tab/>
      </w:r>
      <w:r w:rsidR="00ED1E4A">
        <w:rPr>
          <w:spacing w:val="-2"/>
          <w:sz w:val="22"/>
          <w:szCs w:val="22"/>
        </w:rPr>
        <w:tab/>
      </w:r>
      <w:r w:rsidRPr="00574E99">
        <w:rPr>
          <w:spacing w:val="-2"/>
          <w:sz w:val="22"/>
          <w:szCs w:val="22"/>
        </w:rPr>
        <w:t>(51121)</w:t>
      </w:r>
    </w:p>
    <w:p w14:paraId="75DC95C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ED1E4A">
        <w:rPr>
          <w:spacing w:val="-2"/>
          <w:sz w:val="22"/>
          <w:szCs w:val="22"/>
        </w:rPr>
        <w:tab/>
      </w:r>
      <w:r w:rsidRPr="00574E99">
        <w:rPr>
          <w:spacing w:val="-2"/>
          <w:sz w:val="22"/>
          <w:szCs w:val="22"/>
        </w:rPr>
        <w:t>(51161)</w:t>
      </w:r>
    </w:p>
    <w:p w14:paraId="2A69DF7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3AAE88D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54C5355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2C9C272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104A3873" w14:textId="6E2FF965" w:rsidR="001F14B8" w:rsidRDefault="001F14B8" w:rsidP="00F1011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Pr>
          <w:spacing w:val="-3"/>
        </w:rPr>
        <w:tab/>
      </w:r>
      <w:r>
        <w:rPr>
          <w:spacing w:val="-3"/>
        </w:rPr>
        <w:tab/>
      </w:r>
    </w:p>
    <w:p w14:paraId="0A644934" w14:textId="3A7DD71C" w:rsidR="001F14B8" w:rsidRDefault="001F14B8" w:rsidP="005534B3">
      <w:pPr>
        <w:pStyle w:val="Heading3"/>
      </w:pPr>
      <w:r>
        <w:tab/>
      </w:r>
      <w:r w:rsidR="003261E1">
        <w:fldChar w:fldCharType="begin"/>
      </w:r>
      <w:r>
        <w:instrText xml:space="preserve">PRIVATE </w:instrText>
      </w:r>
      <w:r w:rsidR="003261E1">
        <w:fldChar w:fldCharType="end"/>
      </w:r>
      <w:bookmarkStart w:id="408" w:name="_Toc87511817"/>
      <w:bookmarkStart w:id="409" w:name="_Toc87512010"/>
      <w:bookmarkStart w:id="410" w:name="_Toc87512145"/>
      <w:bookmarkStart w:id="411" w:name="_Toc87512236"/>
      <w:bookmarkStart w:id="412" w:name="_Toc87512470"/>
      <w:bookmarkStart w:id="413" w:name="_Toc116098289"/>
      <w:bookmarkStart w:id="414" w:name="_Toc191885817"/>
      <w:r>
        <w:t>F-</w:t>
      </w:r>
      <w:r w:rsidR="000F22E0">
        <w:t xml:space="preserve"> </w:t>
      </w:r>
      <w:r>
        <w:t>7)</w:t>
      </w:r>
      <w:r>
        <w:tab/>
        <w:t>Persons and Families Below Poverty Level</w:t>
      </w:r>
      <w:bookmarkEnd w:id="408"/>
      <w:bookmarkEnd w:id="409"/>
      <w:bookmarkEnd w:id="410"/>
      <w:bookmarkEnd w:id="411"/>
      <w:bookmarkEnd w:id="412"/>
      <w:bookmarkEnd w:id="413"/>
      <w:bookmarkEnd w:id="414"/>
    </w:p>
    <w:p w14:paraId="690D446A" w14:textId="77777777" w:rsidR="005118E4" w:rsidRDefault="005118E4" w:rsidP="005118E4">
      <w:pPr>
        <w:widowControl/>
        <w:shd w:val="clear" w:color="auto" w:fill="FFFFFF"/>
        <w:ind w:left="720"/>
        <w:jc w:val="both"/>
        <w:rPr>
          <w:b/>
          <w:spacing w:val="-3"/>
        </w:rPr>
      </w:pPr>
      <w:bookmarkStart w:id="415" w:name="UD58DA"/>
      <w:bookmarkEnd w:id="415"/>
    </w:p>
    <w:p w14:paraId="28D13D11" w14:textId="77777777" w:rsidR="00CB4061" w:rsidRPr="00B127E3" w:rsidRDefault="003D14AD" w:rsidP="005118E4">
      <w:pPr>
        <w:widowControl/>
        <w:shd w:val="clear" w:color="auto" w:fill="FFFFFF"/>
        <w:tabs>
          <w:tab w:val="left" w:pos="1710"/>
        </w:tabs>
        <w:ind w:left="720" w:firstLine="450"/>
        <w:jc w:val="both"/>
      </w:pPr>
      <w:r>
        <w:rPr>
          <w:spacing w:val="-3"/>
        </w:rPr>
        <w:t xml:space="preserve">The </w:t>
      </w:r>
      <w:bookmarkStart w:id="416" w:name="UD91G"/>
      <w:r w:rsidR="00792EDC">
        <w:rPr>
          <w:b/>
        </w:rPr>
        <w:t>2016-2020 and 2017-2021</w:t>
      </w:r>
      <w:r w:rsidR="00BC65F5">
        <w:rPr>
          <w:b/>
        </w:rPr>
        <w:t xml:space="preserve"> </w:t>
      </w:r>
      <w:r>
        <w:rPr>
          <w:b/>
          <w:bCs/>
          <w:spacing w:val="-3"/>
        </w:rPr>
        <w:t xml:space="preserve">Persons </w:t>
      </w:r>
      <w:r w:rsidRPr="00C265F8">
        <w:rPr>
          <w:b/>
          <w:bCs/>
          <w:spacing w:val="-3"/>
        </w:rPr>
        <w:t>and</w:t>
      </w:r>
      <w:r>
        <w:rPr>
          <w:b/>
          <w:bCs/>
          <w:spacing w:val="-3"/>
        </w:rPr>
        <w:t xml:space="preserve"> Families below Poverty Level</w:t>
      </w:r>
      <w:bookmarkEnd w:id="416"/>
      <w:r>
        <w:rPr>
          <w:b/>
          <w:bCs/>
          <w:spacing w:val="-3"/>
        </w:rPr>
        <w:t xml:space="preserve"> </w:t>
      </w:r>
      <w:r>
        <w:rPr>
          <w:spacing w:val="-3"/>
        </w:rPr>
        <w:t xml:space="preserve">data are from the </w:t>
      </w:r>
      <w:r w:rsidR="00792EDC">
        <w:t>2016-2020 and 2017-2021</w:t>
      </w:r>
      <w:r w:rsidR="00BC65F5">
        <w:rPr>
          <w:b/>
        </w:rPr>
        <w:t xml:space="preserve"> </w:t>
      </w:r>
      <w:r>
        <w:rPr>
          <w:spacing w:val="-3"/>
        </w:rPr>
        <w:t>American Community Survey (ACS) Summary File, U.S. Census Bureau.</w:t>
      </w:r>
      <w:r>
        <w:t xml:space="preserve">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7167B6">
        <w:t xml:space="preserve">margins of error, </w:t>
      </w:r>
      <w:r>
        <w:t xml:space="preserve">and comparability, the Census website </w:t>
      </w:r>
      <w:hyperlink r:id="rId37" w:history="1">
        <w:r>
          <w:rPr>
            <w:rStyle w:val="Hyperlink"/>
          </w:rPr>
          <w:t>www.census.gov</w:t>
        </w:r>
      </w:hyperlink>
      <w:r>
        <w:t xml:space="preserve"> should be referenced. Percent Persons below Poverty Level and % Families below Poverty Level have one decimal place.</w:t>
      </w:r>
    </w:p>
    <w:p w14:paraId="7E208D23" w14:textId="77777777" w:rsidR="003D14AD"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1D3815C" w14:textId="77777777" w:rsidR="000F3EE8"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A1673D2" w14:textId="77777777" w:rsidR="003D14AD"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7A66317A" w14:textId="77777777" w:rsidR="003D14AD"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lastRenderedPageBreak/>
        <w:t>Poverty status was determined for all people except institutionalized people, people in military group</w:t>
      </w:r>
      <w:r w:rsidR="00705918">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3D850EA1" w14:textId="77777777" w:rsidR="003D14AD" w:rsidRPr="00240DC4"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FD45E7">
        <w:rPr>
          <w:bCs/>
          <w:spacing w:val="-3"/>
          <w:sz w:val="22"/>
        </w:rPr>
        <w:t xml:space="preserve">A family consists of a householder and one or more other people living in the same household who are related to the householder by birth, marriage, or adoption. All people in the household who are related to the householder are regarded as members of </w:t>
      </w:r>
      <w:r w:rsidRPr="00240DC4">
        <w:rPr>
          <w:bCs/>
          <w:spacing w:val="-3"/>
          <w:sz w:val="22"/>
        </w:rPr>
        <w:t>his or her family.</w:t>
      </w:r>
    </w:p>
    <w:p w14:paraId="348F1353" w14:textId="77777777" w:rsidR="00AD7C35" w:rsidRPr="00240DC4" w:rsidRDefault="00AD7C35" w:rsidP="00982683">
      <w:pPr>
        <w:numPr>
          <w:ilvl w:val="0"/>
          <w:numId w:val="6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0DC4">
        <w:rPr>
          <w:iCs/>
          <w:spacing w:val="-3"/>
          <w:sz w:val="22"/>
          <w:szCs w:val="22"/>
        </w:rPr>
        <w:t>Income and</w:t>
      </w:r>
      <w:r w:rsidRPr="00240DC4">
        <w:rPr>
          <w:color w:val="000000"/>
          <w:sz w:val="22"/>
          <w:szCs w:val="22"/>
          <w:shd w:val="clear" w:color="auto" w:fill="FFFFFF"/>
        </w:rPr>
        <w:t xml:space="preserve"> </w:t>
      </w:r>
      <w:r w:rsidRPr="00240DC4">
        <w:rPr>
          <w:iCs/>
          <w:spacing w:val="-3"/>
          <w:sz w:val="22"/>
          <w:szCs w:val="22"/>
        </w:rPr>
        <w:t>ear</w:t>
      </w:r>
      <w:r w:rsidR="00F0085C" w:rsidRPr="00240DC4">
        <w:rPr>
          <w:iCs/>
          <w:spacing w:val="-3"/>
          <w:sz w:val="22"/>
          <w:szCs w:val="22"/>
        </w:rPr>
        <w:t>nings estimates in the 2016-2020</w:t>
      </w:r>
      <w:r w:rsidRPr="00240DC4">
        <w:rPr>
          <w:iCs/>
          <w:spacing w:val="-3"/>
          <w:sz w:val="22"/>
          <w:szCs w:val="22"/>
        </w:rPr>
        <w:t xml:space="preserve"> ACS 5-year data se</w:t>
      </w:r>
      <w:r w:rsidR="00F0085C" w:rsidRPr="00240DC4">
        <w:rPr>
          <w:iCs/>
          <w:spacing w:val="-3"/>
          <w:sz w:val="22"/>
          <w:szCs w:val="22"/>
        </w:rPr>
        <w:t>t are inflation-adjusted to 2020</w:t>
      </w:r>
      <w:r w:rsidRPr="00240DC4">
        <w:rPr>
          <w:iCs/>
          <w:spacing w:val="-3"/>
          <w:sz w:val="22"/>
          <w:szCs w:val="22"/>
        </w:rPr>
        <w:t xml:space="preserve"> dollars. Income an</w:t>
      </w:r>
      <w:r w:rsidR="00F0085C" w:rsidRPr="00240DC4">
        <w:rPr>
          <w:iCs/>
          <w:spacing w:val="-3"/>
          <w:sz w:val="22"/>
          <w:szCs w:val="22"/>
        </w:rPr>
        <w:t>d earnings estimates in the 2017-2021</w:t>
      </w:r>
      <w:r w:rsidRPr="00240DC4">
        <w:rPr>
          <w:iCs/>
          <w:spacing w:val="-3"/>
          <w:sz w:val="22"/>
          <w:szCs w:val="22"/>
        </w:rPr>
        <w:t xml:space="preserve"> ACS 5-year data se</w:t>
      </w:r>
      <w:r w:rsidR="00F0085C" w:rsidRPr="00240DC4">
        <w:rPr>
          <w:iCs/>
          <w:spacing w:val="-3"/>
          <w:sz w:val="22"/>
          <w:szCs w:val="22"/>
        </w:rPr>
        <w:t>t are inflation-adjusted to 2021</w:t>
      </w:r>
      <w:r w:rsidRPr="00240DC4">
        <w:rPr>
          <w:iCs/>
          <w:spacing w:val="-3"/>
          <w:sz w:val="22"/>
          <w:szCs w:val="22"/>
        </w:rPr>
        <w:t xml:space="preserve"> dollars</w:t>
      </w:r>
      <w:r w:rsidR="005830B3" w:rsidRPr="00240DC4">
        <w:rPr>
          <w:iCs/>
          <w:spacing w:val="-3"/>
          <w:sz w:val="22"/>
          <w:szCs w:val="22"/>
        </w:rPr>
        <w:t>.</w:t>
      </w:r>
      <w:r w:rsidRPr="00240DC4">
        <w:rPr>
          <w:iCs/>
          <w:spacing w:val="-3"/>
          <w:sz w:val="22"/>
          <w:szCs w:val="22"/>
        </w:rPr>
        <w:t xml:space="preserve"> </w:t>
      </w:r>
    </w:p>
    <w:p w14:paraId="6FE53303" w14:textId="77777777" w:rsidR="001F14B8" w:rsidRPr="00D45C89"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792EDC">
        <w:rPr>
          <w:sz w:val="22"/>
          <w:szCs w:val="22"/>
        </w:rPr>
        <w:t>2016-2020 and 2017-2021</w:t>
      </w:r>
      <w:r w:rsidR="00BC65F5" w:rsidRPr="00D45C89">
        <w:rPr>
          <w:b/>
          <w:sz w:val="22"/>
          <w:szCs w:val="22"/>
        </w:rPr>
        <w:t xml:space="preserve"> </w:t>
      </w:r>
      <w:r w:rsidRPr="00D45C89">
        <w:rPr>
          <w:spacing w:val="-3"/>
          <w:sz w:val="22"/>
          <w:szCs w:val="22"/>
        </w:rPr>
        <w:t>Puerto Rico Community Survey Summary File, U.S. Census Bureau.</w:t>
      </w:r>
      <w:r w:rsidR="001F14B8" w:rsidRPr="00D45C89">
        <w:rPr>
          <w:spacing w:val="-3"/>
          <w:sz w:val="22"/>
          <w:szCs w:val="22"/>
        </w:rPr>
        <w:tab/>
      </w:r>
    </w:p>
    <w:p w14:paraId="46E2EE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0AE2B56E" w14:textId="77777777" w:rsidR="001F14B8" w:rsidRDefault="001F14B8" w:rsidP="00FB1F4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17" w:name="UD74"/>
      <w:bookmarkEnd w:id="417"/>
      <w:r>
        <w:rPr>
          <w:spacing w:val="-3"/>
        </w:rPr>
        <w:t xml:space="preserve">The </w:t>
      </w:r>
      <w:r w:rsidR="00BC65F5">
        <w:rPr>
          <w:b/>
          <w:spacing w:val="-3"/>
        </w:rPr>
        <w:t>20</w:t>
      </w:r>
      <w:r w:rsidR="00AD7C35">
        <w:rPr>
          <w:b/>
          <w:spacing w:val="-3"/>
        </w:rPr>
        <w:t>20</w:t>
      </w:r>
      <w:r w:rsidR="005947E1">
        <w:rPr>
          <w:b/>
          <w:spacing w:val="-3"/>
        </w:rPr>
        <w:t xml:space="preserve"> and 2021</w:t>
      </w:r>
      <w:r w:rsidR="00BC65F5">
        <w:rPr>
          <w:b/>
          <w:spacing w:val="-3"/>
        </w:rPr>
        <w:t xml:space="preserve"> Estimates of Persons in Poverty; Estimate of Persons Age 0-17 in Poverty; and Estimate of Children 5-17 in Families in Poverty </w:t>
      </w:r>
      <w:r w:rsidR="00BC65F5">
        <w:rPr>
          <w:spacing w:val="-3"/>
        </w:rPr>
        <w:t xml:space="preserve">data are from the </w:t>
      </w:r>
      <w:r w:rsidR="005C7066">
        <w:rPr>
          <w:spacing w:val="-3"/>
        </w:rPr>
        <w:t>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In addition, Percent Persons in Poverty, Percent Persons Age 0-17 in Poverty and Percent Persons Age 5-17 in Families in Poverty data are </w:t>
      </w:r>
      <w:r w:rsidR="00564ACD">
        <w:rPr>
          <w:spacing w:val="-3"/>
        </w:rPr>
        <w:t xml:space="preserve">also </w:t>
      </w:r>
      <w:r w:rsidR="00BC65F5">
        <w:rPr>
          <w:spacing w:val="-3"/>
        </w:rPr>
        <w:t xml:space="preserve">available. One decimal place is carried for each of these percent fields. </w:t>
      </w:r>
      <w:r w:rsidR="00BC65F5" w:rsidRPr="003C580D">
        <w:rPr>
          <w:spacing w:val="-3"/>
          <w:szCs w:val="24"/>
        </w:rPr>
        <w:t xml:space="preserve">The </w:t>
      </w:r>
      <w:r w:rsidR="00BC65F5">
        <w:rPr>
          <w:spacing w:val="-3"/>
          <w:szCs w:val="24"/>
        </w:rPr>
        <w:t>SAIPE program provides annual estimates of income and poverty statistics for all school districts, counties and states. 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3656F5E8" w14:textId="77777777" w:rsidR="00622095" w:rsidRDefault="00622095"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4124A0EB" w14:textId="77777777" w:rsidR="000F3EE8" w:rsidRDefault="001F14B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bCs/>
          <w:iCs/>
          <w:spacing w:val="-3"/>
          <w:sz w:val="22"/>
        </w:rPr>
      </w:pPr>
      <w:r>
        <w:rPr>
          <w:spacing w:val="-3"/>
        </w:rPr>
        <w:tab/>
      </w:r>
      <w:r>
        <w:rPr>
          <w:spacing w:val="-3"/>
        </w:rPr>
        <w:tab/>
      </w:r>
      <w:r w:rsidRPr="00FF53D4">
        <w:rPr>
          <w:bCs/>
          <w:i/>
          <w:iCs/>
          <w:spacing w:val="-3"/>
          <w:sz w:val="22"/>
        </w:rPr>
        <w:t>Note:</w:t>
      </w:r>
      <w:r w:rsidRPr="00FF53D4">
        <w:rPr>
          <w:bCs/>
          <w:iCs/>
          <w:spacing w:val="-3"/>
          <w:sz w:val="22"/>
        </w:rPr>
        <w:t xml:space="preserve">  </w:t>
      </w:r>
      <w:r>
        <w:rPr>
          <w:bCs/>
          <w:iCs/>
          <w:spacing w:val="-3"/>
          <w:sz w:val="22"/>
        </w:rPr>
        <w:tab/>
      </w:r>
    </w:p>
    <w:p w14:paraId="353E36D5" w14:textId="77777777" w:rsidR="009E526C" w:rsidRPr="009E526C" w:rsidRDefault="009E526C" w:rsidP="00982683">
      <w:pPr>
        <w:numPr>
          <w:ilvl w:val="0"/>
          <w:numId w:val="66"/>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9E526C">
        <w:rPr>
          <w:iCs/>
          <w:spacing w:val="-3"/>
          <w:sz w:val="22"/>
          <w:szCs w:val="22"/>
        </w:rPr>
        <w:t>Poverty status is determined by comparing total annual family before-tax income to a table of federal poverty thresholds that vary</w:t>
      </w:r>
      <w:r w:rsidR="00037C33">
        <w:rPr>
          <w:iCs/>
          <w:spacing w:val="-3"/>
          <w:sz w:val="22"/>
          <w:szCs w:val="22"/>
        </w:rPr>
        <w:t xml:space="preserve"> based on</w:t>
      </w:r>
      <w:r w:rsidRPr="009E526C">
        <w:rPr>
          <w:iCs/>
          <w:spacing w:val="-3"/>
          <w:sz w:val="22"/>
          <w:szCs w:val="22"/>
        </w:rPr>
        <w:t xml:space="preserve"> family size, number of related children, and age of householder. If a family’s income is less than the dollar value of the appropriate threshold, then that family and every individual in it are considered to be in poverty. For people not living in families, poverty status is determined by comparing the individual’s total income to their threshold.</w:t>
      </w:r>
    </w:p>
    <w:p w14:paraId="2ECA4C97" w14:textId="77777777" w:rsidR="007935CA" w:rsidRPr="00705918" w:rsidRDefault="007935CA" w:rsidP="00982683">
      <w:pPr>
        <w:numPr>
          <w:ilvl w:val="0"/>
          <w:numId w:val="66"/>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szCs w:val="22"/>
        </w:rPr>
        <w:t>Related children aged 5 to 17 in families denotes children who are related to householder by birth, marriage or adoption. Foster children are not included in families.</w:t>
      </w:r>
    </w:p>
    <w:p w14:paraId="21E91413" w14:textId="77777777" w:rsidR="00ED23E8" w:rsidRDefault="001F14B8"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05B3E0DE" w14:textId="77777777" w:rsidR="006C3D4F" w:rsidRDefault="006C3D4F"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C64E75" w14:textId="08B20FA3" w:rsidR="00ED23E8" w:rsidRDefault="00ED23E8" w:rsidP="00360F1F">
      <w:pPr>
        <w:pStyle w:val="Heading3"/>
        <w:ind w:firstLine="720"/>
        <w:rPr>
          <w:rFonts w:cs="Times New Roman"/>
          <w:szCs w:val="24"/>
        </w:rPr>
      </w:pPr>
      <w:bookmarkStart w:id="418" w:name="_Toc191885818"/>
      <w:r>
        <w:rPr>
          <w:rFonts w:cs="Times New Roman"/>
          <w:szCs w:val="24"/>
        </w:rPr>
        <w:t>F-</w:t>
      </w:r>
      <w:r w:rsidR="000F22E0">
        <w:rPr>
          <w:rFonts w:cs="Times New Roman"/>
          <w:szCs w:val="24"/>
        </w:rPr>
        <w:t xml:space="preserve"> </w:t>
      </w:r>
      <w:r>
        <w:rPr>
          <w:rFonts w:cs="Times New Roman"/>
          <w:szCs w:val="24"/>
        </w:rPr>
        <w:t>8)</w:t>
      </w:r>
      <w:r>
        <w:rPr>
          <w:rFonts w:cs="Times New Roman"/>
          <w:szCs w:val="24"/>
        </w:rPr>
        <w:tab/>
        <w:t>Deep Poverty</w:t>
      </w:r>
      <w:bookmarkEnd w:id="418"/>
    </w:p>
    <w:p w14:paraId="32BCC5FB" w14:textId="77777777" w:rsidR="00ED23E8" w:rsidRDefault="00ED23E8" w:rsidP="00ED23E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szCs w:val="24"/>
        </w:rPr>
      </w:pPr>
    </w:p>
    <w:p w14:paraId="0F04021B" w14:textId="77777777" w:rsidR="00ED23E8" w:rsidRDefault="00ED23E8"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pPr>
      <w:r>
        <w:rPr>
          <w:spacing w:val="-3"/>
        </w:rPr>
        <w:tab/>
      </w:r>
      <w:r>
        <w:rPr>
          <w:spacing w:val="-3"/>
        </w:rPr>
        <w:tab/>
      </w:r>
      <w:bookmarkStart w:id="419" w:name="UD74A"/>
      <w:r>
        <w:rPr>
          <w:spacing w:val="-3"/>
        </w:rPr>
        <w:t xml:space="preserve">The </w:t>
      </w:r>
      <w:r w:rsidR="00792EDC">
        <w:rPr>
          <w:b/>
          <w:spacing w:val="-3"/>
        </w:rPr>
        <w:t>2016-2020 and 2017-2021</w:t>
      </w:r>
      <w:r w:rsidR="00BC65F5">
        <w:rPr>
          <w:b/>
          <w:bCs/>
          <w:spacing w:val="-3"/>
        </w:rPr>
        <w:t xml:space="preserve"> </w:t>
      </w:r>
      <w:r>
        <w:rPr>
          <w:b/>
          <w:bCs/>
          <w:spacing w:val="-3"/>
        </w:rPr>
        <w:t xml:space="preserve">Persons in Deep Poverty </w:t>
      </w:r>
      <w:bookmarkEnd w:id="419"/>
      <w:r>
        <w:rPr>
          <w:spacing w:val="-3"/>
        </w:rPr>
        <w:t xml:space="preserve">data are from the </w:t>
      </w:r>
      <w:r w:rsidR="00792EDC">
        <w:rPr>
          <w:spacing w:val="-3"/>
        </w:rPr>
        <w:t>2016-2020 and 2017-2021</w:t>
      </w:r>
      <w:r w:rsidR="00BC65F5">
        <w:rPr>
          <w:spacing w:val="-3"/>
        </w:rPr>
        <w:t xml:space="preserve"> </w:t>
      </w:r>
      <w:r>
        <w:rPr>
          <w:spacing w:val="-3"/>
        </w:rPr>
        <w:t>American Community Survey (ACS) Su</w:t>
      </w:r>
      <w:r w:rsidR="00306491">
        <w:rPr>
          <w:spacing w:val="-3"/>
        </w:rPr>
        <w:t>m</w:t>
      </w:r>
      <w:r>
        <w:rPr>
          <w:spacing w:val="-3"/>
        </w:rPr>
        <w:t>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w:t>
      </w:r>
      <w:r w:rsidR="00B311D0" w:rsidRPr="00B311D0">
        <w:lastRenderedPageBreak/>
        <w:t xml:space="preserve">conducted every 10 years and provides population counts as of April 1. </w:t>
      </w:r>
      <w:r w:rsidR="00365977">
        <w:t>For</w:t>
      </w:r>
      <w:r>
        <w:t xml:space="preserve"> more information regarding definitions, user updates, margins of error, and comparability, the Census website </w:t>
      </w:r>
      <w:hyperlink r:id="rId38" w:history="1">
        <w:r>
          <w:rPr>
            <w:rStyle w:val="Hyperlink"/>
          </w:rPr>
          <w:t>www.census.gov</w:t>
        </w:r>
      </w:hyperlink>
      <w:r>
        <w:t xml:space="preserve"> should be referenced. Percent fields have one decimal place.</w:t>
      </w:r>
    </w:p>
    <w:p w14:paraId="5059FEEE" w14:textId="77777777" w:rsidR="00823712" w:rsidRDefault="00823712"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p>
    <w:p w14:paraId="2CAA9A39" w14:textId="77777777" w:rsidR="00851D2B"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27EB53B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Deep Poverty is living with income below half of one’s poverty threshold.</w:t>
      </w:r>
    </w:p>
    <w:p w14:paraId="09F6CF7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5C8124F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617364A1"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z w:val="22"/>
          <w:szCs w:val="22"/>
        </w:rPr>
        <w:t>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railroad retirement income; Supplemental Security Income (SSI); public assistance or welfare payments; retirement, survivor, or disability pensions; and all other income</w:t>
      </w:r>
      <w:r>
        <w:t>.</w:t>
      </w:r>
    </w:p>
    <w:p w14:paraId="134E229C" w14:textId="77777777" w:rsidR="00823712"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D23E8">
        <w:rPr>
          <w:spacing w:val="-3"/>
          <w:sz w:val="22"/>
        </w:rPr>
        <w:t xml:space="preserve">Data on the AHRF for Puerto Rico are from the </w:t>
      </w:r>
      <w:r w:rsidR="00792EDC">
        <w:rPr>
          <w:spacing w:val="-3"/>
          <w:sz w:val="22"/>
        </w:rPr>
        <w:t>2016-2020 and 2017-2021</w:t>
      </w:r>
      <w:r w:rsidRPr="00ED23E8">
        <w:rPr>
          <w:spacing w:val="-3"/>
          <w:sz w:val="22"/>
        </w:rPr>
        <w:t xml:space="preserve"> Puerto Rico Community Survey Summary File, U.S. Census Bureau.</w:t>
      </w:r>
      <w:r w:rsidR="001F14B8" w:rsidRPr="00ED23E8">
        <w:rPr>
          <w:spacing w:val="-3"/>
        </w:rPr>
        <w:tab/>
      </w:r>
      <w:r w:rsidR="001F14B8" w:rsidRPr="00ED23E8">
        <w:rPr>
          <w:spacing w:val="-3"/>
        </w:rPr>
        <w:tab/>
      </w:r>
    </w:p>
    <w:p w14:paraId="0ACBB49F" w14:textId="77777777" w:rsidR="00823712" w:rsidRDefault="00823712" w:rsidP="00823712">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2E852FA" w14:textId="37928381" w:rsidR="001F14B8" w:rsidRPr="00ED23E8" w:rsidRDefault="001F14B8" w:rsidP="00823712">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ED23E8">
        <w:rPr>
          <w:spacing w:val="-3"/>
        </w:rPr>
        <w:tab/>
      </w:r>
      <w:r w:rsidRPr="00ED23E8">
        <w:rPr>
          <w:spacing w:val="-3"/>
        </w:rPr>
        <w:tab/>
      </w:r>
      <w:r w:rsidR="003D14AD" w:rsidRPr="00ED23E8">
        <w:rPr>
          <w:spacing w:val="-3"/>
        </w:rPr>
        <w:t xml:space="preserve">  </w:t>
      </w:r>
    </w:p>
    <w:p w14:paraId="3C0DF4A6" w14:textId="7E6F5BAB" w:rsidR="00823712" w:rsidRPr="00823712" w:rsidRDefault="001F14B8" w:rsidP="00823712">
      <w:pPr>
        <w:pStyle w:val="Heading3"/>
      </w:pPr>
      <w:r>
        <w:tab/>
      </w:r>
      <w:bookmarkStart w:id="420" w:name="_Toc87511819"/>
      <w:bookmarkStart w:id="421" w:name="_Toc87512012"/>
      <w:bookmarkStart w:id="422" w:name="_Toc87512147"/>
      <w:bookmarkStart w:id="423" w:name="_Toc87512238"/>
      <w:bookmarkStart w:id="424" w:name="_Toc87512471"/>
      <w:bookmarkStart w:id="425" w:name="_Toc116098290"/>
      <w:bookmarkStart w:id="426" w:name="_Toc191885819"/>
      <w:r>
        <w:t>F-</w:t>
      </w:r>
      <w:r w:rsidR="000F22E0">
        <w:t xml:space="preserve"> </w:t>
      </w:r>
      <w:r w:rsidR="00ED23E8">
        <w:t>9</w:t>
      </w:r>
      <w:r>
        <w:t>)</w:t>
      </w:r>
      <w:r>
        <w:tab/>
        <w:t>Ratio of Income to Poverty Level</w:t>
      </w:r>
      <w:bookmarkEnd w:id="420"/>
      <w:bookmarkEnd w:id="421"/>
      <w:bookmarkEnd w:id="422"/>
      <w:bookmarkEnd w:id="423"/>
      <w:bookmarkEnd w:id="424"/>
      <w:bookmarkEnd w:id="425"/>
      <w:bookmarkEnd w:id="426"/>
    </w:p>
    <w:p w14:paraId="06F43628"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p>
    <w:p w14:paraId="61CE5CF8" w14:textId="77777777" w:rsidR="00DC3924" w:rsidRDefault="00DC3924"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27" w:name="UD58DB"/>
      <w:bookmarkEnd w:id="427"/>
      <w:r>
        <w:rPr>
          <w:spacing w:val="-3"/>
        </w:rPr>
        <w:t xml:space="preserve">The </w:t>
      </w:r>
      <w:bookmarkStart w:id="428" w:name="UD91H"/>
      <w:r w:rsidR="00792EDC">
        <w:rPr>
          <w:b/>
        </w:rPr>
        <w:t>2016-2020 and 2017-2021</w:t>
      </w:r>
      <w:r w:rsidR="00BC65F5">
        <w:rPr>
          <w:b/>
        </w:rPr>
        <w:t xml:space="preserve"> </w:t>
      </w:r>
      <w:r>
        <w:rPr>
          <w:b/>
          <w:bCs/>
          <w:spacing w:val="-3"/>
        </w:rPr>
        <w:t xml:space="preserve">Ratio of Income to Poverty Level </w:t>
      </w:r>
      <w:bookmarkEnd w:id="428"/>
      <w:r>
        <w:rPr>
          <w:spacing w:val="-3"/>
        </w:rPr>
        <w:t xml:space="preserve">data are from the </w:t>
      </w:r>
      <w:r w:rsidR="00792EDC">
        <w:t>2016-2020 and 2017-2021</w:t>
      </w:r>
      <w:r w:rsidR="00BC65F5">
        <w:rPr>
          <w:b/>
        </w:rPr>
        <w:t xml:space="preserve"> </w:t>
      </w:r>
      <w:r>
        <w:rPr>
          <w:spacing w:val="-3"/>
        </w:rPr>
        <w:t>American Community Survey (ACS) Summary File, U.S. Census Bureau.</w:t>
      </w:r>
      <w:r>
        <w:t xml:space="preserve">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t xml:space="preserve"> </w:t>
      </w:r>
      <w:r w:rsidR="00365977">
        <w:t>For</w:t>
      </w:r>
      <w:r>
        <w:t xml:space="preserve"> more information regarding definitions, user updates, </w:t>
      </w:r>
      <w:r w:rsidR="000553EA">
        <w:t xml:space="preserve">margins of error, </w:t>
      </w:r>
      <w:r>
        <w:t xml:space="preserve">and </w:t>
      </w:r>
      <w:r>
        <w:lastRenderedPageBreak/>
        <w:t xml:space="preserve">comparability, the Census website </w:t>
      </w:r>
      <w:hyperlink r:id="rId39" w:history="1">
        <w:r>
          <w:rPr>
            <w:rStyle w:val="Hyperlink"/>
          </w:rPr>
          <w:t>www.census.gov</w:t>
        </w:r>
      </w:hyperlink>
      <w:r>
        <w:t xml:space="preserve"> should be referenced.</w:t>
      </w:r>
    </w:p>
    <w:p w14:paraId="44D17806" w14:textId="77777777" w:rsidR="00DC3924"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2F66788" w14:textId="77777777" w:rsidR="00851D2B"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31EE8EB8" w14:textId="77777777" w:rsidR="00DC3924" w:rsidRDefault="00DC3924" w:rsidP="00982683">
      <w:pPr>
        <w:numPr>
          <w:ilvl w:val="0"/>
          <w:numId w:val="68"/>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27E5F92B" w14:textId="77777777" w:rsidR="00DC3924"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3C94B5AC" w14:textId="77777777" w:rsidR="00DC3924" w:rsidRPr="00F4100C"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9A0C98">
        <w:rPr>
          <w:sz w:val="22"/>
          <w:szCs w:val="22"/>
        </w:rPr>
        <w:t xml:space="preserve">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w:t>
      </w:r>
      <w:r w:rsidR="00A35CF3">
        <w:rPr>
          <w:sz w:val="22"/>
          <w:szCs w:val="22"/>
        </w:rPr>
        <w:t>R</w:t>
      </w:r>
      <w:r w:rsidRPr="009A0C98">
        <w:rPr>
          <w:sz w:val="22"/>
          <w:szCs w:val="22"/>
        </w:rPr>
        <w:t xml:space="preserve">ailroad </w:t>
      </w:r>
      <w:r w:rsidR="00A35CF3">
        <w:rPr>
          <w:sz w:val="22"/>
          <w:szCs w:val="22"/>
        </w:rPr>
        <w:t>R</w:t>
      </w:r>
      <w:r w:rsidRPr="009A0C98">
        <w:rPr>
          <w:sz w:val="22"/>
          <w:szCs w:val="22"/>
        </w:rPr>
        <w:t>etirement income; Supplemental Security Income (SSI); public assistance or welfare payments; retirement, survivor, or disability pensions; and all other income</w:t>
      </w:r>
      <w:r>
        <w:rPr>
          <w:szCs w:val="24"/>
        </w:rPr>
        <w:t>.</w:t>
      </w:r>
    </w:p>
    <w:p w14:paraId="300A532A" w14:textId="77777777" w:rsidR="00DC3924" w:rsidRPr="003F465D"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sidR="009230BE">
        <w:rPr>
          <w:spacing w:val="-3"/>
          <w:sz w:val="22"/>
        </w:rPr>
        <w:t xml:space="preserve"> </w:t>
      </w:r>
      <w:r>
        <w:rPr>
          <w:spacing w:val="-3"/>
          <w:sz w:val="22"/>
        </w:rPr>
        <w:t>Puerto Rico Community Survey Summary File, U.S. Census Bureau.</w:t>
      </w:r>
    </w:p>
    <w:p w14:paraId="17253745" w14:textId="77777777" w:rsidR="001F14B8" w:rsidRDefault="001F14B8"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9C610B6" w14:textId="77777777" w:rsidR="00B2400B" w:rsidRDefault="00B2400B"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E7BC3E7" w14:textId="12E4E10B" w:rsidR="001F14B8" w:rsidRDefault="001F14B8" w:rsidP="005534B3">
      <w:pPr>
        <w:pStyle w:val="Heading3"/>
      </w:pPr>
      <w:r>
        <w:tab/>
      </w:r>
      <w:r w:rsidR="003261E1">
        <w:fldChar w:fldCharType="begin"/>
      </w:r>
      <w:r>
        <w:instrText xml:space="preserve">PRIVATE </w:instrText>
      </w:r>
      <w:r w:rsidR="003261E1">
        <w:fldChar w:fldCharType="end"/>
      </w:r>
      <w:bookmarkStart w:id="429" w:name="_Toc87511820"/>
      <w:bookmarkStart w:id="430" w:name="_Toc87512013"/>
      <w:bookmarkStart w:id="431" w:name="_Toc87512148"/>
      <w:bookmarkStart w:id="432" w:name="_Toc87512239"/>
      <w:bookmarkStart w:id="433" w:name="_Toc87512472"/>
      <w:bookmarkStart w:id="434" w:name="_Toc116098291"/>
      <w:bookmarkStart w:id="435" w:name="_Toc191885820"/>
      <w:r>
        <w:t>F-</w:t>
      </w:r>
      <w:r w:rsidR="009230BE">
        <w:t>10</w:t>
      </w:r>
      <w:r>
        <w:t>)</w:t>
      </w:r>
      <w:r w:rsidR="00890B3E">
        <w:tab/>
      </w:r>
      <w:r>
        <w:t>Median Family Income</w:t>
      </w:r>
      <w:bookmarkEnd w:id="429"/>
      <w:bookmarkEnd w:id="430"/>
      <w:bookmarkEnd w:id="431"/>
      <w:bookmarkEnd w:id="432"/>
      <w:bookmarkEnd w:id="433"/>
      <w:bookmarkEnd w:id="434"/>
      <w:bookmarkEnd w:id="435"/>
    </w:p>
    <w:p w14:paraId="3D1727B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C5B9D87" w14:textId="77777777" w:rsidR="00867057" w:rsidRDefault="00792EDC" w:rsidP="00867057">
      <w:pPr>
        <w:tabs>
          <w:tab w:val="left" w:pos="810"/>
          <w:tab w:val="left" w:pos="1260"/>
          <w:tab w:val="left" w:pos="1350"/>
          <w:tab w:val="left" w:pos="1440"/>
          <w:tab w:val="left" w:pos="1530"/>
          <w:tab w:val="left" w:pos="1620"/>
        </w:tabs>
        <w:ind w:left="444" w:firstLine="366"/>
      </w:pPr>
      <w:bookmarkStart w:id="436" w:name="UD58CA"/>
      <w:bookmarkStart w:id="437" w:name="UD91E"/>
      <w:bookmarkEnd w:id="436"/>
      <w:r>
        <w:rPr>
          <w:b/>
        </w:rPr>
        <w:t>2016-2020 and 2017-2021</w:t>
      </w:r>
      <w:r w:rsidR="00BC65F5">
        <w:rPr>
          <w:b/>
        </w:rPr>
        <w:t xml:space="preserve"> </w:t>
      </w:r>
      <w:r w:rsidR="00867057">
        <w:rPr>
          <w:b/>
          <w:bCs/>
        </w:rPr>
        <w:t xml:space="preserve">Median Family Income </w:t>
      </w:r>
      <w:bookmarkEnd w:id="437"/>
      <w:r w:rsidR="00867057">
        <w:t xml:space="preserve">data are from </w:t>
      </w:r>
      <w:r w:rsidR="00867057">
        <w:rPr>
          <w:spacing w:val="-3"/>
        </w:rPr>
        <w:t xml:space="preserve">the </w:t>
      </w:r>
      <w:r>
        <w:t>2016-2020 and 2017-2021</w:t>
      </w:r>
      <w:r w:rsidR="009230BE">
        <w:rPr>
          <w:spacing w:val="-3"/>
        </w:rPr>
        <w:t xml:space="preserve"> </w:t>
      </w:r>
      <w:r w:rsidR="00867057">
        <w:rPr>
          <w:spacing w:val="-3"/>
        </w:rPr>
        <w:t xml:space="preserve">American Community Survey (ACS) Summary File, U.S. Census Bureau.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867057">
        <w:t xml:space="preserve"> more information regarding definitions, user updates, </w:t>
      </w:r>
      <w:r w:rsidR="00E42235">
        <w:t xml:space="preserve">margins of error, </w:t>
      </w:r>
      <w:r w:rsidR="00867057">
        <w:t xml:space="preserve">and comparability, the Census website </w:t>
      </w:r>
      <w:hyperlink r:id="rId40" w:history="1">
        <w:r w:rsidR="00867057">
          <w:rPr>
            <w:rStyle w:val="Hyperlink"/>
          </w:rPr>
          <w:t>www.census.gov</w:t>
        </w:r>
      </w:hyperlink>
      <w:r w:rsidR="00867057">
        <w:t xml:space="preserve"> should be referenced.</w:t>
      </w:r>
    </w:p>
    <w:p w14:paraId="21B71C29" w14:textId="77777777" w:rsidR="00867057" w:rsidRDefault="00867057" w:rsidP="00867057">
      <w:pPr>
        <w:pStyle w:val="Normal11pt"/>
        <w:rPr>
          <w:iCs w:val="0"/>
        </w:rPr>
      </w:pPr>
    </w:p>
    <w:p w14:paraId="08C01BC0" w14:textId="77777777" w:rsidR="00851D2B" w:rsidRDefault="00FA722A" w:rsidP="00FA722A">
      <w:pPr>
        <w:pStyle w:val="Normal11pt"/>
        <w:tabs>
          <w:tab w:val="clear" w:pos="1612"/>
          <w:tab w:val="clear" w:pos="1996"/>
          <w:tab w:val="left" w:pos="1080"/>
          <w:tab w:val="left" w:pos="1350"/>
          <w:tab w:val="left" w:pos="1620"/>
          <w:tab w:val="left" w:pos="1980"/>
        </w:tabs>
        <w:ind w:left="1980" w:hanging="1980"/>
        <w:rPr>
          <w:i/>
        </w:rPr>
      </w:pPr>
      <w:r>
        <w:rPr>
          <w:i/>
        </w:rPr>
        <w:tab/>
      </w:r>
      <w:r>
        <w:rPr>
          <w:i/>
        </w:rPr>
        <w:tab/>
      </w:r>
      <w:r w:rsidR="00867057">
        <w:rPr>
          <w:i/>
        </w:rPr>
        <w:t>Note:</w:t>
      </w:r>
      <w:r w:rsidR="00867057">
        <w:rPr>
          <w:i/>
        </w:rPr>
        <w:tab/>
      </w:r>
      <w:r>
        <w:rPr>
          <w:i/>
        </w:rPr>
        <w:tab/>
      </w:r>
    </w:p>
    <w:p w14:paraId="4CF559D5" w14:textId="77777777" w:rsidR="00867057" w:rsidRDefault="00867057" w:rsidP="00982683">
      <w:pPr>
        <w:pStyle w:val="Normal11pt"/>
        <w:numPr>
          <w:ilvl w:val="0"/>
          <w:numId w:val="69"/>
        </w:numPr>
        <w:tabs>
          <w:tab w:val="clear" w:pos="1612"/>
          <w:tab w:val="clear" w:pos="1996"/>
          <w:tab w:val="left" w:pos="1080"/>
          <w:tab w:val="left" w:pos="1350"/>
          <w:tab w:val="left" w:pos="1800"/>
          <w:tab w:val="left" w:pos="1980"/>
        </w:tabs>
        <w:ind w:left="1800" w:hanging="540"/>
      </w:pPr>
      <w:r>
        <w:t xml:space="preserve">A family consists of a householder and one or more other people living in the same </w:t>
      </w:r>
      <w:r>
        <w:lastRenderedPageBreak/>
        <w:t>household who are related to the householder by birth, marriage, or adoption.  All people in the household who are related to the householder are regarded as members of his or her family.</w:t>
      </w:r>
    </w:p>
    <w:p w14:paraId="7B842C59" w14:textId="77777777" w:rsidR="00867057" w:rsidRPr="00FA722A" w:rsidRDefault="00867057" w:rsidP="00982683">
      <w:pPr>
        <w:pStyle w:val="Normal11pt"/>
        <w:numPr>
          <w:ilvl w:val="0"/>
          <w:numId w:val="69"/>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spacing w:val="0"/>
          <w:szCs w:val="24"/>
        </w:rPr>
        <w:t xml:space="preserve">The data on income were asked of the population 15 years and older for the last 12 months. The median divides the income distribution into two equal parts: one-half of the cases </w:t>
      </w:r>
      <w:r w:rsidR="00ED1E4A">
        <w:rPr>
          <w:spacing w:val="0"/>
          <w:szCs w:val="24"/>
        </w:rPr>
        <w:t xml:space="preserve">falling </w:t>
      </w:r>
      <w:r w:rsidRPr="00FA722A">
        <w:rPr>
          <w:spacing w:val="0"/>
          <w:szCs w:val="24"/>
        </w:rPr>
        <w:t>below the median income and one-half above</w:t>
      </w:r>
      <w:r w:rsidR="00ED1E4A">
        <w:rPr>
          <w:spacing w:val="0"/>
          <w:szCs w:val="24"/>
        </w:rPr>
        <w:t xml:space="preserve"> the median</w:t>
      </w:r>
      <w:r w:rsidRPr="00FA722A">
        <w:rPr>
          <w:spacing w:val="0"/>
          <w:szCs w:val="24"/>
        </w:rPr>
        <w:t>.  For families, the median income is based on the distribution of the total number of families including those with no income.</w:t>
      </w:r>
    </w:p>
    <w:p w14:paraId="18A648B9" w14:textId="77777777" w:rsidR="00DC3924" w:rsidRPr="00FA722A" w:rsidRDefault="00867057" w:rsidP="00982683">
      <w:pPr>
        <w:pStyle w:val="Normal11pt"/>
        <w:numPr>
          <w:ilvl w:val="0"/>
          <w:numId w:val="69"/>
        </w:numPr>
        <w:tabs>
          <w:tab w:val="clear" w:pos="799"/>
          <w:tab w:val="clear" w:pos="1243"/>
          <w:tab w:val="clear" w:pos="1612"/>
          <w:tab w:val="clear" w:pos="1996"/>
          <w:tab w:val="left" w:pos="1080"/>
          <w:tab w:val="left" w:pos="1350"/>
          <w:tab w:val="left" w:pos="1800"/>
          <w:tab w:val="left" w:pos="1980"/>
        </w:tabs>
        <w:ind w:left="1800" w:hanging="540"/>
      </w:pPr>
      <w:r w:rsidRPr="00FA722A">
        <w:rPr>
          <w:spacing w:val="0"/>
          <w:szCs w:val="24"/>
        </w:rPr>
        <w:t xml:space="preserve">Data on the </w:t>
      </w:r>
      <w:r w:rsidR="00727820" w:rsidRPr="00FA722A">
        <w:rPr>
          <w:spacing w:val="0"/>
          <w:szCs w:val="24"/>
        </w:rPr>
        <w:t>AHRF</w:t>
      </w:r>
      <w:r w:rsidRPr="00FA722A">
        <w:rPr>
          <w:spacing w:val="0"/>
          <w:szCs w:val="24"/>
        </w:rPr>
        <w:t xml:space="preserve"> for Puerto Rico </w:t>
      </w:r>
      <w:r w:rsidRPr="00FA722A">
        <w:t xml:space="preserve">are from the </w:t>
      </w:r>
      <w:r w:rsidR="00792EDC">
        <w:t>2016-2020 and 2017-2021</w:t>
      </w:r>
      <w:r w:rsidR="00BC65F5">
        <w:rPr>
          <w:b/>
        </w:rPr>
        <w:t xml:space="preserve"> </w:t>
      </w:r>
      <w:r w:rsidRPr="00FA722A">
        <w:t>Puerto Rico Community Survey Summary File, U.S. Census Bureau</w:t>
      </w:r>
      <w:r w:rsidRPr="00FA722A">
        <w:rPr>
          <w:spacing w:val="0"/>
          <w:szCs w:val="24"/>
        </w:rPr>
        <w:t>.</w:t>
      </w:r>
    </w:p>
    <w:p w14:paraId="3E409462" w14:textId="77777777" w:rsidR="001F14B8" w:rsidRDefault="001F14B8" w:rsidP="002E140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438" w:name="UD58C"/>
      <w:bookmarkEnd w:id="438"/>
      <w:r>
        <w:rPr>
          <w:spacing w:val="-3"/>
        </w:rPr>
        <w:tab/>
      </w:r>
      <w:r>
        <w:rPr>
          <w:b/>
          <w:spacing w:val="-3"/>
        </w:rPr>
        <w:tab/>
      </w:r>
      <w:r>
        <w:rPr>
          <w:b/>
          <w:spacing w:val="-3"/>
        </w:rPr>
        <w:tab/>
      </w:r>
      <w:r>
        <w:rPr>
          <w:b/>
          <w:spacing w:val="-3"/>
        </w:rPr>
        <w:tab/>
      </w:r>
    </w:p>
    <w:p w14:paraId="4E894FC3" w14:textId="719A26F4" w:rsidR="001F14B8" w:rsidRDefault="003261E1" w:rsidP="005534B3">
      <w:pPr>
        <w:pStyle w:val="Heading3"/>
        <w:tabs>
          <w:tab w:val="left" w:pos="1440"/>
        </w:tabs>
        <w:ind w:firstLine="720"/>
      </w:pPr>
      <w:r>
        <w:fldChar w:fldCharType="begin"/>
      </w:r>
      <w:r w:rsidR="001F14B8">
        <w:instrText xml:space="preserve">PRIVATE </w:instrText>
      </w:r>
      <w:r>
        <w:fldChar w:fldCharType="end"/>
      </w:r>
      <w:bookmarkStart w:id="439" w:name="_Toc87511821"/>
      <w:bookmarkStart w:id="440" w:name="_Toc87512014"/>
      <w:bookmarkStart w:id="441" w:name="_Toc87512149"/>
      <w:bookmarkStart w:id="442" w:name="_Toc87512240"/>
      <w:bookmarkStart w:id="443" w:name="_Toc87512473"/>
      <w:bookmarkStart w:id="444" w:name="_Toc116098292"/>
      <w:bookmarkStart w:id="445" w:name="_Toc191885821"/>
      <w:r w:rsidR="001F14B8">
        <w:t>F-1</w:t>
      </w:r>
      <w:r w:rsidR="009230BE">
        <w:t>1</w:t>
      </w:r>
      <w:r w:rsidR="001F14B8">
        <w:t>)</w:t>
      </w:r>
      <w:r w:rsidR="00890B3E">
        <w:tab/>
      </w:r>
      <w:r w:rsidR="001F14B8">
        <w:t>Household Income</w:t>
      </w:r>
      <w:bookmarkEnd w:id="439"/>
      <w:bookmarkEnd w:id="440"/>
      <w:bookmarkEnd w:id="441"/>
      <w:bookmarkEnd w:id="442"/>
      <w:bookmarkEnd w:id="443"/>
      <w:bookmarkEnd w:id="444"/>
      <w:bookmarkEnd w:id="445"/>
    </w:p>
    <w:p w14:paraId="04C5D5B8" w14:textId="77777777" w:rsidR="00264314" w:rsidRDefault="00264314" w:rsidP="00264314"/>
    <w:p w14:paraId="34A49A35" w14:textId="77777777" w:rsidR="00264314" w:rsidRDefault="00792EDC" w:rsidP="00FE7350">
      <w:pPr>
        <w:tabs>
          <w:tab w:val="left" w:pos="810"/>
          <w:tab w:val="left" w:pos="1260"/>
          <w:tab w:val="left" w:pos="1350"/>
          <w:tab w:val="left" w:pos="1440"/>
          <w:tab w:val="left" w:pos="1530"/>
          <w:tab w:val="left" w:pos="1620"/>
        </w:tabs>
        <w:ind w:left="444" w:firstLine="366"/>
        <w:jc w:val="both"/>
      </w:pPr>
      <w:bookmarkStart w:id="446" w:name="UD58AB"/>
      <w:bookmarkStart w:id="447" w:name="UD91D"/>
      <w:bookmarkEnd w:id="446"/>
      <w:r>
        <w:rPr>
          <w:b/>
        </w:rPr>
        <w:t>2016-2020 and 2017-2021</w:t>
      </w:r>
      <w:r w:rsidR="00BC65F5">
        <w:rPr>
          <w:b/>
        </w:rPr>
        <w:t xml:space="preserve"> </w:t>
      </w:r>
      <w:r w:rsidR="00264314">
        <w:rPr>
          <w:b/>
          <w:bCs/>
        </w:rPr>
        <w:t xml:space="preserve">Household Income </w:t>
      </w:r>
      <w:r w:rsidR="00264314" w:rsidRPr="00C31D77">
        <w:rPr>
          <w:bCs/>
        </w:rPr>
        <w:t>and</w:t>
      </w:r>
      <w:r w:rsidR="00264314">
        <w:rPr>
          <w:b/>
          <w:bCs/>
        </w:rPr>
        <w:t xml:space="preserve"> Median Household Income </w:t>
      </w:r>
      <w:bookmarkEnd w:id="447"/>
      <w:r w:rsidR="00264314">
        <w:t xml:space="preserve">data are from </w:t>
      </w:r>
      <w:r w:rsidR="00264314">
        <w:rPr>
          <w:spacing w:val="-3"/>
        </w:rPr>
        <w:t xml:space="preserve">the </w:t>
      </w:r>
      <w:r>
        <w:t>2016-2020 and 2017-2021</w:t>
      </w:r>
      <w:r w:rsidR="00BC65F5">
        <w:rPr>
          <w:b/>
        </w:rPr>
        <w:t xml:space="preserve"> </w:t>
      </w:r>
      <w:r w:rsidR="00264314">
        <w:rPr>
          <w:spacing w:val="-3"/>
        </w:rPr>
        <w:t>American Community Survey (ACS) Summary File, U.S. Census Bureau.</w:t>
      </w:r>
      <w:r w:rsidR="00264314">
        <w:t xml:space="preserve">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264314">
        <w:t xml:space="preserve"> more information regarding definitions, user updates,</w:t>
      </w:r>
      <w:r w:rsidR="00FF1908">
        <w:t xml:space="preserve"> margins of error, </w:t>
      </w:r>
      <w:r w:rsidR="00264314">
        <w:t xml:space="preserve">and comparability, the Census website </w:t>
      </w:r>
      <w:hyperlink r:id="rId41" w:history="1">
        <w:r w:rsidR="00264314">
          <w:rPr>
            <w:rStyle w:val="Hyperlink"/>
          </w:rPr>
          <w:t>www.census.gov</w:t>
        </w:r>
      </w:hyperlink>
      <w:r w:rsidR="00264314">
        <w:t xml:space="preserve"> should be referenced.</w:t>
      </w:r>
    </w:p>
    <w:p w14:paraId="48AF1364" w14:textId="77777777" w:rsidR="004874A6" w:rsidRDefault="004874A6" w:rsidP="00B127E3">
      <w:pPr>
        <w:pStyle w:val="Normal11pt"/>
        <w:ind w:left="0" w:firstLine="0"/>
        <w:rPr>
          <w:iCs w:val="0"/>
        </w:rPr>
      </w:pPr>
    </w:p>
    <w:p w14:paraId="7F87BCB7" w14:textId="77777777" w:rsidR="00851D2B" w:rsidRDefault="00FA722A" w:rsidP="00FA722A">
      <w:pPr>
        <w:pStyle w:val="Normal11pt"/>
        <w:tabs>
          <w:tab w:val="clear" w:pos="1612"/>
          <w:tab w:val="clear" w:pos="1996"/>
          <w:tab w:val="left" w:pos="1080"/>
          <w:tab w:val="left" w:pos="1350"/>
          <w:tab w:val="left" w:pos="1980"/>
        </w:tabs>
        <w:ind w:left="1980" w:hanging="1612"/>
        <w:rPr>
          <w:i/>
        </w:rPr>
      </w:pPr>
      <w:r>
        <w:rPr>
          <w:i/>
        </w:rPr>
        <w:t xml:space="preserve">         </w:t>
      </w:r>
      <w:r w:rsidR="00264314">
        <w:rPr>
          <w:i/>
        </w:rPr>
        <w:t>Note:</w:t>
      </w:r>
      <w:r w:rsidR="00264314">
        <w:rPr>
          <w:i/>
        </w:rPr>
        <w:tab/>
      </w:r>
      <w:r>
        <w:rPr>
          <w:i/>
        </w:rPr>
        <w:t xml:space="preserve"> </w:t>
      </w:r>
    </w:p>
    <w:p w14:paraId="155FAD12" w14:textId="77777777" w:rsidR="00264314" w:rsidRDefault="00264314" w:rsidP="00982683">
      <w:pPr>
        <w:pStyle w:val="Normal11pt"/>
        <w:numPr>
          <w:ilvl w:val="0"/>
          <w:numId w:val="70"/>
        </w:numPr>
        <w:tabs>
          <w:tab w:val="clear" w:pos="799"/>
          <w:tab w:val="clear" w:pos="1612"/>
          <w:tab w:val="clear" w:pos="1996"/>
          <w:tab w:val="left" w:pos="1080"/>
          <w:tab w:val="left" w:pos="1350"/>
          <w:tab w:val="left" w:pos="1800"/>
        </w:tabs>
        <w:ind w:left="1800" w:hanging="540"/>
      </w:pPr>
      <w:r>
        <w:t>A household includes all of the people who occupy a hou</w:t>
      </w:r>
      <w:r w:rsidR="00FA722A">
        <w:t xml:space="preserve">sing unit. People not living in </w:t>
      </w:r>
      <w:r>
        <w:t>households are classified as living in group quarters.</w:t>
      </w:r>
    </w:p>
    <w:p w14:paraId="127F574B" w14:textId="77777777" w:rsidR="00264314"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data on income were asked of the population 15 years and older for the last 12</w:t>
      </w:r>
      <w:r w:rsidR="00FA722A">
        <w:rPr>
          <w:spacing w:val="0"/>
          <w:szCs w:val="24"/>
        </w:rPr>
        <w:t xml:space="preserve"> </w:t>
      </w:r>
      <w:r>
        <w:rPr>
          <w:spacing w:val="0"/>
          <w:szCs w:val="24"/>
        </w:rPr>
        <w:t xml:space="preserve">months. "Total income" is the sum of the amounts reported separately for wage or </w:t>
      </w:r>
      <w:r w:rsidR="00893214">
        <w:rPr>
          <w:spacing w:val="0"/>
          <w:szCs w:val="24"/>
        </w:rPr>
        <w:t xml:space="preserve">  </w:t>
      </w:r>
      <w:r w:rsidR="00FA722A">
        <w:rPr>
          <w:spacing w:val="0"/>
          <w:szCs w:val="24"/>
        </w:rPr>
        <w:t>s</w:t>
      </w:r>
      <w:r>
        <w:rPr>
          <w:spacing w:val="0"/>
          <w:szCs w:val="24"/>
        </w:rPr>
        <w:t xml:space="preserve">alary income; net self-employment income; interest, dividends, or net rental or </w:t>
      </w:r>
      <w:r w:rsidR="00893214">
        <w:rPr>
          <w:spacing w:val="0"/>
          <w:szCs w:val="24"/>
        </w:rPr>
        <w:t xml:space="preserve">     </w:t>
      </w:r>
      <w:r>
        <w:rPr>
          <w:spacing w:val="0"/>
          <w:szCs w:val="24"/>
        </w:rPr>
        <w:t xml:space="preserve">royalty income or income from estates and trusts; Social Security or railroad </w:t>
      </w:r>
      <w:r w:rsidR="00893214">
        <w:rPr>
          <w:spacing w:val="0"/>
          <w:szCs w:val="24"/>
        </w:rPr>
        <w:t xml:space="preserve">          </w:t>
      </w:r>
      <w:r>
        <w:rPr>
          <w:spacing w:val="0"/>
          <w:szCs w:val="24"/>
        </w:rPr>
        <w:t>retirement income; Supplemental Security Income (SSI); public assistance or welfare</w:t>
      </w:r>
      <w:r w:rsidR="00110F9B">
        <w:rPr>
          <w:spacing w:val="0"/>
          <w:szCs w:val="24"/>
        </w:rPr>
        <w:t xml:space="preserve"> </w:t>
      </w:r>
      <w:r>
        <w:rPr>
          <w:spacing w:val="0"/>
          <w:szCs w:val="24"/>
        </w:rPr>
        <w:t>payments; retirement, survivor, or disability pensions; and all other income.</w:t>
      </w:r>
    </w:p>
    <w:p w14:paraId="3A44A439" w14:textId="77777777" w:rsidR="00264314" w:rsidRPr="00240DC4"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median divides the income distribution into two equ</w:t>
      </w:r>
      <w:r w:rsidR="00110F9B">
        <w:rPr>
          <w:spacing w:val="0"/>
          <w:szCs w:val="24"/>
        </w:rPr>
        <w:t>al parts: one-half of the cases</w:t>
      </w:r>
      <w:r w:rsidR="00893214">
        <w:rPr>
          <w:spacing w:val="0"/>
          <w:szCs w:val="24"/>
        </w:rPr>
        <w:t xml:space="preserve"> </w:t>
      </w:r>
      <w:r w:rsidR="00ED1E4A">
        <w:rPr>
          <w:spacing w:val="0"/>
          <w:szCs w:val="24"/>
        </w:rPr>
        <w:t xml:space="preserve">falling </w:t>
      </w:r>
      <w:r>
        <w:rPr>
          <w:spacing w:val="0"/>
          <w:szCs w:val="24"/>
        </w:rPr>
        <w:t>below the median income and one-half above</w:t>
      </w:r>
      <w:r w:rsidR="00ED1E4A">
        <w:rPr>
          <w:spacing w:val="0"/>
          <w:szCs w:val="24"/>
        </w:rPr>
        <w:t xml:space="preserve"> the median</w:t>
      </w:r>
      <w:r>
        <w:rPr>
          <w:spacing w:val="0"/>
          <w:szCs w:val="24"/>
        </w:rPr>
        <w:t xml:space="preserve">. For households, the median income is based on the distribution of the total number of </w:t>
      </w:r>
      <w:r w:rsidRPr="00240DC4">
        <w:rPr>
          <w:spacing w:val="0"/>
          <w:szCs w:val="24"/>
        </w:rPr>
        <w:t>households including those with no income.</w:t>
      </w:r>
    </w:p>
    <w:p w14:paraId="765CFF96" w14:textId="77777777" w:rsidR="00AD7C35" w:rsidRPr="00240DC4" w:rsidRDefault="00AD7C35" w:rsidP="00982683">
      <w:pPr>
        <w:numPr>
          <w:ilvl w:val="0"/>
          <w:numId w:val="7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0DC4">
        <w:rPr>
          <w:iCs/>
          <w:spacing w:val="-3"/>
          <w:sz w:val="22"/>
          <w:szCs w:val="22"/>
        </w:rPr>
        <w:t>Income and</w:t>
      </w:r>
      <w:r w:rsidRPr="00240DC4">
        <w:rPr>
          <w:color w:val="000000"/>
          <w:sz w:val="22"/>
          <w:szCs w:val="22"/>
          <w:shd w:val="clear" w:color="auto" w:fill="FFFFFF"/>
        </w:rPr>
        <w:t xml:space="preserve"> </w:t>
      </w:r>
      <w:r w:rsidR="00F0085C" w:rsidRPr="00240DC4">
        <w:rPr>
          <w:iCs/>
          <w:spacing w:val="-3"/>
          <w:sz w:val="22"/>
          <w:szCs w:val="22"/>
        </w:rPr>
        <w:t>earnings estimates in the 2016-2020</w:t>
      </w:r>
      <w:r w:rsidRPr="00240DC4">
        <w:rPr>
          <w:iCs/>
          <w:spacing w:val="-3"/>
          <w:sz w:val="22"/>
          <w:szCs w:val="22"/>
        </w:rPr>
        <w:t xml:space="preserve"> ACS 5-year data se</w:t>
      </w:r>
      <w:r w:rsidR="00F0085C" w:rsidRPr="00240DC4">
        <w:rPr>
          <w:iCs/>
          <w:spacing w:val="-3"/>
          <w:sz w:val="22"/>
          <w:szCs w:val="22"/>
        </w:rPr>
        <w:t>t are inflation-adjusted to 2020</w:t>
      </w:r>
      <w:r w:rsidRPr="00240DC4">
        <w:rPr>
          <w:iCs/>
          <w:spacing w:val="-3"/>
          <w:sz w:val="22"/>
          <w:szCs w:val="22"/>
        </w:rPr>
        <w:t xml:space="preserve"> dollars. Income an</w:t>
      </w:r>
      <w:r w:rsidR="00F0085C" w:rsidRPr="00240DC4">
        <w:rPr>
          <w:iCs/>
          <w:spacing w:val="-3"/>
          <w:sz w:val="22"/>
          <w:szCs w:val="22"/>
        </w:rPr>
        <w:t>d earnings estimates in the 2017-2021</w:t>
      </w:r>
      <w:r w:rsidRPr="00240DC4">
        <w:rPr>
          <w:iCs/>
          <w:spacing w:val="-3"/>
          <w:sz w:val="22"/>
          <w:szCs w:val="22"/>
        </w:rPr>
        <w:t xml:space="preserve"> ACS 5-year data se</w:t>
      </w:r>
      <w:r w:rsidR="00F0085C" w:rsidRPr="00240DC4">
        <w:rPr>
          <w:iCs/>
          <w:spacing w:val="-3"/>
          <w:sz w:val="22"/>
          <w:szCs w:val="22"/>
        </w:rPr>
        <w:t>t are inflation-adjusted to 2021</w:t>
      </w:r>
      <w:r w:rsidRPr="00240DC4">
        <w:rPr>
          <w:iCs/>
          <w:spacing w:val="-3"/>
          <w:sz w:val="22"/>
          <w:szCs w:val="22"/>
        </w:rPr>
        <w:t xml:space="preserve"> dollars. </w:t>
      </w:r>
    </w:p>
    <w:p w14:paraId="68C6185F" w14:textId="77777777" w:rsidR="00264314" w:rsidRPr="00D45C89"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2"/>
        </w:rPr>
      </w:pPr>
      <w:r w:rsidRPr="00D45C89">
        <w:rPr>
          <w:spacing w:val="0"/>
          <w:szCs w:val="22"/>
        </w:rPr>
        <w:t xml:space="preserve">Data on the </w:t>
      </w:r>
      <w:r w:rsidR="00727820" w:rsidRPr="00D45C89">
        <w:rPr>
          <w:spacing w:val="0"/>
          <w:szCs w:val="22"/>
        </w:rPr>
        <w:t>AHRF</w:t>
      </w:r>
      <w:r w:rsidRPr="00D45C89">
        <w:rPr>
          <w:spacing w:val="0"/>
          <w:szCs w:val="22"/>
        </w:rPr>
        <w:t xml:space="preserve"> for Puerto Rico </w:t>
      </w:r>
      <w:r w:rsidRPr="00D45C89">
        <w:rPr>
          <w:szCs w:val="22"/>
        </w:rPr>
        <w:t xml:space="preserve">are from the </w:t>
      </w:r>
      <w:r w:rsidR="00792EDC">
        <w:rPr>
          <w:szCs w:val="22"/>
        </w:rPr>
        <w:t>2016-2020 and 2017-2021</w:t>
      </w:r>
      <w:r w:rsidR="00BC65F5" w:rsidRPr="00D45C89">
        <w:rPr>
          <w:b/>
          <w:szCs w:val="22"/>
        </w:rPr>
        <w:t xml:space="preserve"> </w:t>
      </w:r>
      <w:r w:rsidRPr="00D45C89">
        <w:rPr>
          <w:szCs w:val="22"/>
        </w:rPr>
        <w:t>Puerto Rico Community Survey Summary File, U.S. Census Bureau</w:t>
      </w:r>
      <w:r w:rsidRPr="00D45C89">
        <w:rPr>
          <w:spacing w:val="0"/>
          <w:szCs w:val="22"/>
        </w:rPr>
        <w:t>.</w:t>
      </w:r>
    </w:p>
    <w:p w14:paraId="12A1F0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994E964" w14:textId="280D4E7D" w:rsidR="00D25E02" w:rsidRDefault="001F14B8" w:rsidP="00F16A5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Cs w:val="24"/>
        </w:rPr>
      </w:pPr>
      <w:r>
        <w:rPr>
          <w:spacing w:val="-3"/>
        </w:rPr>
        <w:tab/>
      </w:r>
      <w:bookmarkStart w:id="448" w:name="UD75"/>
      <w:bookmarkEnd w:id="448"/>
      <w:r>
        <w:rPr>
          <w:spacing w:val="-3"/>
        </w:rPr>
        <w:t xml:space="preserve">The </w:t>
      </w:r>
      <w:r w:rsidR="00BC65F5">
        <w:rPr>
          <w:b/>
          <w:spacing w:val="-3"/>
        </w:rPr>
        <w:t>20</w:t>
      </w:r>
      <w:r w:rsidR="00AD7C35">
        <w:rPr>
          <w:b/>
          <w:spacing w:val="-3"/>
        </w:rPr>
        <w:t>20</w:t>
      </w:r>
      <w:r w:rsidR="005830B3">
        <w:rPr>
          <w:b/>
          <w:spacing w:val="-3"/>
        </w:rPr>
        <w:t xml:space="preserve"> and 2021</w:t>
      </w:r>
      <w:r w:rsidR="00BC65F5">
        <w:rPr>
          <w:b/>
          <w:spacing w:val="-3"/>
        </w:rPr>
        <w:t xml:space="preserve"> Estimates of Median Household Income</w:t>
      </w:r>
      <w:r w:rsidR="00BC65F5">
        <w:rPr>
          <w:spacing w:val="-3"/>
        </w:rPr>
        <w:t xml:space="preserve"> are from the </w:t>
      </w:r>
      <w:r w:rsidR="005C7066">
        <w:rPr>
          <w:spacing w:val="-3"/>
        </w:rPr>
        <w:t>U.S. 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w:t>
      </w:r>
      <w:r w:rsidR="00BC65F5">
        <w:rPr>
          <w:spacing w:val="-3"/>
          <w:szCs w:val="24"/>
        </w:rPr>
        <w:t xml:space="preserve">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w:t>
      </w:r>
      <w:r w:rsidR="00BC65F5">
        <w:rPr>
          <w:spacing w:val="-3"/>
          <w:szCs w:val="24"/>
        </w:rPr>
        <w:lastRenderedPageBreak/>
        <w:t>(SNAP) records, Bureau of Economic Analysis personal income estimates, Supplemental Security Income recipients and population estimates.</w:t>
      </w:r>
    </w:p>
    <w:p w14:paraId="10CAA1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8A96FD2" w14:textId="77777777" w:rsidR="00851D2B" w:rsidRDefault="001F14B8" w:rsidP="002E3D02">
      <w:pPr>
        <w:pStyle w:val="Normal11pt"/>
        <w:tabs>
          <w:tab w:val="clear" w:pos="1243"/>
          <w:tab w:val="clear" w:pos="1612"/>
          <w:tab w:val="left" w:pos="1260"/>
          <w:tab w:val="left" w:pos="1440"/>
          <w:tab w:val="left" w:pos="1710"/>
          <w:tab w:val="left" w:pos="1800"/>
        </w:tabs>
        <w:ind w:left="1710" w:hanging="2880"/>
        <w:rPr>
          <w:iCs w:val="0"/>
        </w:rPr>
      </w:pPr>
      <w:r w:rsidRPr="00871076">
        <w:rPr>
          <w:iCs w:val="0"/>
        </w:rPr>
        <w:tab/>
      </w:r>
      <w:r w:rsidRPr="00871076">
        <w:rPr>
          <w:iCs w:val="0"/>
        </w:rPr>
        <w:tab/>
      </w:r>
      <w:r w:rsidRPr="00871076">
        <w:rPr>
          <w:iCs w:val="0"/>
        </w:rPr>
        <w:tab/>
      </w:r>
      <w:r w:rsidRPr="007726F9">
        <w:rPr>
          <w:i/>
          <w:iCs w:val="0"/>
        </w:rPr>
        <w:t>Note</w:t>
      </w:r>
      <w:r w:rsidRPr="00871076">
        <w:rPr>
          <w:iCs w:val="0"/>
        </w:rPr>
        <w:t xml:space="preserve">: </w:t>
      </w:r>
    </w:p>
    <w:p w14:paraId="27339C70" w14:textId="77777777" w:rsidR="00F17689" w:rsidRPr="00F17689" w:rsidRDefault="00F17689" w:rsidP="00982683">
      <w:pPr>
        <w:pStyle w:val="Normal11pt"/>
        <w:numPr>
          <w:ilvl w:val="0"/>
          <w:numId w:val="71"/>
        </w:numPr>
        <w:tabs>
          <w:tab w:val="clear" w:pos="1243"/>
          <w:tab w:val="clear" w:pos="1612"/>
          <w:tab w:val="left" w:pos="1260"/>
          <w:tab w:val="left" w:pos="1800"/>
        </w:tabs>
        <w:ind w:left="1800" w:hanging="540"/>
        <w:rPr>
          <w:iCs w:val="0"/>
        </w:rPr>
      </w:pPr>
      <w:r>
        <w:rPr>
          <w:szCs w:val="22"/>
        </w:rPr>
        <w:t xml:space="preserve">Household </w:t>
      </w:r>
      <w:r w:rsidRPr="0079576C">
        <w:rPr>
          <w:szCs w:val="22"/>
        </w:rPr>
        <w:t>income includes income of the householder and all other people 15 years and older in the household, whether or not they are related to the</w:t>
      </w:r>
      <w:r>
        <w:rPr>
          <w:szCs w:val="22"/>
        </w:rPr>
        <w:t xml:space="preserve"> householder</w:t>
      </w:r>
    </w:p>
    <w:p w14:paraId="020543AB" w14:textId="77777777" w:rsidR="00F17689" w:rsidRDefault="00F17689" w:rsidP="00982683">
      <w:pPr>
        <w:pStyle w:val="Normal11pt"/>
        <w:numPr>
          <w:ilvl w:val="0"/>
          <w:numId w:val="71"/>
        </w:numPr>
        <w:tabs>
          <w:tab w:val="clear" w:pos="1243"/>
          <w:tab w:val="clear" w:pos="1612"/>
          <w:tab w:val="left" w:pos="1260"/>
          <w:tab w:val="left" w:pos="1800"/>
        </w:tabs>
        <w:ind w:left="1800" w:hanging="540"/>
        <w:rPr>
          <w:iCs w:val="0"/>
        </w:rPr>
      </w:pPr>
      <w:r>
        <w:rPr>
          <w:szCs w:val="22"/>
        </w:rPr>
        <w:t>Median is the point that divides the household income distributions into halves, one-half with income above the median and the other with income below the median. The median is based on the income distribution of all households, including those with no income.</w:t>
      </w:r>
    </w:p>
    <w:p w14:paraId="1F019578" w14:textId="77777777" w:rsidR="001F14B8" w:rsidRPr="00B127E3" w:rsidRDefault="001F14B8" w:rsidP="0064799F">
      <w:pPr>
        <w:tabs>
          <w:tab w:val="left" w:pos="2250"/>
          <w:tab w:val="left" w:pos="2520"/>
          <w:tab w:val="left" w:pos="2610"/>
        </w:tabs>
        <w:rPr>
          <w:sz w:val="20"/>
        </w:rPr>
      </w:pPr>
      <w:bookmarkStart w:id="449" w:name="UD58B"/>
      <w:bookmarkEnd w:id="449"/>
    </w:p>
    <w:p w14:paraId="1ACFE5BB" w14:textId="77777777" w:rsidR="00EE4688" w:rsidRPr="00B127E3" w:rsidRDefault="00EE4688" w:rsidP="0064799F">
      <w:pPr>
        <w:tabs>
          <w:tab w:val="left" w:pos="2250"/>
          <w:tab w:val="left" w:pos="2520"/>
          <w:tab w:val="left" w:pos="2610"/>
        </w:tabs>
        <w:rPr>
          <w:sz w:val="20"/>
        </w:rPr>
      </w:pPr>
    </w:p>
    <w:p w14:paraId="34ACE5D7" w14:textId="7713E04F" w:rsidR="001F14B8" w:rsidRDefault="001F14B8" w:rsidP="005534B3">
      <w:pPr>
        <w:pStyle w:val="Heading3"/>
        <w:tabs>
          <w:tab w:val="left" w:pos="720"/>
          <w:tab w:val="left" w:pos="810"/>
          <w:tab w:val="left" w:pos="900"/>
        </w:tabs>
        <w:ind w:firstLine="720"/>
      </w:pPr>
      <w:bookmarkStart w:id="450" w:name="_Toc191885822"/>
      <w:r>
        <w:t>F-1</w:t>
      </w:r>
      <w:r w:rsidR="00890B3E">
        <w:t>2</w:t>
      </w:r>
      <w:r>
        <w:t>)</w:t>
      </w:r>
      <w:r w:rsidR="00890B3E">
        <w:tab/>
      </w:r>
      <w:r>
        <w:t>Medicare Enrollment Data</w:t>
      </w:r>
      <w:bookmarkEnd w:id="450"/>
    </w:p>
    <w:p w14:paraId="67FA37B4" w14:textId="77777777" w:rsidR="001F14B8" w:rsidRPr="00B12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0537E2FD" w14:textId="77777777" w:rsidR="00D60DBE" w:rsidRDefault="001F14B8" w:rsidP="005830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E4041">
        <w:rPr>
          <w:spacing w:val="-3"/>
        </w:rPr>
        <w:tab/>
      </w:r>
      <w:bookmarkStart w:id="451" w:name="UD39"/>
      <w:bookmarkStart w:id="452" w:name="UD29"/>
      <w:bookmarkEnd w:id="451"/>
      <w:bookmarkEnd w:id="452"/>
      <w:r w:rsidR="00360F1F">
        <w:rPr>
          <w:spacing w:val="-3"/>
        </w:rPr>
        <w:tab/>
      </w:r>
      <w:r w:rsidR="00870A68">
        <w:rPr>
          <w:b/>
          <w:spacing w:val="-3"/>
        </w:rPr>
        <w:t>The 2021</w:t>
      </w:r>
      <w:r w:rsidR="00870A68" w:rsidRPr="00CE7C62">
        <w:rPr>
          <w:b/>
          <w:spacing w:val="-3"/>
        </w:rPr>
        <w:t xml:space="preserve"> Medicare Enrollment data</w:t>
      </w:r>
      <w:r w:rsidR="00870A68">
        <w:rPr>
          <w:spacing w:val="-3"/>
        </w:rPr>
        <w:t xml:space="preserve"> are from Medicare Monthly Enrollment Dashboard December 2022 Data File, Centers for Medicare and Medicaid Services (CMS). </w:t>
      </w:r>
      <w:r w:rsidR="00AD7C35" w:rsidRPr="00CE7C62">
        <w:rPr>
          <w:b/>
          <w:spacing w:val="-3"/>
        </w:rPr>
        <w:t xml:space="preserve">The 2020 Medicare </w:t>
      </w:r>
      <w:r w:rsidR="00CE7C62" w:rsidRPr="00CE7C62">
        <w:rPr>
          <w:b/>
          <w:spacing w:val="-3"/>
        </w:rPr>
        <w:t xml:space="preserve">Enrollment </w:t>
      </w:r>
      <w:r w:rsidR="00AD7C35" w:rsidRPr="00CE7C62">
        <w:rPr>
          <w:b/>
          <w:spacing w:val="-3"/>
        </w:rPr>
        <w:t>data</w:t>
      </w:r>
      <w:r w:rsidR="00CE7C62">
        <w:rPr>
          <w:spacing w:val="-3"/>
        </w:rPr>
        <w:t xml:space="preserve"> are from Medicare Monthly Enrollment Dashboard December 2021 Data File, Centers for Medicare and Medicaid Services (CMS).</w:t>
      </w:r>
      <w:r w:rsidR="00AD7C35">
        <w:rPr>
          <w:spacing w:val="-3"/>
        </w:rPr>
        <w:t xml:space="preserve"> </w:t>
      </w:r>
      <w:r w:rsidR="00D60DBE">
        <w:rPr>
          <w:spacing w:val="-3"/>
        </w:rPr>
        <w:t>Medicare is the federal health insurance program for people who are 65 or older, certain younger people with disabilities, and people with End-Stage Renal Disease (permanent kidney failure requiring dialysis or a transplant, sometimes called ESRD). The data reported are based on CMS administrative enrollment data for beneficiaries enrolled in the Medicare program. The data are available from the CMS Chronic Conditions Data Warehouse (CCW), a database with 100% of Medicare enrollment and fee-for-service claims data.</w:t>
      </w:r>
      <w:r w:rsidR="00E2677B">
        <w:rPr>
          <w:spacing w:val="-3"/>
        </w:rPr>
        <w:t xml:space="preserve"> </w:t>
      </w:r>
    </w:p>
    <w:p w14:paraId="4C0BBB48" w14:textId="77777777" w:rsidR="00D60DBE" w:rsidRPr="00B127E3" w:rsidRDefault="00D60DBE" w:rsidP="007412D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791C9BE9"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data include counts of Medicare beneficiaries with Medicare Part A which is also known as Hospital Insurance and Medicare Part B which is also known as Medical Insurance. These counts include Original Medicare and Medicare Advantage and Other Health Plans. Original Medicare is Medicare’s traditional health care system (fee-for-service). Medicare Advantage and Other Health Plans are health plans offered by private companies approved by Medicare to provide hospital and medical coverage. </w:t>
      </w:r>
    </w:p>
    <w:p w14:paraId="599622EB"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6FC67326" w14:textId="77777777" w:rsidR="00D60DBE"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8314AC">
        <w:rPr>
          <w:spacing w:val="-3"/>
        </w:rPr>
        <w:tab/>
      </w:r>
      <w:r w:rsidRPr="008314AC">
        <w:rPr>
          <w:spacing w:val="-3"/>
        </w:rPr>
        <w:tab/>
      </w:r>
      <w:r>
        <w:rPr>
          <w:spacing w:val="-3"/>
        </w:rPr>
        <w:t>T</w:t>
      </w:r>
      <w:r>
        <w:t>hese Medicare enrollment counts are determined using a person-year methodology. For each calendar year, total person-year counts are determined by summing the total number of months that each beneficiary is enrolled in Parts A and/or B (</w:t>
      </w:r>
      <w:r w:rsidRPr="00CA48DB">
        <w:t>Hospital Insurance and/or Medical Insurance</w:t>
      </w:r>
      <w:r>
        <w:t xml:space="preserve">) during the year and dividing by 12. Using this methodology, a beneficiary’s partial-year enrollment may be counted in more than one category. This method differs from enrollee counts previously reported in the Medicare and Medicaid Supplement, which were based on a mid-year snapshot where beneficiaries were counted as enrolled in Parts A and/or B based on their respective July enrollment status. While both methods arrive at </w:t>
      </w:r>
      <w:r w:rsidR="00E2677B">
        <w:t>an average monthly enrollment count</w:t>
      </w:r>
      <w:r>
        <w:t xml:space="preserve">, the person-year method more closely represents </w:t>
      </w:r>
      <w:r w:rsidR="00E2677B">
        <w:t xml:space="preserve">true </w:t>
      </w:r>
      <w:r>
        <w:t>enrollment and is a method generally used by the insurance industry</w:t>
      </w:r>
      <w:r w:rsidR="00D610EF">
        <w:t>.</w:t>
      </w:r>
    </w:p>
    <w:p w14:paraId="2B3C7A95" w14:textId="77777777" w:rsidR="00442E24" w:rsidRDefault="00442E24"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A3770AF" w14:textId="77777777" w:rsidR="00D60DBE" w:rsidRPr="008314AC" w:rsidRDefault="00D60DBE" w:rsidP="00B127E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sidRPr="008314AC">
        <w:rPr>
          <w:spacing w:val="-3"/>
        </w:rPr>
        <w:tab/>
      </w:r>
      <w:r w:rsidRPr="008314AC">
        <w:rPr>
          <w:spacing w:val="-3"/>
        </w:rPr>
        <w:tab/>
      </w:r>
      <w:r w:rsidR="002B0A84">
        <w:rPr>
          <w:spacing w:val="-3"/>
        </w:rPr>
        <w:t xml:space="preserve"> </w:t>
      </w:r>
      <w:r w:rsidRPr="008314AC">
        <w:rPr>
          <w:i/>
          <w:spacing w:val="-2"/>
          <w:sz w:val="22"/>
        </w:rPr>
        <w:t>Note:</w:t>
      </w:r>
      <w:r w:rsidRPr="008314AC">
        <w:rPr>
          <w:spacing w:val="-2"/>
          <w:sz w:val="22"/>
        </w:rPr>
        <w:tab/>
      </w:r>
    </w:p>
    <w:p w14:paraId="4BEAB926" w14:textId="77777777" w:rsidR="00D60DBE" w:rsidRPr="008314AC" w:rsidRDefault="00D60DBE" w:rsidP="00982683">
      <w:pPr>
        <w:numPr>
          <w:ilvl w:val="0"/>
          <w:numId w:val="9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95"/>
        <w:jc w:val="both"/>
        <w:rPr>
          <w:iCs/>
          <w:spacing w:val="-2"/>
          <w:sz w:val="22"/>
        </w:rPr>
      </w:pPr>
      <w:r w:rsidRPr="005A4680">
        <w:rPr>
          <w:sz w:val="22"/>
          <w:szCs w:val="22"/>
        </w:rPr>
        <w:t>Enrollee counts of 1-10 on the source file are suppressed</w:t>
      </w:r>
      <w:r>
        <w:rPr>
          <w:sz w:val="22"/>
          <w:szCs w:val="22"/>
        </w:rPr>
        <w:t>.</w:t>
      </w:r>
      <w:r w:rsidRPr="005A4680">
        <w:rPr>
          <w:sz w:val="22"/>
          <w:szCs w:val="22"/>
        </w:rPr>
        <w:t xml:space="preserve"> Additional counts are cross-suppressed to prevent the recalculation of suppressed counts of 1-10</w:t>
      </w:r>
      <w:r>
        <w:rPr>
          <w:sz w:val="22"/>
          <w:szCs w:val="22"/>
        </w:rPr>
        <w:t>.</w:t>
      </w:r>
      <w:r w:rsidRPr="005A4680">
        <w:rPr>
          <w:sz w:val="22"/>
          <w:szCs w:val="22"/>
        </w:rPr>
        <w:t xml:space="preserve"> Both types of suppression are carried as missing (blank) on the AHRF. Numbers may not add to totals because of roundin</w:t>
      </w:r>
      <w:r>
        <w:rPr>
          <w:sz w:val="22"/>
          <w:szCs w:val="22"/>
        </w:rPr>
        <w:t>g.</w:t>
      </w:r>
    </w:p>
    <w:p w14:paraId="06CDBCE7" w14:textId="77777777" w:rsidR="00D60DBE" w:rsidRPr="008314AC" w:rsidRDefault="00D60DBE" w:rsidP="00982683">
      <w:pPr>
        <w:numPr>
          <w:ilvl w:val="0"/>
          <w:numId w:val="9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On the source file, each state included a data record for county unknown, which was not </w:t>
      </w:r>
      <w:r>
        <w:rPr>
          <w:iCs/>
          <w:spacing w:val="-2"/>
          <w:sz w:val="22"/>
        </w:rPr>
        <w:lastRenderedPageBreak/>
        <w:t>included on the AHRF. In addition, there was a data record with unknown state designation not included on the AHRF.</w:t>
      </w:r>
    </w:p>
    <w:p w14:paraId="1DD49215" w14:textId="77777777" w:rsidR="0093203F" w:rsidRPr="007412D8" w:rsidRDefault="00D60DBE" w:rsidP="00982683">
      <w:pPr>
        <w:numPr>
          <w:ilvl w:val="0"/>
          <w:numId w:val="9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carried on the AHRF for </w:t>
      </w:r>
      <w:r w:rsidRPr="008314AC">
        <w:rPr>
          <w:iCs/>
          <w:spacing w:val="-2"/>
          <w:sz w:val="22"/>
        </w:rPr>
        <w:t>Puerto Rico</w:t>
      </w:r>
      <w:r w:rsidR="005830B3">
        <w:rPr>
          <w:iCs/>
          <w:spacing w:val="-2"/>
          <w:sz w:val="22"/>
        </w:rPr>
        <w:t>,</w:t>
      </w:r>
      <w:r>
        <w:rPr>
          <w:iCs/>
          <w:spacing w:val="-2"/>
          <w:sz w:val="22"/>
        </w:rPr>
        <w:t xml:space="preserve"> Guam</w:t>
      </w:r>
      <w:r w:rsidR="005830B3">
        <w:rPr>
          <w:iCs/>
          <w:spacing w:val="-2"/>
          <w:sz w:val="22"/>
        </w:rPr>
        <w:t>, and t</w:t>
      </w:r>
      <w:r>
        <w:rPr>
          <w:iCs/>
          <w:spacing w:val="-2"/>
          <w:sz w:val="22"/>
        </w:rPr>
        <w:t xml:space="preserve">he </w:t>
      </w:r>
      <w:r w:rsidRPr="008314AC">
        <w:rPr>
          <w:iCs/>
          <w:spacing w:val="-2"/>
          <w:sz w:val="22"/>
        </w:rPr>
        <w:t xml:space="preserve">US Virgin Islands. </w:t>
      </w:r>
      <w:r w:rsidRPr="00E46AC5">
        <w:rPr>
          <w:b/>
          <w:spacing w:val="-2"/>
          <w:sz w:val="22"/>
        </w:rPr>
        <w:tab/>
      </w:r>
    </w:p>
    <w:p w14:paraId="7EF4F0E3" w14:textId="77777777" w:rsidR="007412D8"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15CA3CB0" w14:textId="77777777" w:rsidR="007412D8" w:rsidRPr="0093203F"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p>
    <w:p w14:paraId="0A86E81C" w14:textId="62183AA6" w:rsidR="00895737" w:rsidRDefault="00895737" w:rsidP="00895737">
      <w:pPr>
        <w:pStyle w:val="Heading3"/>
        <w:tabs>
          <w:tab w:val="left" w:pos="720"/>
          <w:tab w:val="left" w:pos="810"/>
          <w:tab w:val="left" w:pos="900"/>
        </w:tabs>
        <w:ind w:firstLine="720"/>
        <w:rPr>
          <w:rFonts w:cs="Times New Roman"/>
          <w:szCs w:val="24"/>
        </w:rPr>
      </w:pPr>
      <w:bookmarkStart w:id="453" w:name="_Toc191885823"/>
      <w:r>
        <w:rPr>
          <w:rFonts w:cs="Times New Roman"/>
          <w:szCs w:val="24"/>
        </w:rPr>
        <w:t>F-1</w:t>
      </w:r>
      <w:r w:rsidR="00890B3E">
        <w:rPr>
          <w:rFonts w:cs="Times New Roman"/>
          <w:szCs w:val="24"/>
        </w:rPr>
        <w:t>3</w:t>
      </w:r>
      <w:r>
        <w:rPr>
          <w:rFonts w:cs="Times New Roman"/>
          <w:szCs w:val="24"/>
        </w:rPr>
        <w:t>)</w:t>
      </w:r>
      <w:r w:rsidR="00890B3E">
        <w:rPr>
          <w:rFonts w:cs="Times New Roman"/>
          <w:szCs w:val="24"/>
        </w:rPr>
        <w:tab/>
      </w:r>
      <w:r>
        <w:rPr>
          <w:rFonts w:cs="Times New Roman"/>
          <w:szCs w:val="24"/>
        </w:rPr>
        <w:t>Medicare Fee-For-Service Demographic Data</w:t>
      </w:r>
      <w:bookmarkEnd w:id="453"/>
    </w:p>
    <w:p w14:paraId="7483282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6A9346A" w14:textId="77777777" w:rsidR="00EE4688" w:rsidRPr="00692DF1" w:rsidRDefault="00895737" w:rsidP="00EE468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54" w:name="UD29C"/>
      <w:r>
        <w:rPr>
          <w:spacing w:val="-3"/>
        </w:rPr>
        <w:tab/>
      </w:r>
      <w:r w:rsidR="00DA5701" w:rsidRPr="003B4685">
        <w:rPr>
          <w:b/>
          <w:spacing w:val="-3"/>
        </w:rPr>
        <w:t xml:space="preserve">The </w:t>
      </w:r>
      <w:r w:rsidR="00060B4C" w:rsidRPr="003B4685">
        <w:rPr>
          <w:b/>
          <w:spacing w:val="-3"/>
        </w:rPr>
        <w:t>20</w:t>
      </w:r>
      <w:r w:rsidR="00870A68" w:rsidRPr="003B4685">
        <w:rPr>
          <w:b/>
          <w:spacing w:val="-3"/>
        </w:rPr>
        <w:t>2</w:t>
      </w:r>
      <w:r w:rsidR="00060B4C" w:rsidRPr="003B4685">
        <w:rPr>
          <w:b/>
          <w:spacing w:val="-3"/>
        </w:rPr>
        <w:t xml:space="preserve">0 and </w:t>
      </w:r>
      <w:r w:rsidR="00870A68" w:rsidRPr="003B4685">
        <w:rPr>
          <w:b/>
          <w:spacing w:val="-3"/>
        </w:rPr>
        <w:t>2</w:t>
      </w:r>
      <w:r w:rsidR="00060B4C" w:rsidRPr="003B4685">
        <w:rPr>
          <w:b/>
          <w:spacing w:val="-3"/>
        </w:rPr>
        <w:t>0</w:t>
      </w:r>
      <w:r w:rsidR="00CE7C62" w:rsidRPr="003B4685">
        <w:rPr>
          <w:b/>
          <w:spacing w:val="-3"/>
        </w:rPr>
        <w:t>2</w:t>
      </w:r>
      <w:r w:rsidR="00870A68" w:rsidRPr="003B4685">
        <w:rPr>
          <w:b/>
          <w:spacing w:val="-3"/>
        </w:rPr>
        <w:t>1</w:t>
      </w:r>
      <w:r w:rsidR="00DA5701" w:rsidRPr="003B4685">
        <w:rPr>
          <w:b/>
          <w:spacing w:val="-3"/>
        </w:rPr>
        <w:t xml:space="preserve"> Medicare Fee-For-Service Demographic data </w:t>
      </w:r>
      <w:r w:rsidR="00DA5701" w:rsidRPr="003B4685">
        <w:rPr>
          <w:spacing w:val="-3"/>
        </w:rPr>
        <w:t>are from the Geographic Variation Public Use File (</w:t>
      </w:r>
      <w:r w:rsidR="00870A68" w:rsidRPr="003B4685">
        <w:rPr>
          <w:spacing w:val="-3"/>
        </w:rPr>
        <w:t>February 2023</w:t>
      </w:r>
      <w:r w:rsidR="00DA5701" w:rsidRPr="003B4685">
        <w:rPr>
          <w:spacing w:val="-3"/>
        </w:rPr>
        <w:t>),</w:t>
      </w:r>
      <w:r w:rsidR="00DA5701" w:rsidRPr="006A1BD2">
        <w:rPr>
          <w:spacing w:val="-3"/>
        </w:rPr>
        <w:t xml:space="preserve"> Centers for Medicare and Medicaid Services (CMS). </w:t>
      </w:r>
      <w:r w:rsidR="00060B4C">
        <w:rPr>
          <w:spacing w:val="-3"/>
        </w:rPr>
        <w:t xml:space="preserve">The </w:t>
      </w:r>
      <w:r w:rsidR="008D56C8">
        <w:rPr>
          <w:spacing w:val="-3"/>
        </w:rPr>
        <w:t>February 2023</w:t>
      </w:r>
      <w:r w:rsidR="00CE7C62">
        <w:rPr>
          <w:spacing w:val="-3"/>
        </w:rPr>
        <w:t xml:space="preserve"> </w:t>
      </w:r>
      <w:r w:rsidR="00060B4C">
        <w:rPr>
          <w:spacing w:val="-3"/>
        </w:rPr>
        <w:t>Geographic Variation Public Use File includes data for 2007 through 20</w:t>
      </w:r>
      <w:r w:rsidR="00CE7C62">
        <w:rPr>
          <w:spacing w:val="-3"/>
        </w:rPr>
        <w:t>2</w:t>
      </w:r>
      <w:r w:rsidR="008D56C8">
        <w:rPr>
          <w:spacing w:val="-3"/>
        </w:rPr>
        <w:t>1</w:t>
      </w:r>
      <w:r w:rsidR="00060B4C">
        <w:rPr>
          <w:spacing w:val="-3"/>
        </w:rPr>
        <w:t>; this update supersedes data on earlier releases</w:t>
      </w:r>
      <w:r w:rsidR="003E20C6">
        <w:rPr>
          <w:spacing w:val="-3"/>
        </w:rPr>
        <w:t xml:space="preserve">. </w:t>
      </w:r>
      <w:r w:rsidR="00EE4688">
        <w:rPr>
          <w:spacing w:val="-3"/>
        </w:rPr>
        <w:t xml:space="preserve">These </w:t>
      </w:r>
      <w:r w:rsidR="00EE4688" w:rsidRPr="006A1BD2">
        <w:rPr>
          <w:spacing w:val="-3"/>
        </w:rPr>
        <w:t>public use file</w:t>
      </w:r>
      <w:r w:rsidR="00EE4688">
        <w:rPr>
          <w:spacing w:val="-3"/>
        </w:rPr>
        <w:t>s</w:t>
      </w:r>
      <w:r w:rsidR="00EE4688" w:rsidRPr="006A1BD2">
        <w:rPr>
          <w:spacing w:val="-3"/>
        </w:rPr>
        <w:t xml:space="preserve"> </w:t>
      </w:r>
      <w:r w:rsidR="00EE4688">
        <w:rPr>
          <w:spacing w:val="-3"/>
        </w:rPr>
        <w:t>are</w:t>
      </w:r>
      <w:r w:rsidR="00EE4688"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454"/>
    <w:p w14:paraId="044CC045"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F78D0EA"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28F35D2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B4A5BB8"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 Medicare FFS Male and Female Beneficiaries, % Medicare FFS Beneficiaries Eligible for Medicaid and Medicare FFS Beneficiary Average HCC Score have two </w:t>
      </w:r>
      <w:r w:rsidR="00975A29">
        <w:rPr>
          <w:spacing w:val="-3"/>
        </w:rPr>
        <w:t>decimals</w:t>
      </w:r>
      <w:r>
        <w:rPr>
          <w:spacing w:val="-3"/>
        </w:rPr>
        <w:t xml:space="preserve">. </w:t>
      </w:r>
    </w:p>
    <w:p w14:paraId="0EAD698E"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2DB7198B" w14:textId="77777777" w:rsidR="00BD3636"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Pr>
          <w:i/>
          <w:spacing w:val="-2"/>
          <w:sz w:val="22"/>
        </w:rPr>
        <w:t>Note</w:t>
      </w:r>
      <w:r w:rsidR="00BD3636">
        <w:rPr>
          <w:i/>
          <w:spacing w:val="-2"/>
          <w:sz w:val="22"/>
        </w:rPr>
        <w:t>:</w:t>
      </w:r>
      <w:r>
        <w:rPr>
          <w:spacing w:val="-2"/>
          <w:sz w:val="22"/>
        </w:rPr>
        <w:tab/>
      </w:r>
    </w:p>
    <w:p w14:paraId="645BC2BC" w14:textId="77777777" w:rsidR="00895737" w:rsidRDefault="000A0483" w:rsidP="009826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Pr>
          <w:iCs/>
          <w:spacing w:val="-2"/>
          <w:sz w:val="22"/>
        </w:rPr>
        <w:t xml:space="preserve">  </w:t>
      </w:r>
      <w:r w:rsidR="00895737">
        <w:rPr>
          <w:iCs/>
          <w:spacing w:val="-2"/>
          <w:sz w:val="22"/>
        </w:rPr>
        <w:t xml:space="preserve">Data are suppressed where count of beneficiaries is less than </w:t>
      </w:r>
      <w:r w:rsidR="00B72254">
        <w:rPr>
          <w:iCs/>
          <w:spacing w:val="-2"/>
          <w:sz w:val="22"/>
        </w:rPr>
        <w:t>11</w:t>
      </w:r>
      <w:r w:rsidR="00895737">
        <w:rPr>
          <w:iCs/>
          <w:spacing w:val="-2"/>
          <w:sz w:val="22"/>
        </w:rPr>
        <w:t>.</w:t>
      </w:r>
    </w:p>
    <w:p w14:paraId="2F4A8CF3" w14:textId="77777777" w:rsidR="00895737" w:rsidRDefault="00895737" w:rsidP="009826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CMS developed a risk-adjustment model that uses HCCs (hierarchical condition categories) to assign risk scores. Those scores estimate how beneficiaries’ FFS spending will compare to the overall average for the entire Medicare population. The</w:t>
      </w:r>
      <w:r w:rsidR="00D60DBE">
        <w:rPr>
          <w:iCs/>
          <w:spacing w:val="-2"/>
          <w:sz w:val="22"/>
        </w:rPr>
        <w:t xml:space="preserve"> </w:t>
      </w:r>
      <w:r>
        <w:rPr>
          <w:iCs/>
          <w:spacing w:val="-2"/>
          <w:sz w:val="22"/>
        </w:rPr>
        <w:t xml:space="preserve">risk score for the overall average is set at 1.0; beneficiaries with scores greater than that are expected to have above-average spending, and vice versa.  Risk scores are based on a beneficiary’s age and sex; whether the beneficiary is eligible for Medicaid, first qualified for Medicare on the basis of disability, or lives in an institution (usually a nursing home); and the beneficiary’s diagnoses from the previous year. CMS used total risk scores to adjust spending data at the geographic level. The risk scores were used to adjust spending data at the beneficiary level rather than in aggregate. As a result, the aggregate standardized, risk-adjusted spending in a region does not equal the aggregate standardized costs divided by the average HCC risk score. In addition, the HCC model was not designed to risk adjust spending </w:t>
      </w:r>
      <w:r w:rsidR="00956D66">
        <w:rPr>
          <w:iCs/>
          <w:spacing w:val="-2"/>
          <w:sz w:val="22"/>
        </w:rPr>
        <w:t xml:space="preserve">for individual services </w:t>
      </w:r>
      <w:r>
        <w:rPr>
          <w:iCs/>
          <w:spacing w:val="-2"/>
          <w:sz w:val="22"/>
        </w:rPr>
        <w:t>and therefore is not applied to service-level spending.</w:t>
      </w:r>
    </w:p>
    <w:p w14:paraId="5A0E1A45" w14:textId="77777777" w:rsidR="00292F2B" w:rsidRPr="00BA2FF1" w:rsidRDefault="00F639B8" w:rsidP="000A04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hanging="721"/>
        <w:jc w:val="both"/>
        <w:rPr>
          <w:b/>
          <w:spacing w:val="-2"/>
          <w:sz w:val="22"/>
        </w:rPr>
      </w:pPr>
      <w:r w:rsidRPr="00BA2FF1">
        <w:rPr>
          <w:iCs/>
          <w:spacing w:val="-2"/>
          <w:sz w:val="22"/>
        </w:rPr>
        <w:t xml:space="preserve">Data are reported for the US Virgin Islands. </w:t>
      </w:r>
    </w:p>
    <w:p w14:paraId="6A12BA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8FA6F4" w14:textId="544A0F90" w:rsidR="001F14B8" w:rsidRDefault="001F14B8" w:rsidP="002F72C5">
      <w:pPr>
        <w:pStyle w:val="Heading3"/>
      </w:pPr>
      <w:r>
        <w:tab/>
      </w:r>
      <w:r w:rsidR="003261E1">
        <w:fldChar w:fldCharType="begin"/>
      </w:r>
      <w:r>
        <w:instrText xml:space="preserve">PRIVATE </w:instrText>
      </w:r>
      <w:r w:rsidR="003261E1">
        <w:fldChar w:fldCharType="end"/>
      </w:r>
      <w:bookmarkStart w:id="455" w:name="_Toc87511806"/>
      <w:bookmarkStart w:id="456" w:name="_Toc87511999"/>
      <w:bookmarkStart w:id="457" w:name="_Toc87512134"/>
      <w:bookmarkStart w:id="458" w:name="_Toc87512225"/>
      <w:bookmarkStart w:id="459" w:name="_Toc87512460"/>
      <w:bookmarkStart w:id="460" w:name="_Toc116098279"/>
      <w:bookmarkStart w:id="461" w:name="_Toc191885824"/>
      <w:r>
        <w:t>F-1</w:t>
      </w:r>
      <w:r w:rsidR="00890B3E">
        <w:t>4</w:t>
      </w:r>
      <w:r>
        <w:t>)</w:t>
      </w:r>
      <w:r w:rsidR="00890B3E">
        <w:tab/>
      </w:r>
      <w:r>
        <w:t xml:space="preserve">Medicare </w:t>
      </w:r>
      <w:r w:rsidR="00C00DC3">
        <w:t>Advantage</w:t>
      </w:r>
      <w:r>
        <w:t xml:space="preserve"> Penetratio</w:t>
      </w:r>
      <w:bookmarkEnd w:id="455"/>
      <w:bookmarkEnd w:id="456"/>
      <w:bookmarkEnd w:id="457"/>
      <w:bookmarkEnd w:id="458"/>
      <w:bookmarkEnd w:id="459"/>
      <w:bookmarkEnd w:id="460"/>
      <w:r w:rsidR="009E69A1">
        <w:t>n</w:t>
      </w:r>
      <w:bookmarkEnd w:id="461"/>
      <w:r w:rsidR="003261E1">
        <w:fldChar w:fldCharType="begin"/>
      </w:r>
      <w:r>
        <w:instrText>tc  \l 3 "</w:instrText>
      </w:r>
      <w:bookmarkStart w:id="462" w:name="_Toc87511717"/>
      <w:r>
        <w:instrText>E-2)</w:instrText>
      </w:r>
      <w:r>
        <w:tab/>
        <w:instrText>Medicare Managed Care Market Penetration</w:instrText>
      </w:r>
      <w:bookmarkEnd w:id="462"/>
      <w:r>
        <w:instrText>"</w:instrText>
      </w:r>
      <w:r w:rsidR="003261E1">
        <w:fldChar w:fldCharType="end"/>
      </w:r>
    </w:p>
    <w:p w14:paraId="0104DC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86FA8F" w14:textId="77777777" w:rsidR="00F059CF" w:rsidRDefault="001F14B8"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63" w:name="UD30"/>
      <w:bookmarkEnd w:id="463"/>
      <w:r w:rsidR="00F059CF">
        <w:rPr>
          <w:b/>
          <w:spacing w:val="-3"/>
        </w:rPr>
        <w:t>202</w:t>
      </w:r>
      <w:r w:rsidR="00CE7C62">
        <w:rPr>
          <w:b/>
          <w:spacing w:val="-3"/>
        </w:rPr>
        <w:t>1</w:t>
      </w:r>
      <w:r w:rsidR="005947E1">
        <w:rPr>
          <w:b/>
          <w:spacing w:val="-3"/>
        </w:rPr>
        <w:t xml:space="preserve"> and 2022</w:t>
      </w:r>
      <w:r w:rsidR="00F059CF">
        <w:rPr>
          <w:b/>
          <w:spacing w:val="-3"/>
        </w:rPr>
        <w:t xml:space="preserve"> Number of Medicare Eligibles, Number of Medicare Advantage Enrollees </w:t>
      </w:r>
      <w:r w:rsidR="00F059CF" w:rsidRPr="002C680E">
        <w:rPr>
          <w:spacing w:val="-3"/>
        </w:rPr>
        <w:t xml:space="preserve">and </w:t>
      </w:r>
      <w:r w:rsidR="00F059CF">
        <w:rPr>
          <w:b/>
          <w:spacing w:val="-3"/>
        </w:rPr>
        <w:t xml:space="preserve">Percent Medicare Advantage Penetration </w:t>
      </w:r>
      <w:r w:rsidR="00F059CF">
        <w:rPr>
          <w:spacing w:val="-3"/>
        </w:rPr>
        <w:t xml:space="preserve">are from the </w:t>
      </w:r>
      <w:r w:rsidR="00F059CF" w:rsidRPr="008C3EA9">
        <w:rPr>
          <w:i/>
          <w:spacing w:val="-3"/>
        </w:rPr>
        <w:t>State County</w:t>
      </w:r>
      <w:r w:rsidR="00F059CF">
        <w:rPr>
          <w:i/>
          <w:spacing w:val="-3"/>
        </w:rPr>
        <w:t xml:space="preserve"> Penetration Data for Medicare Advantage Files, </w:t>
      </w:r>
      <w:r w:rsidR="00F059CF">
        <w:rPr>
          <w:spacing w:val="-3"/>
        </w:rPr>
        <w:t xml:space="preserve">as of December, Centers for Medicare and Medicaid Service (CMS). </w:t>
      </w:r>
    </w:p>
    <w:p w14:paraId="7F4715D1"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1CDE69"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992999D" w14:textId="77777777" w:rsidR="00AC4B20" w:rsidRDefault="00F059CF" w:rsidP="00AC4B20">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lastRenderedPageBreak/>
        <w:t xml:space="preserve">Eligibles include those enrolled in either Medicare Part A (hospital insurance) or Part B (supplemental medical insurance).  </w:t>
      </w:r>
    </w:p>
    <w:p w14:paraId="4234A5F4"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Enrollees include individuals who are currently enrolled in a Medicare Advantage plan. The Medicare Advantage program was created as part of the Medicare Prescription Drug Improvement and Modernization Act (MMA) of 2003.  It gives beneficiaries the option to receive their healthcare through a variety of private health plans.</w:t>
      </w:r>
    </w:p>
    <w:p w14:paraId="6DA8784D"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The source file lists enrollees by their legal state and county of residence. This is the county used for payment purposes by Medicare.</w:t>
      </w:r>
    </w:p>
    <w:p w14:paraId="4CFBA193"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Penetration is the ratio of enrollees over eligibles multiplied by 100.</w:t>
      </w:r>
    </w:p>
    <w:p w14:paraId="0B998482"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The privacy laws of the HIPPA have been interpreted to prohibit publishing enrollment data with values of 10 or less and are set to an asterisk on the source file.  These instances are reported as missing on the AHRF.</w:t>
      </w:r>
    </w:p>
    <w:p w14:paraId="2DDCBC59"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Pilot contracts were excluded from the source file.</w:t>
      </w:r>
    </w:p>
    <w:p w14:paraId="10FB841D"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On the source file, the eligible data may contain some records that have not yet been associated with a specific state and county or a county within a state.  These records have not been included on the AHRF.</w:t>
      </w:r>
    </w:p>
    <w:p w14:paraId="027E046E" w14:textId="77777777" w:rsidR="00AC4B20" w:rsidRP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245BE296" w14:textId="77777777" w:rsidR="00AC4B20" w:rsidRPr="00AC4B20" w:rsidRDefault="001D1B9E"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2"/>
          <w:sz w:val="22"/>
        </w:rPr>
        <w:t>Da</w:t>
      </w:r>
      <w:r w:rsidR="00F059CF" w:rsidRPr="00AC4B20">
        <w:rPr>
          <w:spacing w:val="-2"/>
          <w:sz w:val="22"/>
        </w:rPr>
        <w:t>ta are carried on the AHRF for Guam.</w:t>
      </w:r>
    </w:p>
    <w:p w14:paraId="1C592E50" w14:textId="74105F91" w:rsidR="009C553B" w:rsidRPr="00AC4B20" w:rsidRDefault="001D1B9E"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2"/>
          <w:sz w:val="22"/>
        </w:rPr>
        <w:t>D</w:t>
      </w:r>
      <w:r w:rsidR="00F059CF" w:rsidRPr="00AC4B20">
        <w:rPr>
          <w:spacing w:val="-2"/>
          <w:sz w:val="22"/>
        </w:rPr>
        <w:t>ata are carried on the AHRF for the US Virgin Islands and Puerto Rico. In the US Virgin Islands, St. Thomas and St. John are combined and carried in St. Thomas (78030). St. John (78020) is reported as missing.</w:t>
      </w:r>
      <w:r w:rsidR="001F14B8" w:rsidRPr="00AC4B20">
        <w:rPr>
          <w:spacing w:val="-3"/>
        </w:rPr>
        <w:tab/>
      </w:r>
      <w:bookmarkStart w:id="464" w:name="UD30A"/>
      <w:bookmarkEnd w:id="464"/>
    </w:p>
    <w:p w14:paraId="0BFA625B" w14:textId="77777777" w:rsidR="00574E99" w:rsidRPr="00C54395" w:rsidRDefault="00574E99"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1F9BEC7E" w14:textId="77777777" w:rsidR="001F14B8" w:rsidRPr="00C54395"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0"/>
        </w:rPr>
      </w:pPr>
    </w:p>
    <w:p w14:paraId="3BCC506D" w14:textId="536E3594" w:rsidR="001F14B8" w:rsidRDefault="001F14B8" w:rsidP="005534B3">
      <w:pPr>
        <w:pStyle w:val="Heading3"/>
        <w:tabs>
          <w:tab w:val="left" w:pos="720"/>
        </w:tabs>
        <w:ind w:left="444" w:firstLine="276"/>
      </w:pPr>
      <w:bookmarkStart w:id="465" w:name="_Toc191885825"/>
      <w:r>
        <w:t>F-1</w:t>
      </w:r>
      <w:r w:rsidR="00890B3E">
        <w:t>5</w:t>
      </w:r>
      <w:r>
        <w:t>)</w:t>
      </w:r>
      <w:r w:rsidR="00890B3E">
        <w:tab/>
      </w:r>
      <w:r>
        <w:t>Medicare Prescription Drug Plan (PDP) Penetration</w:t>
      </w:r>
      <w:bookmarkEnd w:id="465"/>
      <w:r w:rsidR="003261E1">
        <w:fldChar w:fldCharType="begin"/>
      </w:r>
      <w:r>
        <w:instrText>tc  \l 3 "E-3)</w:instrText>
      </w:r>
      <w:r>
        <w:tab/>
        <w:instrText>Prescription Drug Plan (PDP) Market Penetration"</w:instrText>
      </w:r>
      <w:r w:rsidR="003261E1">
        <w:fldChar w:fldCharType="end"/>
      </w:r>
    </w:p>
    <w:p w14:paraId="28363759"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42F60B54" w14:textId="77777777" w:rsidR="000C5F2C"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66" w:name="UD89"/>
      <w:bookmarkEnd w:id="466"/>
      <w:r w:rsidR="000C5F2C">
        <w:rPr>
          <w:b/>
          <w:spacing w:val="-3"/>
        </w:rPr>
        <w:t>202</w:t>
      </w:r>
      <w:r w:rsidR="00CE7C62">
        <w:rPr>
          <w:b/>
          <w:spacing w:val="-3"/>
        </w:rPr>
        <w:t>1</w:t>
      </w:r>
      <w:r w:rsidR="000C5F2C">
        <w:rPr>
          <w:b/>
          <w:spacing w:val="-3"/>
        </w:rPr>
        <w:t xml:space="preserve"> </w:t>
      </w:r>
      <w:r w:rsidR="008C2B9C">
        <w:rPr>
          <w:b/>
          <w:spacing w:val="-3"/>
        </w:rPr>
        <w:t xml:space="preserve">and 2022 </w:t>
      </w:r>
      <w:r w:rsidR="000C5F2C">
        <w:rPr>
          <w:b/>
          <w:spacing w:val="-3"/>
        </w:rPr>
        <w:t xml:space="preserve">Number of Prescription Drug Plan (PDP) Enrollees </w:t>
      </w:r>
      <w:r w:rsidR="000C5F2C" w:rsidRPr="002C680E">
        <w:rPr>
          <w:spacing w:val="-3"/>
        </w:rPr>
        <w:t xml:space="preserve">and </w:t>
      </w:r>
      <w:r w:rsidR="000C5F2C">
        <w:rPr>
          <w:b/>
          <w:spacing w:val="-3"/>
        </w:rPr>
        <w:t xml:space="preserve">Percent Prescription Drug Plan Penetration </w:t>
      </w:r>
      <w:r w:rsidR="000C5F2C">
        <w:rPr>
          <w:spacing w:val="-3"/>
        </w:rPr>
        <w:t xml:space="preserve">are from the </w:t>
      </w:r>
      <w:r w:rsidR="000C5F2C" w:rsidRPr="008C3EA9">
        <w:rPr>
          <w:i/>
          <w:spacing w:val="-3"/>
        </w:rPr>
        <w:t>State County</w:t>
      </w:r>
      <w:r w:rsidR="000C5F2C">
        <w:rPr>
          <w:i/>
          <w:spacing w:val="-3"/>
        </w:rPr>
        <w:t xml:space="preserve"> Penetration Data for Prescription Drug Plan Files, </w:t>
      </w:r>
      <w:r w:rsidR="000C5F2C">
        <w:rPr>
          <w:spacing w:val="-3"/>
        </w:rPr>
        <w:t xml:space="preserve">as of December, Centers for Medicare and Medicaid Service (CMS).  Medicare prescription drug coverage is also known as Medicare Part D. </w:t>
      </w:r>
    </w:p>
    <w:p w14:paraId="741D5F9E" w14:textId="77777777" w:rsidR="000C5F2C" w:rsidRPr="00C54395"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5EA22E4" w14:textId="77777777" w:rsidR="000C5F2C"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2494D4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Stand Alone Prescription Drug Plan. The Medicare Prescription Drug Improvement and Modernization Act (MMA) of 2003 added prescription drug coverage to Medicare (Part D) beginning January 1, 2006.</w:t>
      </w:r>
    </w:p>
    <w:p w14:paraId="7126B5CB"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75192980"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Penetration is the ratio of enrollees over eligibles multiplied by 100.</w:t>
      </w:r>
    </w:p>
    <w:p w14:paraId="6159FDF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547117A4"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11A4D4C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7B83CD33" w14:textId="77777777" w:rsidR="000C5F2C" w:rsidRPr="00C75550"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 xml:space="preserve">Bedford City, VA (51515) changed from independent city to town status July 1, 2013. It has been added to Bedford County, VA (51019). Bedford City data, which is carried </w:t>
      </w:r>
      <w:r w:rsidRPr="00241CDB">
        <w:rPr>
          <w:spacing w:val="-3"/>
          <w:sz w:val="22"/>
          <w:szCs w:val="22"/>
        </w:rPr>
        <w:lastRenderedPageBreak/>
        <w:t>separately on the source file, has been combined with Bedford County on the AHRF beginning with the 2014 source file. Bedford City will be carried as missing</w:t>
      </w:r>
      <w:r>
        <w:rPr>
          <w:spacing w:val="-3"/>
          <w:sz w:val="22"/>
          <w:szCs w:val="22"/>
        </w:rPr>
        <w:t>.</w:t>
      </w:r>
    </w:p>
    <w:p w14:paraId="650F8AAD" w14:textId="77777777" w:rsidR="000C5F2C" w:rsidRPr="00906881" w:rsidRDefault="001D1B9E"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06881">
        <w:rPr>
          <w:spacing w:val="-2"/>
          <w:sz w:val="22"/>
        </w:rPr>
        <w:t>D</w:t>
      </w:r>
      <w:r w:rsidR="000C5F2C" w:rsidRPr="00906881">
        <w:rPr>
          <w:spacing w:val="-2"/>
          <w:sz w:val="22"/>
        </w:rPr>
        <w:t>ata are carried on the AHRF for Guam.</w:t>
      </w:r>
    </w:p>
    <w:p w14:paraId="20480769" w14:textId="06DBE2F6" w:rsidR="000C5F2C" w:rsidRPr="00906881" w:rsidRDefault="001D1B9E"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06881">
        <w:rPr>
          <w:spacing w:val="-2"/>
          <w:sz w:val="22"/>
        </w:rPr>
        <w:t>D</w:t>
      </w:r>
      <w:r w:rsidR="000C5F2C" w:rsidRPr="00906881">
        <w:rPr>
          <w:spacing w:val="-2"/>
          <w:sz w:val="22"/>
        </w:rPr>
        <w:t>ata are carried on the AHRF for the US Virgin Islands and Puerto Rico. In the US Virgin Islands, St. Thomas and St. John are combined and carried in St. Thomas (78030). St. John (78020) is reported as missing.</w:t>
      </w:r>
      <w:r w:rsidR="00EE6CA0" w:rsidRPr="00906881">
        <w:rPr>
          <w:spacing w:val="-2"/>
          <w:sz w:val="22"/>
        </w:rPr>
        <w:t xml:space="preserve"> </w:t>
      </w:r>
    </w:p>
    <w:p w14:paraId="06510497" w14:textId="77777777" w:rsidR="00B43D60" w:rsidRPr="00264029"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754103D2" w14:textId="77777777" w:rsidR="001F14B8" w:rsidRDefault="001F14B8" w:rsidP="00AC4B20">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3C8766" w14:textId="109886EA" w:rsidR="001F14B8" w:rsidRDefault="00A64B9C" w:rsidP="005534B3">
      <w:pPr>
        <w:pStyle w:val="Heading3"/>
        <w:tabs>
          <w:tab w:val="left" w:pos="720"/>
        </w:tabs>
        <w:ind w:firstLine="444"/>
      </w:pPr>
      <w:bookmarkStart w:id="467" w:name="_Toc116098293"/>
      <w:r>
        <w:tab/>
      </w:r>
      <w:bookmarkStart w:id="468" w:name="_Toc191885826"/>
      <w:r w:rsidR="001F14B8" w:rsidRPr="00C0399B">
        <w:t>F-1</w:t>
      </w:r>
      <w:r w:rsidR="00890B3E">
        <w:t>6</w:t>
      </w:r>
      <w:r w:rsidR="001F14B8" w:rsidRPr="00C0399B">
        <w:t>)</w:t>
      </w:r>
      <w:r w:rsidR="00890B3E">
        <w:tab/>
      </w:r>
      <w:r w:rsidR="001F14B8" w:rsidRPr="00C0399B">
        <w:t>Health Insurance Estimates</w:t>
      </w:r>
      <w:bookmarkEnd w:id="467"/>
      <w:bookmarkEnd w:id="468"/>
    </w:p>
    <w:p w14:paraId="5F23347C" w14:textId="77777777" w:rsidR="001F14B8" w:rsidRDefault="001F14B8" w:rsidP="005534B3"/>
    <w:p w14:paraId="64A1707B" w14:textId="18E6FE1C"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D92166">
        <w:rPr>
          <w:spacing w:val="-3"/>
        </w:rPr>
        <w:tab/>
      </w:r>
      <w:bookmarkStart w:id="469" w:name="UD26B"/>
      <w:r w:rsidR="008E5C2B">
        <w:rPr>
          <w:b/>
          <w:spacing w:val="-3"/>
        </w:rPr>
        <w:t>The 2019 and 2020</w:t>
      </w:r>
      <w:r w:rsidRPr="00D92166">
        <w:rPr>
          <w:b/>
          <w:spacing w:val="-3"/>
        </w:rPr>
        <w:t xml:space="preserve"> Estimates of Persons with and without Health Insurance, and Percent without Health Insurance </w:t>
      </w:r>
      <w:bookmarkEnd w:id="469"/>
      <w:r w:rsidRPr="00D92166">
        <w:rPr>
          <w:b/>
          <w:spacing w:val="-3"/>
        </w:rPr>
        <w:t xml:space="preserve">by age and </w:t>
      </w:r>
      <w:r w:rsidR="00886795">
        <w:rPr>
          <w:b/>
          <w:spacing w:val="-3"/>
        </w:rPr>
        <w:t>sex</w:t>
      </w:r>
      <w:r w:rsidRPr="00D92166">
        <w:rPr>
          <w:b/>
          <w:spacing w:val="-3"/>
        </w:rPr>
        <w:t xml:space="preserve"> </w:t>
      </w:r>
      <w:r w:rsidRPr="00D92166">
        <w:rPr>
          <w:spacing w:val="-3"/>
        </w:rPr>
        <w:t xml:space="preserve">data are from the </w:t>
      </w:r>
      <w:r w:rsidR="005C7066">
        <w:rPr>
          <w:spacing w:val="-3"/>
        </w:rPr>
        <w:t>U.S. Census Bureau’s</w:t>
      </w:r>
      <w:r w:rsidRPr="00D92166">
        <w:rPr>
          <w:spacing w:val="-3"/>
        </w:rPr>
        <w:t xml:space="preserve">’ </w:t>
      </w:r>
      <w:r w:rsidRPr="00D92166">
        <w:rPr>
          <w:i/>
          <w:spacing w:val="-3"/>
        </w:rPr>
        <w:t>Small Area Health Insurance Estimates (SA</w:t>
      </w:r>
      <w:r w:rsidR="00574E50">
        <w:rPr>
          <w:i/>
          <w:spacing w:val="-3"/>
        </w:rPr>
        <w:t>HI</w:t>
      </w:r>
      <w:r w:rsidRPr="00D92166">
        <w:rPr>
          <w:i/>
          <w:spacing w:val="-3"/>
        </w:rPr>
        <w:t>E)</w:t>
      </w:r>
      <w:r w:rsidRPr="00D92166">
        <w:rPr>
          <w:spacing w:val="-3"/>
        </w:rPr>
        <w:t xml:space="preserve"> file.  All percent fields are carried with one decimal. The SAHIE program produces model-based estimates of health insurance coverage for demographic and income groups within counties and states.  For further detailed information about methodology, the Census website </w:t>
      </w:r>
      <w:hyperlink r:id="rId42" w:history="1">
        <w:r w:rsidRPr="00D92166">
          <w:rPr>
            <w:rStyle w:val="Hyperlink"/>
          </w:rPr>
          <w:t>www.census.gov</w:t>
        </w:r>
      </w:hyperlink>
      <w:r w:rsidRPr="00D92166">
        <w:rPr>
          <w:spacing w:val="-3"/>
        </w:rPr>
        <w:t xml:space="preserve"> should be referenced.</w:t>
      </w:r>
    </w:p>
    <w:p w14:paraId="20650D0E" w14:textId="77777777" w:rsidR="00886FB8" w:rsidRDefault="00886FB8" w:rsidP="00EA4688">
      <w:pPr>
        <w:tabs>
          <w:tab w:val="left" w:pos="-1440"/>
          <w:tab w:val="left" w:pos="-720"/>
          <w:tab w:val="left" w:pos="450"/>
          <w:tab w:val="left" w:pos="81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pPr>
    </w:p>
    <w:p w14:paraId="5FB29AEA" w14:textId="77777777" w:rsidR="000C6BB3" w:rsidRDefault="00C54395" w:rsidP="000C6B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tab/>
      </w:r>
      <w:r w:rsidR="00886FB8">
        <w:tab/>
      </w:r>
      <w:r w:rsidR="00886FB8" w:rsidRPr="00886FB8">
        <w:rPr>
          <w:i/>
          <w:spacing w:val="-3"/>
          <w:sz w:val="22"/>
        </w:rPr>
        <w:t>Note:</w:t>
      </w:r>
    </w:p>
    <w:p w14:paraId="61EDF220" w14:textId="77777777" w:rsidR="00886FB8" w:rsidRPr="00BB146E" w:rsidRDefault="00886FB8" w:rsidP="00F10110">
      <w:pPr>
        <w:numPr>
          <w:ilvl w:val="0"/>
          <w:numId w:val="98"/>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sidRPr="00BB146E">
        <w:rPr>
          <w:bCs/>
          <w:spacing w:val="-3"/>
          <w:sz w:val="22"/>
        </w:rPr>
        <w:t>Programs model health insurance coverage by combining survey data with population</w:t>
      </w:r>
      <w:r w:rsidR="002C4BCE" w:rsidRPr="00BB146E">
        <w:rPr>
          <w:bCs/>
          <w:spacing w:val="-3"/>
          <w:sz w:val="22"/>
        </w:rPr>
        <w:t xml:space="preserve"> </w:t>
      </w:r>
      <w:r w:rsidR="000C6BB3" w:rsidRPr="00BB146E">
        <w:rPr>
          <w:bCs/>
          <w:spacing w:val="-3"/>
          <w:sz w:val="22"/>
        </w:rPr>
        <w:t xml:space="preserve">estimates and </w:t>
      </w:r>
      <w:r w:rsidRPr="00BB146E">
        <w:rPr>
          <w:bCs/>
          <w:spacing w:val="-3"/>
          <w:sz w:val="22"/>
        </w:rPr>
        <w:t>administrative records.  Estimates are based on the American Community</w:t>
      </w:r>
      <w:r w:rsidR="00BB146E" w:rsidRPr="00BB146E">
        <w:rPr>
          <w:bCs/>
          <w:spacing w:val="-3"/>
          <w:sz w:val="22"/>
        </w:rPr>
        <w:t xml:space="preserve"> </w:t>
      </w:r>
      <w:r w:rsidRPr="00BB146E">
        <w:rPr>
          <w:bCs/>
          <w:spacing w:val="-3"/>
          <w:sz w:val="22"/>
        </w:rPr>
        <w:t>Survey (ACS), demographic population estimates, aggregated federal tax returns,</w:t>
      </w:r>
      <w:r w:rsidR="00BB146E" w:rsidRPr="00BB146E">
        <w:rPr>
          <w:bCs/>
          <w:spacing w:val="-3"/>
          <w:sz w:val="22"/>
        </w:rPr>
        <w:t xml:space="preserve"> </w:t>
      </w:r>
      <w:r w:rsidRPr="00BB146E">
        <w:rPr>
          <w:bCs/>
          <w:spacing w:val="-3"/>
          <w:sz w:val="22"/>
        </w:rPr>
        <w:t>Supplemental Nutrition Program (SNAP) (formerly, Food Stamps Program) Participation records, the County Business Patterns data set, Medicaid and Children’s</w:t>
      </w:r>
      <w:r w:rsidR="00BB146E" w:rsidRPr="00BB146E">
        <w:rPr>
          <w:bCs/>
          <w:spacing w:val="-3"/>
          <w:sz w:val="22"/>
        </w:rPr>
        <w:t xml:space="preserve"> </w:t>
      </w:r>
      <w:r w:rsidRPr="00BB146E">
        <w:rPr>
          <w:bCs/>
          <w:spacing w:val="-3"/>
          <w:sz w:val="22"/>
        </w:rPr>
        <w:t>Health Insurance Program (CHIP) participation records, and the Decennial Census.</w:t>
      </w:r>
    </w:p>
    <w:p w14:paraId="006E9DC8" w14:textId="177FC990" w:rsidR="00D33AFF" w:rsidRPr="00BB146E" w:rsidRDefault="00AC4B20"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F10110">
        <w:rPr>
          <w:bCs/>
          <w:spacing w:val="-3"/>
          <w:sz w:val="22"/>
        </w:rPr>
        <w:t xml:space="preserve"> </w:t>
      </w:r>
      <w:r>
        <w:rPr>
          <w:bCs/>
          <w:spacing w:val="-3"/>
          <w:sz w:val="22"/>
        </w:rPr>
        <w:t xml:space="preserve"> </w:t>
      </w:r>
      <w:r w:rsidR="00886FB8" w:rsidRPr="00BB146E">
        <w:rPr>
          <w:bCs/>
          <w:spacing w:val="-3"/>
          <w:sz w:val="22"/>
        </w:rPr>
        <w:t xml:space="preserve">Income-to-poverty ratio (IPR) is the family income divided by the appropriate Federal poverty </w:t>
      </w:r>
      <w:r w:rsidR="000B633D" w:rsidRPr="00BB146E">
        <w:rPr>
          <w:bCs/>
          <w:spacing w:val="-3"/>
          <w:sz w:val="22"/>
        </w:rPr>
        <w:t>threshold</w:t>
      </w:r>
      <w:r w:rsidR="00886FB8" w:rsidRPr="00BB146E">
        <w:rPr>
          <w:bCs/>
          <w:spacing w:val="-3"/>
          <w:sz w:val="22"/>
        </w:rPr>
        <w:t>.  Income-to-poverty ratio categories on the AHRF are</w:t>
      </w:r>
      <w:r w:rsidR="00BB146E" w:rsidRPr="00BB146E">
        <w:rPr>
          <w:bCs/>
          <w:spacing w:val="-3"/>
          <w:sz w:val="22"/>
        </w:rPr>
        <w:t xml:space="preserve"> </w:t>
      </w:r>
      <w:r w:rsidR="00886FB8" w:rsidRPr="00BB146E">
        <w:rPr>
          <w:bCs/>
          <w:spacing w:val="-3"/>
          <w:sz w:val="22"/>
        </w:rPr>
        <w:t>0-138%, 0-200% and 0-400%</w:t>
      </w:r>
      <w:r w:rsidR="00D33AFF" w:rsidRPr="00BB146E">
        <w:rPr>
          <w:bCs/>
          <w:spacing w:val="-3"/>
          <w:sz w:val="22"/>
        </w:rPr>
        <w:t xml:space="preserve"> of the poverty threshold.  A lower ratio indicates</w:t>
      </w:r>
      <w:r w:rsidR="00BB146E" w:rsidRPr="00BB146E">
        <w:rPr>
          <w:bCs/>
          <w:spacing w:val="-3"/>
          <w:sz w:val="22"/>
        </w:rPr>
        <w:t xml:space="preserve"> </w:t>
      </w:r>
      <w:r w:rsidR="00D33AFF" w:rsidRPr="00BB146E">
        <w:rPr>
          <w:bCs/>
          <w:spacing w:val="-3"/>
          <w:sz w:val="22"/>
        </w:rPr>
        <w:t>lower income. Less than or equal to 138 percent of poverty indicates people in</w:t>
      </w:r>
      <w:r w:rsidR="00BB146E" w:rsidRPr="00BB146E">
        <w:rPr>
          <w:bCs/>
          <w:spacing w:val="-3"/>
          <w:sz w:val="22"/>
        </w:rPr>
        <w:t xml:space="preserve"> </w:t>
      </w:r>
      <w:r w:rsidR="00D33AFF" w:rsidRPr="00BB146E">
        <w:rPr>
          <w:bCs/>
          <w:spacing w:val="-3"/>
          <w:sz w:val="22"/>
        </w:rPr>
        <w:t>families with total money less than or equal to 138 percent of the federal poverty</w:t>
      </w:r>
      <w:r w:rsidR="00BB146E" w:rsidRPr="00BB146E">
        <w:rPr>
          <w:bCs/>
          <w:spacing w:val="-3"/>
          <w:sz w:val="22"/>
        </w:rPr>
        <w:t xml:space="preserve"> </w:t>
      </w:r>
      <w:r w:rsidR="00D33AFF" w:rsidRPr="00BB146E">
        <w:rPr>
          <w:bCs/>
          <w:spacing w:val="-3"/>
          <w:sz w:val="22"/>
        </w:rPr>
        <w:t>threshold applicable to that family.  The same reasoning holds for the additional</w:t>
      </w:r>
      <w:r w:rsidR="00BB146E" w:rsidRPr="00BB146E">
        <w:rPr>
          <w:bCs/>
          <w:spacing w:val="-3"/>
          <w:sz w:val="22"/>
        </w:rPr>
        <w:t xml:space="preserve"> </w:t>
      </w:r>
      <w:r w:rsidR="00D33AFF" w:rsidRPr="00BB146E">
        <w:rPr>
          <w:bCs/>
          <w:spacing w:val="-3"/>
          <w:sz w:val="22"/>
        </w:rPr>
        <w:t xml:space="preserve">IPRs listed.  </w:t>
      </w:r>
      <w:r w:rsidR="000B633D" w:rsidRPr="00BB146E">
        <w:rPr>
          <w:bCs/>
          <w:spacing w:val="-3"/>
          <w:sz w:val="22"/>
        </w:rPr>
        <w:t>Poverty</w:t>
      </w:r>
      <w:r w:rsidR="00D33AFF" w:rsidRPr="00BB146E">
        <w:rPr>
          <w:bCs/>
          <w:spacing w:val="-3"/>
          <w:sz w:val="22"/>
        </w:rPr>
        <w:t xml:space="preserve"> thresholds are the dollar amounts used by the U.S. Census</w:t>
      </w:r>
      <w:r w:rsidR="00BB146E" w:rsidRPr="00BB146E">
        <w:rPr>
          <w:bCs/>
          <w:spacing w:val="-3"/>
          <w:sz w:val="22"/>
        </w:rPr>
        <w:t xml:space="preserve"> </w:t>
      </w:r>
      <w:r w:rsidR="00D33AFF" w:rsidRPr="00BB146E">
        <w:rPr>
          <w:bCs/>
          <w:spacing w:val="-3"/>
          <w:sz w:val="22"/>
        </w:rPr>
        <w:t>Bureau to determine poverty status.</w:t>
      </w:r>
    </w:p>
    <w:p w14:paraId="2EA7A134" w14:textId="0F5E5C22" w:rsidR="00D33AFF" w:rsidRPr="00BB146E" w:rsidRDefault="00B46DF6"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D33AFF" w:rsidRPr="00BB146E">
        <w:rPr>
          <w:bCs/>
          <w:spacing w:val="-3"/>
          <w:sz w:val="22"/>
        </w:rPr>
        <w:t>The CPS ASEC asks about health insurance coverage “at any time” during the</w:t>
      </w:r>
      <w:r w:rsidR="00BB146E" w:rsidRPr="00BB146E">
        <w:rPr>
          <w:bCs/>
          <w:spacing w:val="-3"/>
          <w:sz w:val="22"/>
        </w:rPr>
        <w:t xml:space="preserve"> </w:t>
      </w:r>
      <w:r w:rsidR="00D33AFF" w:rsidRPr="00BB146E">
        <w:rPr>
          <w:bCs/>
          <w:spacing w:val="-3"/>
          <w:sz w:val="22"/>
        </w:rPr>
        <w:t>previous year.  People who had health insurance coverage for only part of the year</w:t>
      </w:r>
      <w:r w:rsidR="00BB146E" w:rsidRPr="00BB146E">
        <w:rPr>
          <w:bCs/>
          <w:spacing w:val="-3"/>
          <w:sz w:val="22"/>
        </w:rPr>
        <w:t xml:space="preserve"> </w:t>
      </w:r>
      <w:r w:rsidR="00D33AFF" w:rsidRPr="00BB146E">
        <w:rPr>
          <w:bCs/>
          <w:spacing w:val="-3"/>
          <w:sz w:val="22"/>
        </w:rPr>
        <w:t>are considered to be insured.  Note that coverage solely by Indian Health Services</w:t>
      </w:r>
      <w:r w:rsidR="00BB146E" w:rsidRPr="00BB146E">
        <w:rPr>
          <w:bCs/>
          <w:spacing w:val="-3"/>
          <w:sz w:val="22"/>
        </w:rPr>
        <w:t xml:space="preserve"> </w:t>
      </w:r>
      <w:r w:rsidR="00D33AFF" w:rsidRPr="00BB146E">
        <w:rPr>
          <w:bCs/>
          <w:spacing w:val="-3"/>
          <w:sz w:val="22"/>
        </w:rPr>
        <w:t>(HIS) does not co</w:t>
      </w:r>
      <w:r w:rsidR="00A514DB">
        <w:rPr>
          <w:bCs/>
          <w:spacing w:val="-3"/>
          <w:sz w:val="22"/>
        </w:rPr>
        <w:t>unt</w:t>
      </w:r>
      <w:r w:rsidR="00D33AFF" w:rsidRPr="00BB146E">
        <w:rPr>
          <w:bCs/>
          <w:spacing w:val="-3"/>
          <w:sz w:val="22"/>
        </w:rPr>
        <w:t xml:space="preserve"> as health insurance</w:t>
      </w:r>
      <w:r w:rsidR="00823712">
        <w:rPr>
          <w:bCs/>
          <w:spacing w:val="-3"/>
          <w:sz w:val="22"/>
        </w:rPr>
        <w:t>,</w:t>
      </w:r>
      <w:r w:rsidR="00D33AFF" w:rsidRPr="00BB146E">
        <w:rPr>
          <w:bCs/>
          <w:spacing w:val="-3"/>
          <w:sz w:val="22"/>
        </w:rPr>
        <w:t xml:space="preserve"> i.e., people who were only covered by HIS</w:t>
      </w:r>
      <w:r w:rsidR="00BB146E" w:rsidRPr="00BB146E">
        <w:rPr>
          <w:bCs/>
          <w:spacing w:val="-3"/>
          <w:sz w:val="22"/>
        </w:rPr>
        <w:t xml:space="preserve"> </w:t>
      </w:r>
      <w:r w:rsidR="00D33AFF" w:rsidRPr="00BB146E">
        <w:rPr>
          <w:bCs/>
          <w:spacing w:val="-3"/>
          <w:sz w:val="22"/>
        </w:rPr>
        <w:t>in the previous year are counted as uninsured.</w:t>
      </w:r>
    </w:p>
    <w:p w14:paraId="6FE00D6C" w14:textId="1C646870" w:rsidR="00D33AFF" w:rsidRDefault="00B46DF6"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F10110">
        <w:rPr>
          <w:bCs/>
          <w:spacing w:val="-3"/>
          <w:sz w:val="22"/>
        </w:rPr>
        <w:t xml:space="preserve"> </w:t>
      </w:r>
      <w:r>
        <w:rPr>
          <w:bCs/>
          <w:spacing w:val="-3"/>
          <w:sz w:val="22"/>
        </w:rPr>
        <w:t xml:space="preserve"> </w:t>
      </w:r>
      <w:r w:rsidR="00D33AFF" w:rsidRPr="00BB146E">
        <w:rPr>
          <w:bCs/>
          <w:spacing w:val="-3"/>
          <w:sz w:val="22"/>
        </w:rPr>
        <w:t>The source data does not include Kalawao County, HI (15005) due to insufficient</w:t>
      </w:r>
      <w:r w:rsidR="00BB146E">
        <w:rPr>
          <w:bCs/>
          <w:spacing w:val="-3"/>
          <w:sz w:val="22"/>
        </w:rPr>
        <w:t xml:space="preserve"> </w:t>
      </w:r>
      <w:r w:rsidR="00D33AFF" w:rsidRPr="00BB146E">
        <w:rPr>
          <w:bCs/>
          <w:spacing w:val="-3"/>
          <w:sz w:val="22"/>
        </w:rPr>
        <w:t xml:space="preserve">data.  Kalawao </w:t>
      </w:r>
      <w:r w:rsidR="008E5C2B">
        <w:rPr>
          <w:bCs/>
          <w:spacing w:val="-3"/>
          <w:sz w:val="22"/>
        </w:rPr>
        <w:t>is</w:t>
      </w:r>
      <w:r w:rsidR="00D33AFF" w:rsidRPr="00BB146E">
        <w:rPr>
          <w:bCs/>
          <w:spacing w:val="-3"/>
          <w:sz w:val="22"/>
        </w:rPr>
        <w:t xml:space="preserve"> carried as missing on the AHRF.</w:t>
      </w:r>
    </w:p>
    <w:p w14:paraId="767C5284" w14:textId="77777777" w:rsidR="00823712" w:rsidRDefault="00823712" w:rsidP="00823712">
      <w:p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rPr>
          <w:bCs/>
          <w:spacing w:val="-3"/>
          <w:sz w:val="22"/>
        </w:rPr>
      </w:pPr>
    </w:p>
    <w:p w14:paraId="3C6A3B97" w14:textId="77777777" w:rsidR="00DE4B26" w:rsidRDefault="00DE4B26"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527CE353" w14:textId="75D11DE9" w:rsidR="00F86915" w:rsidRPr="00723E04" w:rsidRDefault="00A64B9C" w:rsidP="00F86915">
      <w:pPr>
        <w:pStyle w:val="Heading3"/>
        <w:tabs>
          <w:tab w:val="left" w:pos="720"/>
        </w:tabs>
        <w:ind w:firstLine="444"/>
        <w:rPr>
          <w:rFonts w:cs="Times New Roman"/>
          <w:szCs w:val="24"/>
        </w:rPr>
      </w:pPr>
      <w:r>
        <w:rPr>
          <w:rFonts w:cs="Times New Roman"/>
          <w:szCs w:val="24"/>
        </w:rPr>
        <w:tab/>
      </w:r>
      <w:bookmarkStart w:id="470" w:name="_Toc191885827"/>
      <w:r w:rsidR="00F86915" w:rsidRPr="00723E04">
        <w:rPr>
          <w:rFonts w:cs="Times New Roman"/>
          <w:szCs w:val="24"/>
        </w:rPr>
        <w:t>F-1</w:t>
      </w:r>
      <w:r w:rsidR="00890B3E">
        <w:rPr>
          <w:rFonts w:cs="Times New Roman"/>
          <w:szCs w:val="24"/>
        </w:rPr>
        <w:t>7</w:t>
      </w:r>
      <w:r w:rsidR="00F86915" w:rsidRPr="00723E04">
        <w:rPr>
          <w:rFonts w:cs="Times New Roman"/>
          <w:szCs w:val="24"/>
        </w:rPr>
        <w:t>)</w:t>
      </w:r>
      <w:r w:rsidR="00890B3E">
        <w:rPr>
          <w:rFonts w:cs="Times New Roman"/>
          <w:szCs w:val="24"/>
        </w:rPr>
        <w:tab/>
      </w:r>
      <w:r w:rsidR="00F86915">
        <w:rPr>
          <w:rFonts w:cs="Times New Roman"/>
          <w:szCs w:val="24"/>
        </w:rPr>
        <w:t xml:space="preserve">Marketplace </w:t>
      </w:r>
      <w:r w:rsidR="00F86915" w:rsidRPr="00723E04">
        <w:rPr>
          <w:rFonts w:cs="Times New Roman"/>
          <w:szCs w:val="24"/>
        </w:rPr>
        <w:t>Health Insurance E</w:t>
      </w:r>
      <w:r w:rsidR="00F86915">
        <w:rPr>
          <w:rFonts w:cs="Times New Roman"/>
          <w:szCs w:val="24"/>
        </w:rPr>
        <w:t>nrollment</w:t>
      </w:r>
      <w:bookmarkEnd w:id="470"/>
    </w:p>
    <w:p w14:paraId="1C29D9CC" w14:textId="77777777" w:rsidR="00F86915" w:rsidRPr="00723E04" w:rsidRDefault="00F86915" w:rsidP="00F86915"/>
    <w:p w14:paraId="0C951724" w14:textId="77777777" w:rsidR="00CE7C62" w:rsidRPr="00807FB4" w:rsidRDefault="00631B39"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723E04">
        <w:rPr>
          <w:spacing w:val="-3"/>
        </w:rPr>
        <w:tab/>
      </w:r>
      <w:bookmarkStart w:id="471" w:name="UD26"/>
      <w:r w:rsidR="00CE7C62" w:rsidRPr="00807FB4">
        <w:rPr>
          <w:b/>
          <w:spacing w:val="-3"/>
        </w:rPr>
        <w:t>The 2</w:t>
      </w:r>
      <w:r w:rsidR="008E5C2B">
        <w:rPr>
          <w:b/>
          <w:spacing w:val="-3"/>
        </w:rPr>
        <w:t>021 and</w:t>
      </w:r>
      <w:r w:rsidR="00CE7C62" w:rsidRPr="00807FB4">
        <w:rPr>
          <w:b/>
          <w:spacing w:val="-3"/>
        </w:rPr>
        <w:t xml:space="preserve"> 202</w:t>
      </w:r>
      <w:r w:rsidR="000A7DA5">
        <w:rPr>
          <w:b/>
          <w:spacing w:val="-3"/>
        </w:rPr>
        <w:t>2</w:t>
      </w:r>
      <w:r w:rsidR="00CE7C62" w:rsidRPr="00807FB4">
        <w:rPr>
          <w:b/>
          <w:spacing w:val="-3"/>
        </w:rPr>
        <w:t xml:space="preserve"> County-Level Marketplace Health Insurance Enrollment</w:t>
      </w:r>
      <w:r w:rsidR="00CE7C62" w:rsidRPr="00807FB4">
        <w:rPr>
          <w:spacing w:val="-3"/>
        </w:rPr>
        <w:t xml:space="preserve"> data </w:t>
      </w:r>
      <w:r w:rsidR="00240DC4">
        <w:rPr>
          <w:spacing w:val="-3"/>
        </w:rPr>
        <w:t xml:space="preserve">were released by </w:t>
      </w:r>
      <w:r w:rsidR="00CE7C62" w:rsidRPr="00807FB4">
        <w:rPr>
          <w:spacing w:val="-3"/>
        </w:rPr>
        <w:t xml:space="preserve">the Centers for Medicare and Medicaid Services. See below for file names. </w:t>
      </w:r>
      <w:bookmarkEnd w:id="471"/>
      <w:r w:rsidR="00CE7C62" w:rsidRPr="00807FB4">
        <w:rPr>
          <w:spacing w:val="-3"/>
        </w:rPr>
        <w:t>The</w:t>
      </w:r>
      <w:r w:rsidR="004150EA">
        <w:rPr>
          <w:spacing w:val="-3"/>
        </w:rPr>
        <w:t>se</w:t>
      </w:r>
      <w:r w:rsidR="00CE7C62" w:rsidRPr="00807FB4">
        <w:rPr>
          <w:spacing w:val="-3"/>
        </w:rPr>
        <w:t xml:space="preserve"> data provide the total number of Qualified Health Plan (QHP) selections by county for </w:t>
      </w:r>
      <w:r w:rsidR="00CE7C62">
        <w:rPr>
          <w:spacing w:val="-3"/>
        </w:rPr>
        <w:t xml:space="preserve">the </w:t>
      </w:r>
      <w:r w:rsidR="00240DC4">
        <w:rPr>
          <w:spacing w:val="-3"/>
        </w:rPr>
        <w:t>33 states in 2022 and</w:t>
      </w:r>
      <w:r w:rsidR="000A7DA5">
        <w:rPr>
          <w:spacing w:val="-3"/>
        </w:rPr>
        <w:t xml:space="preserve"> the </w:t>
      </w:r>
      <w:r w:rsidR="00CE7C62">
        <w:rPr>
          <w:spacing w:val="-3"/>
        </w:rPr>
        <w:t>36 states in 2021</w:t>
      </w:r>
      <w:r w:rsidR="00CE7C62" w:rsidRPr="00807FB4">
        <w:rPr>
          <w:spacing w:val="-3"/>
        </w:rPr>
        <w:t xml:space="preserve"> that used the HealthCare.gov platform for the Marketplace open enrollment period.</w:t>
      </w:r>
      <w:r w:rsidR="00CE7C62">
        <w:rPr>
          <w:spacing w:val="-3"/>
        </w:rPr>
        <w:t xml:space="preserve"> </w:t>
      </w:r>
      <w:r w:rsidR="00CE7C62" w:rsidRPr="00807FB4">
        <w:rPr>
          <w:spacing w:val="-3"/>
        </w:rPr>
        <w:t xml:space="preserve"> The open enrollment period for </w:t>
      </w:r>
      <w:r w:rsidR="000A7DA5">
        <w:rPr>
          <w:spacing w:val="-3"/>
        </w:rPr>
        <w:t>2022 was November 1, 2021 through</w:t>
      </w:r>
      <w:r w:rsidR="004150EA">
        <w:rPr>
          <w:spacing w:val="-3"/>
        </w:rPr>
        <w:t xml:space="preserve"> January 15, 2022. </w:t>
      </w:r>
      <w:r w:rsidR="000A7DA5">
        <w:rPr>
          <w:spacing w:val="-3"/>
        </w:rPr>
        <w:t xml:space="preserve">The open enrollment period for 2021 </w:t>
      </w:r>
      <w:r w:rsidR="00CE7C62" w:rsidRPr="00807FB4">
        <w:rPr>
          <w:spacing w:val="-3"/>
        </w:rPr>
        <w:t>was November 1, 20</w:t>
      </w:r>
      <w:r w:rsidR="00CE7C62">
        <w:rPr>
          <w:spacing w:val="-3"/>
        </w:rPr>
        <w:t>20</w:t>
      </w:r>
      <w:r w:rsidR="00CE7C62" w:rsidRPr="00807FB4">
        <w:rPr>
          <w:spacing w:val="-3"/>
        </w:rPr>
        <w:t xml:space="preserve"> through December 15, 20</w:t>
      </w:r>
      <w:r w:rsidR="00CE7C62">
        <w:rPr>
          <w:spacing w:val="-3"/>
        </w:rPr>
        <w:t>20</w:t>
      </w:r>
      <w:r w:rsidR="00CE7C62" w:rsidRPr="00807FB4">
        <w:rPr>
          <w:spacing w:val="-3"/>
        </w:rPr>
        <w:t xml:space="preserve"> with data reported through December 21, 20</w:t>
      </w:r>
      <w:r w:rsidR="00CE7C62">
        <w:rPr>
          <w:spacing w:val="-3"/>
        </w:rPr>
        <w:t>20</w:t>
      </w:r>
      <w:r w:rsidR="00CE7C62" w:rsidRPr="00807FB4">
        <w:rPr>
          <w:spacing w:val="-3"/>
        </w:rPr>
        <w:t>.</w:t>
      </w:r>
      <w:r w:rsidR="00CE7C62">
        <w:rPr>
          <w:spacing w:val="-3"/>
        </w:rPr>
        <w:t xml:space="preserve"> </w:t>
      </w:r>
    </w:p>
    <w:p w14:paraId="4EA5841D" w14:textId="77777777" w:rsidR="00CE7C62" w:rsidRPr="00807FB4" w:rsidRDefault="00CE7C62" w:rsidP="00CE7C62">
      <w:pPr>
        <w:tabs>
          <w:tab w:val="left" w:pos="-1440"/>
          <w:tab w:val="left" w:pos="-720"/>
          <w:tab w:val="left" w:pos="444"/>
        </w:tabs>
        <w:suppressAutoHyphens/>
        <w:ind w:left="444"/>
        <w:jc w:val="both"/>
        <w:rPr>
          <w:spacing w:val="-3"/>
        </w:rPr>
      </w:pPr>
      <w:r w:rsidRPr="00807FB4">
        <w:rPr>
          <w:spacing w:val="-3"/>
        </w:rPr>
        <w:lastRenderedPageBreak/>
        <w:tab/>
      </w:r>
      <w:r w:rsidRPr="00807FB4">
        <w:rPr>
          <w:spacing w:val="-3"/>
        </w:rPr>
        <w:tab/>
      </w:r>
      <w:r w:rsidRPr="00807FB4">
        <w:rPr>
          <w:spacing w:val="-3"/>
        </w:rPr>
        <w:tab/>
      </w:r>
    </w:p>
    <w:p w14:paraId="3ECA23AD" w14:textId="77777777" w:rsidR="00CE7C62" w:rsidRPr="005E09FF" w:rsidRDefault="00CE7C62" w:rsidP="005E09F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807FB4">
        <w:rPr>
          <w:spacing w:val="-3"/>
        </w:rPr>
        <w:tab/>
        <w:t xml:space="preserve">The data represent the number of unique individuals who were determined eligible to enroll in a Qualified Health Plan and had selected a plan, were automatically re-enrolled or were placed into a suggested alternate plan by the deadline. </w:t>
      </w:r>
    </w:p>
    <w:p w14:paraId="6BC78733" w14:textId="77777777" w:rsidR="00651994" w:rsidRPr="00807FB4" w:rsidRDefault="00651994" w:rsidP="00CE7C62">
      <w:pPr>
        <w:rPr>
          <w:i/>
          <w:spacing w:val="-3"/>
        </w:rPr>
      </w:pPr>
    </w:p>
    <w:p w14:paraId="609AAA2F" w14:textId="0FC7BBD4" w:rsidR="00CE7C62" w:rsidRPr="00807FB4" w:rsidRDefault="00CE7C62" w:rsidP="00CE7C62">
      <w:pPr>
        <w:ind w:left="450" w:firstLine="270"/>
      </w:pPr>
      <w:r w:rsidRPr="00807FB4">
        <w:t xml:space="preserve"> Qualified Health Plans Selections in the Marketplace are carried on the AHRF by type of consumer, household income as a percent of the Federal Poverty Level (FPL), age and </w:t>
      </w:r>
      <w:r w:rsidR="00886795">
        <w:t>sex</w:t>
      </w:r>
      <w:r w:rsidRPr="00807FB4">
        <w:t xml:space="preserve"> (beginning in 2018) group.</w:t>
      </w:r>
    </w:p>
    <w:p w14:paraId="287FB441"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632D9A9"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spacing w:val="-3"/>
        </w:rPr>
        <w:tab/>
      </w:r>
      <w:r w:rsidRPr="00807FB4">
        <w:rPr>
          <w:b/>
          <w:bCs/>
          <w:spacing w:val="-3"/>
        </w:rPr>
        <w:t xml:space="preserve">YEAR OF </w:t>
      </w:r>
      <w:r w:rsidRPr="00807FB4">
        <w:rPr>
          <w:b/>
          <w:bCs/>
          <w:spacing w:val="-3"/>
        </w:rPr>
        <w:tab/>
      </w:r>
      <w:r w:rsidRPr="00807FB4">
        <w:rPr>
          <w:b/>
          <w:bCs/>
          <w:spacing w:val="-3"/>
        </w:rPr>
        <w:tab/>
        <w:t>SOURCE FILE</w:t>
      </w:r>
    </w:p>
    <w:p w14:paraId="27D4FD24"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b/>
          <w:bCs/>
          <w:spacing w:val="-3"/>
        </w:rPr>
        <w:tab/>
        <w:t>DATA</w:t>
      </w:r>
    </w:p>
    <w:p w14:paraId="31001244" w14:textId="77777777" w:rsidR="00CE7C62" w:rsidRPr="003B0AD0"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sidRPr="00807FB4">
        <w:rPr>
          <w:b/>
          <w:bCs/>
          <w:spacing w:val="-3"/>
        </w:rPr>
        <w:tab/>
      </w:r>
      <w:r w:rsidRPr="003B0AD0">
        <w:rPr>
          <w:bCs/>
          <w:spacing w:val="-3"/>
        </w:rPr>
        <w:t>202</w:t>
      </w:r>
      <w:r w:rsidR="004150EA">
        <w:rPr>
          <w:bCs/>
          <w:spacing w:val="-3"/>
        </w:rPr>
        <w:t>2</w:t>
      </w:r>
      <w:r w:rsidRPr="003B0AD0">
        <w:rPr>
          <w:bCs/>
          <w:spacing w:val="-3"/>
        </w:rPr>
        <w:t xml:space="preserve"> </w:t>
      </w:r>
      <w:r>
        <w:rPr>
          <w:bCs/>
          <w:spacing w:val="-3"/>
        </w:rPr>
        <w:tab/>
      </w:r>
      <w:r>
        <w:rPr>
          <w:bCs/>
          <w:spacing w:val="-3"/>
        </w:rPr>
        <w:tab/>
      </w:r>
      <w:r>
        <w:rPr>
          <w:bCs/>
          <w:spacing w:val="-3"/>
        </w:rPr>
        <w:tab/>
        <w:t>202</w:t>
      </w:r>
      <w:r w:rsidR="004150EA">
        <w:rPr>
          <w:bCs/>
          <w:spacing w:val="-3"/>
        </w:rPr>
        <w:t>2</w:t>
      </w:r>
      <w:r>
        <w:rPr>
          <w:bCs/>
          <w:spacing w:val="-3"/>
        </w:rPr>
        <w:t xml:space="preserve"> Open Enrollment Period (OEP) County-Level Public Use File</w:t>
      </w:r>
    </w:p>
    <w:p w14:paraId="6AC9796A" w14:textId="77777777" w:rsidR="004150EA"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
          <w:bCs/>
          <w:spacing w:val="-3"/>
        </w:rPr>
        <w:tab/>
      </w:r>
      <w:r w:rsidR="004150EA" w:rsidRPr="003B0AD0">
        <w:rPr>
          <w:bCs/>
          <w:spacing w:val="-3"/>
        </w:rPr>
        <w:t xml:space="preserve">2021 </w:t>
      </w:r>
      <w:r w:rsidR="004150EA">
        <w:rPr>
          <w:bCs/>
          <w:spacing w:val="-3"/>
        </w:rPr>
        <w:tab/>
      </w:r>
      <w:r w:rsidR="004150EA">
        <w:rPr>
          <w:bCs/>
          <w:spacing w:val="-3"/>
        </w:rPr>
        <w:tab/>
      </w:r>
      <w:r w:rsidR="004150EA">
        <w:rPr>
          <w:bCs/>
          <w:spacing w:val="-3"/>
        </w:rPr>
        <w:tab/>
        <w:t>2021 Open Enrollment Period (OEP) County-Level Public Use File</w:t>
      </w:r>
      <w:r w:rsidR="004150EA" w:rsidRPr="00807FB4">
        <w:rPr>
          <w:bCs/>
          <w:spacing w:val="-3"/>
        </w:rPr>
        <w:t xml:space="preserve"> </w:t>
      </w:r>
    </w:p>
    <w:p w14:paraId="4E43D8FC" w14:textId="77777777" w:rsidR="00CE7C62" w:rsidRPr="00807FB4" w:rsidRDefault="004150EA" w:rsidP="00240D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bCs/>
          <w:spacing w:val="-3"/>
        </w:rPr>
        <w:tab/>
      </w:r>
      <w:r w:rsidR="00CE7C62" w:rsidRPr="00807FB4">
        <w:tab/>
      </w:r>
    </w:p>
    <w:p w14:paraId="1BE81098"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sidRPr="00807FB4">
        <w:rPr>
          <w:spacing w:val="-3"/>
        </w:rPr>
        <w:tab/>
      </w:r>
      <w:r w:rsidRPr="00807FB4">
        <w:rPr>
          <w:spacing w:val="-3"/>
        </w:rPr>
        <w:tab/>
      </w:r>
      <w:r w:rsidRPr="00807FB4">
        <w:rPr>
          <w:i/>
          <w:spacing w:val="-3"/>
        </w:rPr>
        <w:t>Note</w:t>
      </w:r>
      <w:r w:rsidRPr="00807FB4">
        <w:rPr>
          <w:spacing w:val="-3"/>
        </w:rPr>
        <w:t>:</w:t>
      </w:r>
      <w:r w:rsidRPr="00807FB4">
        <w:rPr>
          <w:spacing w:val="-3"/>
        </w:rPr>
        <w:tab/>
      </w:r>
    </w:p>
    <w:p w14:paraId="30D150E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40DC4">
        <w:rPr>
          <w:spacing w:val="-3"/>
          <w:sz w:val="22"/>
          <w:szCs w:val="22"/>
        </w:rPr>
        <w:t>Data</w:t>
      </w:r>
      <w:r w:rsidRPr="00A063C5">
        <w:rPr>
          <w:spacing w:val="-3"/>
          <w:sz w:val="22"/>
          <w:szCs w:val="22"/>
        </w:rPr>
        <w:t xml:space="preserve"> reported on the file are for the </w:t>
      </w:r>
      <w:r w:rsidR="004150EA">
        <w:rPr>
          <w:spacing w:val="-3"/>
          <w:sz w:val="22"/>
          <w:szCs w:val="22"/>
        </w:rPr>
        <w:t>33 states in 2022</w:t>
      </w:r>
      <w:r w:rsidR="00240DC4">
        <w:rPr>
          <w:spacing w:val="-3"/>
          <w:sz w:val="22"/>
          <w:szCs w:val="22"/>
        </w:rPr>
        <w:t xml:space="preserve"> and</w:t>
      </w:r>
      <w:r w:rsidR="004150EA">
        <w:rPr>
          <w:spacing w:val="-3"/>
          <w:sz w:val="22"/>
          <w:szCs w:val="22"/>
        </w:rPr>
        <w:t xml:space="preserve"> the </w:t>
      </w:r>
      <w:r w:rsidRPr="00A063C5">
        <w:rPr>
          <w:spacing w:val="-3"/>
          <w:sz w:val="22"/>
          <w:szCs w:val="22"/>
        </w:rPr>
        <w:t>36 states in 2021 using the HealthCare.gov platform during the open enrollment period. See notes 2 and 3 for specific states and years which are included in data on the AHRF and note 4 for states using their own platform which are not included.</w:t>
      </w:r>
    </w:p>
    <w:p w14:paraId="6919F59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D1B9E">
        <w:rPr>
          <w:spacing w:val="-3"/>
          <w:sz w:val="22"/>
          <w:szCs w:val="22"/>
        </w:rPr>
        <w:t>States</w:t>
      </w:r>
      <w:r w:rsidRPr="00A063C5">
        <w:rPr>
          <w:spacing w:val="-3"/>
          <w:sz w:val="22"/>
          <w:szCs w:val="22"/>
        </w:rPr>
        <w:t xml:space="preserve"> using</w:t>
      </w:r>
      <w:r w:rsidRPr="00A063C5">
        <w:rPr>
          <w:sz w:val="22"/>
          <w:szCs w:val="22"/>
        </w:rPr>
        <w:t xml:space="preserve"> the Federally-Facilitated Marketplaces are included in the data on the AHRF. These are Alabama, Alaska, Arizona, Arkansas (2015 and 2016 only), Delaware, Florida, Georgia, Hawaii (beginning in 2017), Illinois, Indiana, Iowa, Kansas, Louisiana, Maine</w:t>
      </w:r>
      <w:r w:rsidR="00EB26EE">
        <w:rPr>
          <w:sz w:val="22"/>
          <w:szCs w:val="22"/>
        </w:rPr>
        <w:t xml:space="preserve"> (2015 through 2021)</w:t>
      </w:r>
      <w:r w:rsidRPr="00A063C5">
        <w:rPr>
          <w:sz w:val="22"/>
          <w:szCs w:val="22"/>
        </w:rPr>
        <w:t>, Michigan, Mississippi, Missouri, Montana, Nebraska, New Hampshire, New Jersey (2015 through 2019) , North Carolina, North Dakota, Ohio, Oklahoma, Pennsylvania (2015 through 2019), South Carolina, South Dakota, Tennessee, Texas, Utah, Virginia</w:t>
      </w:r>
      <w:r w:rsidR="00EB26EE">
        <w:rPr>
          <w:sz w:val="22"/>
          <w:szCs w:val="22"/>
        </w:rPr>
        <w:t xml:space="preserve"> (2015 through 2021)</w:t>
      </w:r>
      <w:r w:rsidRPr="00A063C5">
        <w:rPr>
          <w:sz w:val="22"/>
          <w:szCs w:val="22"/>
        </w:rPr>
        <w:t>, West Virginia, Wisconsin and Wyoming.</w:t>
      </w:r>
    </w:p>
    <w:p w14:paraId="23EFF18F"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A063C5">
        <w:rPr>
          <w:spacing w:val="-3"/>
          <w:sz w:val="22"/>
          <w:szCs w:val="22"/>
        </w:rPr>
        <w:t xml:space="preserve">States with State-Based Marketplaces (SBMs) </w:t>
      </w:r>
      <w:r w:rsidRPr="00A063C5">
        <w:rPr>
          <w:sz w:val="22"/>
          <w:szCs w:val="22"/>
        </w:rPr>
        <w:t>using the HealthCare.gov platform are included in the data on the AHRF. These are Arkansas (beginning in 2017), Hawaii (in 201</w:t>
      </w:r>
      <w:r w:rsidR="00EB26EE">
        <w:rPr>
          <w:sz w:val="22"/>
          <w:szCs w:val="22"/>
        </w:rPr>
        <w:t>6 only), Kentucky (</w:t>
      </w:r>
      <w:r w:rsidRPr="00A063C5">
        <w:rPr>
          <w:sz w:val="22"/>
          <w:szCs w:val="22"/>
        </w:rPr>
        <w:t>2017</w:t>
      </w:r>
      <w:r w:rsidR="00EB26EE">
        <w:rPr>
          <w:sz w:val="22"/>
          <w:szCs w:val="22"/>
        </w:rPr>
        <w:t xml:space="preserve"> through 2021</w:t>
      </w:r>
      <w:r w:rsidRPr="00A063C5">
        <w:rPr>
          <w:sz w:val="22"/>
          <w:szCs w:val="22"/>
        </w:rPr>
        <w:t>), Nevada (2015 through 2019), New Jersey (in 2020 only), New Mexico</w:t>
      </w:r>
      <w:r w:rsidR="00EB26EE">
        <w:rPr>
          <w:sz w:val="22"/>
          <w:szCs w:val="22"/>
        </w:rPr>
        <w:t xml:space="preserve"> (2015 through 2021)</w:t>
      </w:r>
      <w:r w:rsidRPr="00A063C5">
        <w:rPr>
          <w:sz w:val="22"/>
          <w:szCs w:val="22"/>
        </w:rPr>
        <w:t xml:space="preserve">, Oregon and Pennsylvania (in 2020 only). </w:t>
      </w:r>
      <w:r w:rsidRPr="00A063C5">
        <w:rPr>
          <w:spacing w:val="-3"/>
          <w:sz w:val="22"/>
          <w:szCs w:val="22"/>
        </w:rPr>
        <w:t xml:space="preserve"> </w:t>
      </w:r>
    </w:p>
    <w:p w14:paraId="4712C1E8"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State-Based Marketplaces using their own Marketplace platforms are not included in this data. These</w:t>
      </w:r>
      <w:r w:rsidRPr="00A063C5">
        <w:rPr>
          <w:sz w:val="22"/>
          <w:szCs w:val="22"/>
        </w:rPr>
        <w:t xml:space="preserve"> are the District of Columbia and the following states: California, Colorado, Connecticut, Hawaii (in 2015 only), Idaho, Kentucky (in 2015</w:t>
      </w:r>
      <w:r w:rsidR="008D62AC">
        <w:rPr>
          <w:sz w:val="22"/>
          <w:szCs w:val="22"/>
        </w:rPr>
        <w:t xml:space="preserve">, </w:t>
      </w:r>
      <w:r w:rsidRPr="00A063C5">
        <w:rPr>
          <w:sz w:val="22"/>
          <w:szCs w:val="22"/>
        </w:rPr>
        <w:t>2016</w:t>
      </w:r>
      <w:r w:rsidR="008D62AC">
        <w:rPr>
          <w:sz w:val="22"/>
          <w:szCs w:val="22"/>
        </w:rPr>
        <w:t xml:space="preserve"> and 2022</w:t>
      </w:r>
      <w:r w:rsidRPr="00A063C5">
        <w:rPr>
          <w:sz w:val="22"/>
          <w:szCs w:val="22"/>
        </w:rPr>
        <w:t xml:space="preserve">), </w:t>
      </w:r>
      <w:r w:rsidR="008D62AC">
        <w:rPr>
          <w:sz w:val="22"/>
          <w:szCs w:val="22"/>
        </w:rPr>
        <w:t xml:space="preserve">Maine (beginning in 2022), </w:t>
      </w:r>
      <w:r w:rsidRPr="00A063C5">
        <w:rPr>
          <w:sz w:val="22"/>
          <w:szCs w:val="22"/>
        </w:rPr>
        <w:t>Maryland, Massachusetts, Minnesota, Nevada (beginning in 2020), New Jersey (beginning in 2021),</w:t>
      </w:r>
      <w:r w:rsidR="008D62AC">
        <w:rPr>
          <w:sz w:val="22"/>
          <w:szCs w:val="22"/>
        </w:rPr>
        <w:t xml:space="preserve"> New Mexico (beginning in 2022),</w:t>
      </w:r>
      <w:r w:rsidRPr="00A063C5">
        <w:rPr>
          <w:sz w:val="22"/>
          <w:szCs w:val="22"/>
        </w:rPr>
        <w:t xml:space="preserve"> New York, Pennsylvania (beginning in 2021), Rhode Island, Vermont and Washington. All counties in these states are carried as missing on the AHRF.</w:t>
      </w:r>
    </w:p>
    <w:p w14:paraId="35A5BBA5" w14:textId="77777777" w:rsidR="00CE7C62" w:rsidRPr="00A063C5" w:rsidRDefault="00CE7C62" w:rsidP="00982683">
      <w:pPr>
        <w:numPr>
          <w:ilvl w:val="0"/>
          <w:numId w:val="74"/>
        </w:numPr>
        <w:tabs>
          <w:tab w:val="left" w:pos="-1440"/>
          <w:tab w:val="left" w:pos="-720"/>
          <w:tab w:val="left" w:pos="27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 xml:space="preserve">The </w:t>
      </w:r>
      <w:r w:rsidR="00887285">
        <w:rPr>
          <w:spacing w:val="-3"/>
          <w:sz w:val="22"/>
          <w:szCs w:val="22"/>
        </w:rPr>
        <w:t xml:space="preserve">10.3 million plan selections for 33 states in 2022, </w:t>
      </w:r>
      <w:r w:rsidRPr="00A063C5">
        <w:rPr>
          <w:spacing w:val="-3"/>
          <w:sz w:val="22"/>
          <w:szCs w:val="22"/>
        </w:rPr>
        <w:t xml:space="preserve">8.3 million plan selections for 36 states in 2021, 8.2 million plan selections for 38 states in 2020, 8.4 million plan selections for 39 states in 2019, 8.7 million plan selections for 39 states in 2018, 9.2 million plan selections for 39 states in 2017, 9.6 million plan selections for 38 states in 2016 and </w:t>
      </w:r>
      <w:r w:rsidRPr="00A063C5">
        <w:rPr>
          <w:sz w:val="22"/>
          <w:szCs w:val="22"/>
        </w:rPr>
        <w:t>8.8 million plan selections for 37 states in 2015 were tabulated by county according to the home address provided by each Marketplace applicant. Data for counties with 10 or fewer plan selections are suppressed to protect consumer privacy. This may require the use of complimentary cell suppression. These are carried as missing on the AHRF.</w:t>
      </w:r>
    </w:p>
    <w:p w14:paraId="321C8508"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 xml:space="preserve">Data represent cumulative data on the number of unique individuals who have selected or have been automatically reenrolled into; or beginning in 2017, </w:t>
      </w:r>
      <w:r w:rsidR="00887285">
        <w:rPr>
          <w:sz w:val="22"/>
          <w:szCs w:val="22"/>
        </w:rPr>
        <w:t xml:space="preserve">have </w:t>
      </w:r>
      <w:r w:rsidRPr="00A063C5">
        <w:rPr>
          <w:sz w:val="22"/>
          <w:szCs w:val="22"/>
        </w:rPr>
        <w:t xml:space="preserve">been placed into </w:t>
      </w:r>
      <w:r w:rsidRPr="00A063C5">
        <w:rPr>
          <w:sz w:val="22"/>
          <w:szCs w:val="22"/>
        </w:rPr>
        <w:lastRenderedPageBreak/>
        <w:t>a suggested alternate Marketplace medical plan for enrollment through the Marketplaces (with or without the first premium payment having been received directly by the issuer). This is also known as pre-effectuated enrollment, because enrollment is not considered effectuated until the first premium payment is made, and these figures include plan selections for which enrollment has not yet been effectuated. Individuals who have cancelled or terminated their Marketplace plans are not included in the total number of plan selections. These data also do not include standalone dental plan selections. Count includes only consumers with non-canceled Qualified Health Plans.</w:t>
      </w:r>
    </w:p>
    <w:p w14:paraId="0B284074"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iCs/>
          <w:spacing w:val="-3"/>
          <w:sz w:val="22"/>
          <w:szCs w:val="22"/>
        </w:rPr>
        <w:t xml:space="preserve">New </w:t>
      </w:r>
      <w:r w:rsidRPr="00A063C5">
        <w:rPr>
          <w:sz w:val="22"/>
          <w:szCs w:val="22"/>
        </w:rPr>
        <w:t>Consumers are those individuals who selected a plan through the Marketplaces (with or without the first premium payment having been received directly by the issuer) and did not have coverage the prior year. These data do not include stand-alone dental plan selections. Additionally, individuals who have cancelled or terminated their Marketplace plans are not included in the total number of Marketplace plan selections</w:t>
      </w:r>
      <w:r w:rsidRPr="00A063C5">
        <w:rPr>
          <w:iCs/>
          <w:spacing w:val="-3"/>
          <w:sz w:val="22"/>
          <w:szCs w:val="22"/>
        </w:rPr>
        <w:t>.</w:t>
      </w:r>
    </w:p>
    <w:p w14:paraId="223D4CA1"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 xml:space="preserve">Kentucky changed Marketplace eligibility and enrollment platforms </w:t>
      </w:r>
      <w:r w:rsidRPr="001D1B9E">
        <w:rPr>
          <w:sz w:val="22"/>
          <w:szCs w:val="22"/>
        </w:rPr>
        <w:t xml:space="preserve">in </w:t>
      </w:r>
      <w:r w:rsidR="00B51FF5" w:rsidRPr="001D1B9E">
        <w:rPr>
          <w:sz w:val="22"/>
          <w:szCs w:val="22"/>
        </w:rPr>
        <w:t>2022</w:t>
      </w:r>
      <w:r w:rsidRPr="001D1B9E">
        <w:rPr>
          <w:sz w:val="22"/>
          <w:szCs w:val="22"/>
        </w:rPr>
        <w:t>.</w:t>
      </w:r>
      <w:r w:rsidRPr="00A063C5">
        <w:rPr>
          <w:sz w:val="22"/>
          <w:szCs w:val="22"/>
        </w:rPr>
        <w:t xml:space="preserve"> Therefore, their 20</w:t>
      </w:r>
      <w:r w:rsidR="00F201C0">
        <w:rPr>
          <w:sz w:val="22"/>
          <w:szCs w:val="22"/>
        </w:rPr>
        <w:t>21</w:t>
      </w:r>
      <w:r w:rsidRPr="00A063C5">
        <w:rPr>
          <w:sz w:val="22"/>
          <w:szCs w:val="22"/>
        </w:rPr>
        <w:t xml:space="preserve"> Marketplace plan selections are generally classified as new consumers for operational enrollment and reporting purposes.</w:t>
      </w:r>
      <w:r w:rsidR="00F201C0">
        <w:rPr>
          <w:sz w:val="22"/>
          <w:szCs w:val="22"/>
        </w:rPr>
        <w:t xml:space="preserve"> However, a small number of 2022</w:t>
      </w:r>
      <w:r w:rsidRPr="00A063C5">
        <w:rPr>
          <w:sz w:val="22"/>
          <w:szCs w:val="22"/>
        </w:rPr>
        <w:t xml:space="preserve"> plan selections in Kentucky may be classified as consumers reenrolling in coverage through the Marketplaces in cases where an </w:t>
      </w:r>
      <w:r w:rsidR="00F201C0">
        <w:rPr>
          <w:sz w:val="22"/>
          <w:szCs w:val="22"/>
        </w:rPr>
        <w:t>individual who had an active 2022</w:t>
      </w:r>
      <w:r w:rsidRPr="00A063C5">
        <w:rPr>
          <w:sz w:val="22"/>
          <w:szCs w:val="22"/>
        </w:rPr>
        <w:t xml:space="preserve"> Marketplace plan selection in a HealthCare.gov state sign</w:t>
      </w:r>
      <w:r w:rsidR="00B51FF5">
        <w:rPr>
          <w:sz w:val="22"/>
          <w:szCs w:val="22"/>
        </w:rPr>
        <w:t>ed</w:t>
      </w:r>
      <w:r w:rsidR="00F201C0">
        <w:rPr>
          <w:sz w:val="22"/>
          <w:szCs w:val="22"/>
        </w:rPr>
        <w:t xml:space="preserve"> up for 2022</w:t>
      </w:r>
      <w:r w:rsidRPr="00A063C5">
        <w:rPr>
          <w:sz w:val="22"/>
          <w:szCs w:val="22"/>
        </w:rPr>
        <w:t xml:space="preserve"> coverage in Kentucky.</w:t>
      </w:r>
    </w:p>
    <w:p w14:paraId="24B16F97"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Consumers who are Actively Reenrolling in Marketplace Coverage are people who had a Marketplace plan selection the prior year and return to the Marketplace to select a new plan or actively renew their existing plan. A consumer is considered to have actively selected a plan, if they are a consumer with coverage in the prior year who returned to the Marketplace and selected a plan. The consumer could have actively selected their plan, decided to choose a new plan from their existing insurer or selected a new plan from a different insurer. A consumer could have actively selected a plan prior to the deadline or could have come back after being automatically reenrolled and decided to update their information and select a plan.</w:t>
      </w:r>
    </w:p>
    <w:p w14:paraId="4612C90D"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Consumers who have been Automatically Re-enrolled into Marketplace Coverage (also known as “Automatic Re-enrollees”) are people who had a medical plan selection that was the result of automatic re-enrollment into the prior year’s plan or automatic placement into a suggested alternate plan. </w:t>
      </w:r>
      <w:r w:rsidRPr="00A063C5">
        <w:rPr>
          <w:spacing w:val="-3"/>
          <w:sz w:val="22"/>
          <w:szCs w:val="22"/>
        </w:rPr>
        <w:t>Beginning with the 2017 data, this category includes individuals who did not make an active selection and were placed in a suggested alternate plan because they would not have a plan offered by their previous issuer.</w:t>
      </w:r>
    </w:p>
    <w:p w14:paraId="59B7BF5A" w14:textId="77777777" w:rsidR="00CE7C62" w:rsidRPr="00A063C5" w:rsidRDefault="00257360"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Source data for 2017 through 2021 did not report data for those consumers with </w:t>
      </w:r>
      <w:r w:rsidR="00CE7C62" w:rsidRPr="00A063C5">
        <w:rPr>
          <w:spacing w:val="-3"/>
          <w:sz w:val="22"/>
          <w:szCs w:val="22"/>
        </w:rPr>
        <w:t xml:space="preserve">incomes below 100% FPL or above 400% FPL. They are grouped in the field “Other Income”. </w:t>
      </w:r>
      <w:r>
        <w:rPr>
          <w:spacing w:val="-3"/>
          <w:sz w:val="22"/>
          <w:szCs w:val="22"/>
        </w:rPr>
        <w:t>For those years the</w:t>
      </w:r>
      <w:r w:rsidR="00CE7C62" w:rsidRPr="00A063C5">
        <w:rPr>
          <w:spacing w:val="-3"/>
          <w:sz w:val="22"/>
          <w:szCs w:val="22"/>
        </w:rPr>
        <w:t xml:space="preserve"> “Unknown Income” field was also dropped, and those data are included in Other Income.</w:t>
      </w:r>
      <w:r>
        <w:rPr>
          <w:spacing w:val="-3"/>
          <w:sz w:val="22"/>
          <w:szCs w:val="22"/>
        </w:rPr>
        <w:t xml:space="preserve"> Beginning in 2022</w:t>
      </w:r>
      <w:r w:rsidR="00B51FF5">
        <w:rPr>
          <w:spacing w:val="-3"/>
          <w:sz w:val="22"/>
          <w:szCs w:val="22"/>
        </w:rPr>
        <w:t>,</w:t>
      </w:r>
      <w:r>
        <w:rPr>
          <w:spacing w:val="-3"/>
          <w:sz w:val="22"/>
          <w:szCs w:val="22"/>
        </w:rPr>
        <w:t xml:space="preserve"> the fields reported are consistent with the 2015 and 2016 groups reported. </w:t>
      </w:r>
    </w:p>
    <w:p w14:paraId="7934D268" w14:textId="7D1F62A3"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 xml:space="preserve">The application only collects household income data when consumers are requesting financial assistance. Consumers who do not request financial assistance do not enter their household income information. </w:t>
      </w:r>
      <w:r w:rsidR="00B51FF5">
        <w:rPr>
          <w:spacing w:val="-3"/>
          <w:sz w:val="22"/>
          <w:szCs w:val="22"/>
        </w:rPr>
        <w:t>For</w:t>
      </w:r>
      <w:r w:rsidRPr="00A063C5">
        <w:rPr>
          <w:spacing w:val="-3"/>
          <w:sz w:val="22"/>
          <w:szCs w:val="22"/>
        </w:rPr>
        <w:t xml:space="preserve"> 2018</w:t>
      </w:r>
      <w:r w:rsidR="00257360">
        <w:rPr>
          <w:spacing w:val="-3"/>
          <w:sz w:val="22"/>
          <w:szCs w:val="22"/>
        </w:rPr>
        <w:t xml:space="preserve"> through 2021</w:t>
      </w:r>
      <w:r w:rsidRPr="00A063C5">
        <w:rPr>
          <w:spacing w:val="-3"/>
          <w:sz w:val="22"/>
          <w:szCs w:val="22"/>
        </w:rPr>
        <w:t xml:space="preserve"> source data, “Not Requesting Financial Assistance” </w:t>
      </w:r>
      <w:r w:rsidR="00257360">
        <w:rPr>
          <w:spacing w:val="-3"/>
          <w:sz w:val="22"/>
          <w:szCs w:val="22"/>
        </w:rPr>
        <w:t>was</w:t>
      </w:r>
      <w:r w:rsidRPr="00A063C5">
        <w:rPr>
          <w:spacing w:val="-3"/>
          <w:sz w:val="22"/>
          <w:szCs w:val="22"/>
        </w:rPr>
        <w:t xml:space="preserve"> added as a new fie</w:t>
      </w:r>
      <w:r w:rsidR="00257360">
        <w:rPr>
          <w:spacing w:val="-3"/>
          <w:sz w:val="22"/>
          <w:szCs w:val="22"/>
        </w:rPr>
        <w:t>ld. As stated in note 1</w:t>
      </w:r>
      <w:r w:rsidR="0072723C">
        <w:rPr>
          <w:spacing w:val="-3"/>
          <w:sz w:val="22"/>
          <w:szCs w:val="22"/>
        </w:rPr>
        <w:t>1</w:t>
      </w:r>
      <w:r w:rsidR="00257360">
        <w:rPr>
          <w:spacing w:val="-3"/>
          <w:sz w:val="22"/>
          <w:szCs w:val="22"/>
        </w:rPr>
        <w:t>,</w:t>
      </w:r>
      <w:r w:rsidRPr="00A063C5">
        <w:rPr>
          <w:spacing w:val="-3"/>
          <w:sz w:val="22"/>
          <w:szCs w:val="22"/>
        </w:rPr>
        <w:t xml:space="preserve"> incomes below 100% FPL or above 400% FPL </w:t>
      </w:r>
      <w:r w:rsidR="00B51FF5">
        <w:rPr>
          <w:spacing w:val="-3"/>
          <w:sz w:val="22"/>
          <w:szCs w:val="22"/>
        </w:rPr>
        <w:t>were</w:t>
      </w:r>
      <w:r w:rsidRPr="00A063C5">
        <w:rPr>
          <w:spacing w:val="-3"/>
          <w:sz w:val="22"/>
          <w:szCs w:val="22"/>
        </w:rPr>
        <w:t xml:space="preserve"> not reported. On the 2018 </w:t>
      </w:r>
      <w:r w:rsidR="00257360">
        <w:rPr>
          <w:spacing w:val="-3"/>
          <w:sz w:val="22"/>
          <w:szCs w:val="22"/>
        </w:rPr>
        <w:t>through 2021</w:t>
      </w:r>
      <w:r w:rsidRPr="00A063C5">
        <w:rPr>
          <w:spacing w:val="-3"/>
          <w:sz w:val="22"/>
          <w:szCs w:val="22"/>
        </w:rPr>
        <w:t xml:space="preserve"> source data, these consumers are included in the field “Other FPL” along with consumers who were requesting financial assistance but may be missing incomes due to data anomalies or a tax filing status that makes them Advance Payment of the Premium Tax Credit (APTC) ineligible. </w:t>
      </w:r>
    </w:p>
    <w:p w14:paraId="7A78E381" w14:textId="77777777" w:rsidR="00CE7C62" w:rsidRPr="00F201C0"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Household Income is reported as a percentage of the Federal Poverty Level (FPL). </w:t>
      </w:r>
      <w:r w:rsidR="00257360" w:rsidRPr="00A063C5">
        <w:rPr>
          <w:sz w:val="22"/>
          <w:szCs w:val="22"/>
        </w:rPr>
        <w:t xml:space="preserve">The </w:t>
      </w:r>
      <w:r w:rsidR="00257360" w:rsidRPr="00A063C5">
        <w:rPr>
          <w:sz w:val="22"/>
          <w:szCs w:val="22"/>
        </w:rPr>
        <w:lastRenderedPageBreak/>
        <w:t>202</w:t>
      </w:r>
      <w:r w:rsidR="00257360">
        <w:rPr>
          <w:sz w:val="22"/>
          <w:szCs w:val="22"/>
        </w:rPr>
        <w:t>1</w:t>
      </w:r>
      <w:r w:rsidR="00257360" w:rsidRPr="00A063C5">
        <w:rPr>
          <w:sz w:val="22"/>
          <w:szCs w:val="22"/>
        </w:rPr>
        <w:t xml:space="preserve"> Federal Poverty Guidelines, which are used for 202</w:t>
      </w:r>
      <w:r w:rsidR="00257360">
        <w:rPr>
          <w:sz w:val="22"/>
          <w:szCs w:val="22"/>
        </w:rPr>
        <w:t>2</w:t>
      </w:r>
      <w:r w:rsidR="00257360" w:rsidRPr="00A063C5">
        <w:rPr>
          <w:sz w:val="22"/>
          <w:szCs w:val="22"/>
        </w:rPr>
        <w:t xml:space="preserve"> coverage, can be accessed at </w:t>
      </w:r>
      <w:hyperlink r:id="rId43" w:history="1">
        <w:r w:rsidR="008305CC" w:rsidRPr="004B17CC">
          <w:rPr>
            <w:rStyle w:val="Hyperlink"/>
            <w:sz w:val="22"/>
            <w:szCs w:val="22"/>
          </w:rPr>
          <w:t>https://aspe.hhs.gov/2021-poverty-guidelines</w:t>
        </w:r>
      </w:hyperlink>
      <w:r w:rsidR="00257360" w:rsidRPr="00A063C5">
        <w:rPr>
          <w:sz w:val="22"/>
          <w:szCs w:val="22"/>
        </w:rPr>
        <w:t>.</w:t>
      </w:r>
      <w:r w:rsidRPr="00A063C5">
        <w:rPr>
          <w:sz w:val="22"/>
          <w:szCs w:val="22"/>
        </w:rPr>
        <w:t xml:space="preserve">The 2020 Federal Poverty Guidelines, which are used for 2021 coverage, can be accessed at </w:t>
      </w:r>
      <w:hyperlink r:id="rId44" w:history="1">
        <w:r w:rsidRPr="00A063C5">
          <w:rPr>
            <w:color w:val="0000FF"/>
            <w:sz w:val="22"/>
            <w:szCs w:val="22"/>
            <w:u w:val="single"/>
          </w:rPr>
          <w:t>https://aspe.hhs.gov/2020-poverty-guidelines</w:t>
        </w:r>
      </w:hyperlink>
      <w:r w:rsidRPr="00A063C5">
        <w:rPr>
          <w:sz w:val="22"/>
          <w:szCs w:val="22"/>
        </w:rPr>
        <w:t xml:space="preserve">.  The 2019 Federal Poverty Guidelines, which are used for 2020 coverage, can be accessed at </w:t>
      </w:r>
      <w:hyperlink r:id="rId45" w:history="1">
        <w:r w:rsidRPr="00A063C5">
          <w:rPr>
            <w:color w:val="0000FF"/>
            <w:sz w:val="22"/>
            <w:szCs w:val="22"/>
            <w:u w:val="single"/>
          </w:rPr>
          <w:t>https://aspe.hhs.gov/2019-poverty-guidelines</w:t>
        </w:r>
      </w:hyperlink>
      <w:r w:rsidRPr="00A063C5">
        <w:rPr>
          <w:sz w:val="22"/>
          <w:szCs w:val="22"/>
        </w:rPr>
        <w:t xml:space="preserve">. The 2018 Federal Poverty Guidelines, which are used for 2019 coverage, can be accessed at </w:t>
      </w:r>
      <w:hyperlink r:id="rId46" w:history="1">
        <w:r w:rsidRPr="00A063C5">
          <w:rPr>
            <w:color w:val="0000FF"/>
            <w:sz w:val="22"/>
            <w:szCs w:val="22"/>
            <w:u w:val="single"/>
          </w:rPr>
          <w:t>https://aspe.hhs.gov/2018-poverty-guidelines</w:t>
        </w:r>
      </w:hyperlink>
      <w:r w:rsidRPr="00A063C5">
        <w:rPr>
          <w:sz w:val="22"/>
          <w:szCs w:val="22"/>
        </w:rPr>
        <w:t xml:space="preserve">.  The 2017 Federal Poverty Guidelines, which are used for 2018 coverage, can be accessed at </w:t>
      </w:r>
      <w:hyperlink r:id="rId47" w:history="1">
        <w:r w:rsidRPr="00A063C5">
          <w:rPr>
            <w:color w:val="0000FF"/>
            <w:sz w:val="22"/>
            <w:szCs w:val="22"/>
            <w:u w:val="single"/>
          </w:rPr>
          <w:t>https://aspe.hhs.gov/2017-poverty-guidelines</w:t>
        </w:r>
      </w:hyperlink>
      <w:r w:rsidRPr="00A063C5">
        <w:rPr>
          <w:sz w:val="22"/>
          <w:szCs w:val="22"/>
        </w:rPr>
        <w:t xml:space="preserve">. The 2016 Federal Poverty Guidelines, which are used for 2017 coverage, can be accessed at </w:t>
      </w:r>
      <w:hyperlink r:id="rId48" w:history="1">
        <w:r w:rsidRPr="00A063C5">
          <w:rPr>
            <w:color w:val="0000FF"/>
            <w:sz w:val="22"/>
            <w:szCs w:val="22"/>
            <w:u w:val="single"/>
          </w:rPr>
          <w:t>https://aspe.hhs.gov/computations-2016-poverty-guidelines</w:t>
        </w:r>
      </w:hyperlink>
      <w:r w:rsidRPr="00A063C5">
        <w:rPr>
          <w:sz w:val="22"/>
          <w:szCs w:val="22"/>
        </w:rPr>
        <w:t xml:space="preserve">.  The 2015 Federal Poverty Guidelines, which are used for 2016 coverage, can be accessed at </w:t>
      </w:r>
      <w:hyperlink r:id="rId49" w:history="1">
        <w:r w:rsidRPr="00A063C5">
          <w:rPr>
            <w:color w:val="0000FF"/>
            <w:sz w:val="22"/>
            <w:szCs w:val="22"/>
            <w:u w:val="single"/>
          </w:rPr>
          <w:t>http://aspe.hhs.gov/2015-poverty-guidelines</w:t>
        </w:r>
      </w:hyperlink>
      <w:r w:rsidRPr="00A063C5">
        <w:rPr>
          <w:sz w:val="22"/>
          <w:szCs w:val="22"/>
        </w:rPr>
        <w:t xml:space="preserve">. The 2014 Federal Poverty Guidelines, which are used for 2015 coverage, can be accessed at </w:t>
      </w:r>
      <w:hyperlink r:id="rId50" w:history="1">
        <w:r w:rsidRPr="00F201C0">
          <w:rPr>
            <w:color w:val="0000FF"/>
            <w:sz w:val="22"/>
            <w:szCs w:val="22"/>
            <w:u w:val="single"/>
          </w:rPr>
          <w:t>http://aspe.hhs.gov/2014-poverty-guidelines</w:t>
        </w:r>
      </w:hyperlink>
      <w:r w:rsidRPr="00F201C0">
        <w:rPr>
          <w:sz w:val="22"/>
          <w:szCs w:val="22"/>
        </w:rPr>
        <w:t>.</w:t>
      </w:r>
    </w:p>
    <w:p w14:paraId="0ABCB24B" w14:textId="77777777" w:rsidR="00CE7C62" w:rsidRPr="00F201C0" w:rsidRDefault="008305CC"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F201C0">
        <w:rPr>
          <w:sz w:val="22"/>
          <w:szCs w:val="22"/>
        </w:rPr>
        <w:t xml:space="preserve">In 2022 Maine transitioned from an SBM-FP using the HC.gov platform in PY 2021 to an SBM using its own eligibility and enrollment platform in 2022. As a result, Maine’s 2022 data may not be directly comparable to past plan years. </w:t>
      </w:r>
    </w:p>
    <w:p w14:paraId="0410A66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Bedford City, VA (51515) changed from independent city to town status July 1, 2013. It has been added to Bedford County, VA (51019). Bedford City data, which was carried separately on the 2015 through 2018 source files, has been combined with Bedford County on the AHRF. Bedford City is carried as missing.</w:t>
      </w:r>
    </w:p>
    <w:p w14:paraId="0DCCE8B5" w14:textId="77777777" w:rsidR="00651994" w:rsidRPr="005E09FF"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Shannon County, SD (46113) was changed to Oglala Lakota County, SD (46102) May 1, 2015. Only Oglala Lakota is carried on the AHRF. The 2017 source file carries both counties. The counties are combined and carried in Oglala Lakota on the AHRF. The following was reported on the source file:</w:t>
      </w:r>
    </w:p>
    <w:p w14:paraId="09082413" w14:textId="77777777" w:rsidR="00651994" w:rsidRPr="00807FB4" w:rsidRDefault="00651994"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center"/>
        <w:rPr>
          <w:spacing w:val="-3"/>
        </w:rPr>
      </w:pPr>
    </w:p>
    <w:p w14:paraId="185CA8D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t>Oglala Lakota</w:t>
      </w:r>
      <w:r w:rsidRPr="00807FB4">
        <w:rPr>
          <w:spacing w:val="-3"/>
        </w:rPr>
        <w:tab/>
      </w:r>
      <w:r w:rsidRPr="00807FB4">
        <w:rPr>
          <w:spacing w:val="-3"/>
        </w:rPr>
        <w:tab/>
        <w:t>Shannon</w:t>
      </w:r>
    </w:p>
    <w:p w14:paraId="35C64C4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w:t>
      </w:r>
      <w:r w:rsidRPr="00807FB4">
        <w:rPr>
          <w:spacing w:val="-3"/>
        </w:rPr>
        <w:tab/>
      </w:r>
      <w:r w:rsidRPr="00807FB4">
        <w:rPr>
          <w:spacing w:val="-3"/>
        </w:rPr>
        <w:tab/>
      </w:r>
      <w:r w:rsidRPr="00807FB4">
        <w:rPr>
          <w:spacing w:val="-3"/>
        </w:rPr>
        <w:tab/>
      </w:r>
      <w:r w:rsidRPr="00807FB4">
        <w:rPr>
          <w:spacing w:val="-3"/>
        </w:rPr>
        <w:tab/>
      </w:r>
      <w:r w:rsidRPr="00807FB4">
        <w:rPr>
          <w:spacing w:val="-3"/>
        </w:rPr>
        <w:tab/>
        <w:t>56</w:t>
      </w:r>
      <w:r w:rsidRPr="00807FB4">
        <w:rPr>
          <w:spacing w:val="-3"/>
        </w:rPr>
        <w:tab/>
      </w:r>
      <w:r w:rsidRPr="00807FB4">
        <w:rPr>
          <w:spacing w:val="-3"/>
        </w:rPr>
        <w:tab/>
      </w:r>
      <w:r w:rsidRPr="00807FB4">
        <w:rPr>
          <w:spacing w:val="-3"/>
        </w:rPr>
        <w:tab/>
      </w:r>
      <w:r w:rsidRPr="00807FB4">
        <w:rPr>
          <w:spacing w:val="-3"/>
        </w:rPr>
        <w:tab/>
        <w:t>147</w:t>
      </w:r>
    </w:p>
    <w:p w14:paraId="1369D3A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&lt;18</w:t>
      </w:r>
      <w:r w:rsidRPr="00807FB4">
        <w:rPr>
          <w:spacing w:val="-3"/>
        </w:rPr>
        <w:tab/>
      </w:r>
      <w:r w:rsidRPr="00807FB4">
        <w:rPr>
          <w:spacing w:val="-3"/>
        </w:rPr>
        <w:tab/>
      </w:r>
      <w:r w:rsidRPr="00807FB4">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w:t>
      </w:r>
    </w:p>
    <w:p w14:paraId="5DEA8C6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18-25</w:t>
      </w:r>
      <w:r w:rsidRPr="00807FB4">
        <w:rPr>
          <w:spacing w:val="-3"/>
        </w:rPr>
        <w:tab/>
      </w:r>
      <w:r w:rsidRPr="00807FB4">
        <w:rPr>
          <w:spacing w:val="-3"/>
        </w:rPr>
        <w:tab/>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13</w:t>
      </w:r>
    </w:p>
    <w:p w14:paraId="0A195597"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26-34</w:t>
      </w:r>
      <w:r w:rsidRPr="00807FB4">
        <w:rPr>
          <w:spacing w:val="-3"/>
        </w:rPr>
        <w:tab/>
      </w:r>
      <w:r w:rsidRPr="00807FB4">
        <w:rPr>
          <w:spacing w:val="-3"/>
        </w:rPr>
        <w:tab/>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18</w:t>
      </w:r>
    </w:p>
    <w:p w14:paraId="08F5333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35-44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r w:rsidRPr="00807FB4">
        <w:rPr>
          <w:spacing w:val="-3"/>
        </w:rPr>
        <w:tab/>
        <w:t xml:space="preserve">  30</w:t>
      </w:r>
    </w:p>
    <w:p w14:paraId="41BB532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45-54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r w:rsidRPr="00807FB4">
        <w:rPr>
          <w:spacing w:val="-3"/>
        </w:rPr>
        <w:tab/>
        <w:t xml:space="preserve">  36</w:t>
      </w:r>
    </w:p>
    <w:p w14:paraId="4A7298A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55-64</w:t>
      </w:r>
      <w:r w:rsidRPr="00807FB4">
        <w:rPr>
          <w:spacing w:val="-3"/>
        </w:rPr>
        <w:tab/>
      </w:r>
      <w:r w:rsidRPr="00807FB4">
        <w:rPr>
          <w:spacing w:val="-3"/>
        </w:rPr>
        <w:tab/>
      </w:r>
      <w:r w:rsidR="000729C3">
        <w:rPr>
          <w:spacing w:val="-3"/>
        </w:rPr>
        <w:tab/>
      </w:r>
      <w:r w:rsidRPr="00807FB4">
        <w:rPr>
          <w:spacing w:val="-3"/>
        </w:rPr>
        <w:tab/>
        <w:t xml:space="preserve"> 12</w:t>
      </w:r>
      <w:r w:rsidRPr="00807FB4">
        <w:rPr>
          <w:spacing w:val="-3"/>
        </w:rPr>
        <w:tab/>
      </w:r>
      <w:r w:rsidRPr="00807FB4">
        <w:rPr>
          <w:spacing w:val="-3"/>
        </w:rPr>
        <w:tab/>
      </w:r>
      <w:r w:rsidRPr="00807FB4">
        <w:rPr>
          <w:spacing w:val="-3"/>
        </w:rPr>
        <w:tab/>
      </w:r>
      <w:r w:rsidRPr="00807FB4">
        <w:rPr>
          <w:spacing w:val="-3"/>
        </w:rPr>
        <w:tab/>
        <w:t xml:space="preserve">  36</w:t>
      </w:r>
    </w:p>
    <w:p w14:paraId="2957E89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65+</w:t>
      </w:r>
      <w:r w:rsidRPr="00807FB4">
        <w:rPr>
          <w:spacing w:val="-3"/>
        </w:rPr>
        <w:tab/>
      </w:r>
      <w:r w:rsidRPr="00807FB4">
        <w:rPr>
          <w:spacing w:val="-3"/>
        </w:rPr>
        <w:tab/>
      </w:r>
      <w:r w:rsidRPr="00807FB4">
        <w:rPr>
          <w:spacing w:val="-3"/>
        </w:rPr>
        <w:tab/>
      </w:r>
      <w:r w:rsidRPr="00807FB4">
        <w:rPr>
          <w:spacing w:val="-3"/>
        </w:rPr>
        <w:tab/>
        <w:t xml:space="preserve">   0</w:t>
      </w:r>
      <w:r w:rsidRPr="00807FB4">
        <w:rPr>
          <w:spacing w:val="-3"/>
        </w:rPr>
        <w:tab/>
      </w:r>
      <w:r w:rsidRPr="00807FB4">
        <w:rPr>
          <w:spacing w:val="-3"/>
        </w:rPr>
        <w:tab/>
      </w:r>
      <w:r w:rsidRPr="00807FB4">
        <w:rPr>
          <w:spacing w:val="-3"/>
        </w:rPr>
        <w:tab/>
      </w:r>
      <w:r w:rsidRPr="00807FB4">
        <w:rPr>
          <w:spacing w:val="-3"/>
        </w:rPr>
        <w:tab/>
        <w:t xml:space="preserve">    *</w:t>
      </w:r>
    </w:p>
    <w:p w14:paraId="2C827DC3"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New Enr</w:t>
      </w:r>
      <w:r w:rsidRPr="00807FB4">
        <w:rPr>
          <w:spacing w:val="-3"/>
        </w:rPr>
        <w:tab/>
      </w:r>
      <w:r w:rsidR="000729C3">
        <w:rPr>
          <w:spacing w:val="-3"/>
        </w:rPr>
        <w:tab/>
      </w:r>
      <w:r w:rsidRPr="00807FB4">
        <w:rPr>
          <w:spacing w:val="-3"/>
        </w:rPr>
        <w:tab/>
        <w:t xml:space="preserve"> 31</w:t>
      </w:r>
      <w:r w:rsidRPr="00807FB4">
        <w:rPr>
          <w:spacing w:val="-3"/>
        </w:rPr>
        <w:tab/>
      </w:r>
      <w:r w:rsidRPr="00807FB4">
        <w:rPr>
          <w:spacing w:val="-3"/>
        </w:rPr>
        <w:tab/>
      </w:r>
      <w:r w:rsidRPr="00807FB4">
        <w:rPr>
          <w:spacing w:val="-3"/>
        </w:rPr>
        <w:tab/>
      </w:r>
      <w:r w:rsidRPr="00807FB4">
        <w:rPr>
          <w:spacing w:val="-3"/>
        </w:rPr>
        <w:tab/>
        <w:t xml:space="preserve">    *</w:t>
      </w:r>
    </w:p>
    <w:p w14:paraId="251F6F51"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Active Enr</w:t>
      </w:r>
      <w:r w:rsidRPr="00807FB4">
        <w:rPr>
          <w:spacing w:val="-3"/>
        </w:rPr>
        <w:tab/>
        <w:t xml:space="preserve"> </w:t>
      </w:r>
      <w:r w:rsidRPr="00807FB4">
        <w:rPr>
          <w:spacing w:val="-3"/>
        </w:rPr>
        <w:tab/>
        <w:t xml:space="preserve"> 25</w:t>
      </w:r>
      <w:r w:rsidRPr="00807FB4">
        <w:rPr>
          <w:spacing w:val="-3"/>
        </w:rPr>
        <w:tab/>
      </w:r>
      <w:r w:rsidRPr="00807FB4">
        <w:rPr>
          <w:spacing w:val="-3"/>
        </w:rPr>
        <w:tab/>
      </w:r>
      <w:r w:rsidRPr="00807FB4">
        <w:rPr>
          <w:spacing w:val="-3"/>
        </w:rPr>
        <w:tab/>
      </w:r>
      <w:r w:rsidRPr="00807FB4">
        <w:rPr>
          <w:spacing w:val="-3"/>
        </w:rPr>
        <w:tab/>
        <w:t xml:space="preserve">    *</w:t>
      </w:r>
    </w:p>
    <w:p w14:paraId="41FE493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Auto Enrl</w:t>
      </w:r>
      <w:r w:rsidRPr="00807FB4">
        <w:rPr>
          <w:spacing w:val="-3"/>
        </w:rPr>
        <w:tab/>
        <w:t xml:space="preserve">  </w:t>
      </w:r>
      <w:r w:rsidRPr="00807FB4">
        <w:rPr>
          <w:spacing w:val="-3"/>
        </w:rPr>
        <w:tab/>
        <w:t xml:space="preserve">   </w:t>
      </w:r>
      <w:r w:rsidR="000A0483">
        <w:rPr>
          <w:spacing w:val="-3"/>
        </w:rPr>
        <w:tab/>
        <w:t xml:space="preserve">   </w:t>
      </w:r>
      <w:r w:rsidRPr="00807FB4">
        <w:rPr>
          <w:spacing w:val="-3"/>
        </w:rPr>
        <w:t>0</w:t>
      </w:r>
      <w:r w:rsidRPr="00807FB4">
        <w:rPr>
          <w:spacing w:val="-3"/>
        </w:rPr>
        <w:tab/>
      </w:r>
      <w:r w:rsidRPr="00807FB4">
        <w:rPr>
          <w:spacing w:val="-3"/>
        </w:rPr>
        <w:tab/>
      </w:r>
      <w:r w:rsidRPr="00807FB4">
        <w:rPr>
          <w:spacing w:val="-3"/>
        </w:rPr>
        <w:tab/>
      </w:r>
      <w:r w:rsidRPr="00807FB4">
        <w:rPr>
          <w:spacing w:val="-3"/>
        </w:rPr>
        <w:tab/>
        <w:t>141</w:t>
      </w:r>
    </w:p>
    <w:p w14:paraId="534BDE8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100-150% of FPL</w:t>
      </w:r>
      <w:r w:rsidRPr="00807FB4">
        <w:rPr>
          <w:spacing w:val="-3"/>
        </w:rPr>
        <w:tab/>
        <w:t xml:space="preserve">  </w:t>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27</w:t>
      </w:r>
    </w:p>
    <w:p w14:paraId="20A4E48B"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&gt;150-200% of FPL</w:t>
      </w:r>
      <w:r w:rsidRPr="00807FB4">
        <w:rPr>
          <w:spacing w:val="-3"/>
        </w:rPr>
        <w:tab/>
        <w:t xml:space="preserve">  </w:t>
      </w:r>
      <w:r w:rsidRPr="00807FB4">
        <w:rPr>
          <w:spacing w:val="-3"/>
        </w:rPr>
        <w:tab/>
        <w:t xml:space="preserve"> 16</w:t>
      </w:r>
      <w:r w:rsidRPr="00807FB4">
        <w:rPr>
          <w:spacing w:val="-3"/>
        </w:rPr>
        <w:tab/>
      </w:r>
      <w:r w:rsidRPr="00807FB4">
        <w:rPr>
          <w:spacing w:val="-3"/>
        </w:rPr>
        <w:tab/>
      </w:r>
      <w:r w:rsidRPr="00807FB4">
        <w:rPr>
          <w:spacing w:val="-3"/>
        </w:rPr>
        <w:tab/>
      </w:r>
      <w:r w:rsidRPr="00807FB4">
        <w:rPr>
          <w:spacing w:val="-3"/>
        </w:rPr>
        <w:tab/>
        <w:t xml:space="preserve"> 38</w:t>
      </w:r>
    </w:p>
    <w:p w14:paraId="70E079DE"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&gt;200-250%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22</w:t>
      </w:r>
    </w:p>
    <w:p w14:paraId="6EB01D8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&gt;250-300%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19</w:t>
      </w:r>
    </w:p>
    <w:p w14:paraId="7569A2D3"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 &gt;300-400%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12</w:t>
      </w:r>
    </w:p>
    <w:p w14:paraId="7098704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Income, Other</w:t>
      </w:r>
      <w:r w:rsidRPr="00807FB4">
        <w:rPr>
          <w:spacing w:val="-3"/>
        </w:rPr>
        <w:tab/>
      </w:r>
      <w:r w:rsidRPr="00807FB4">
        <w:rPr>
          <w:spacing w:val="-3"/>
        </w:rPr>
        <w:tab/>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29</w:t>
      </w:r>
    </w:p>
    <w:p w14:paraId="23198A0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Suppressed data</w:t>
      </w:r>
    </w:p>
    <w:p w14:paraId="25D1D83C" w14:textId="77777777" w:rsidR="00886FB8" w:rsidRDefault="00886FB8"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7E614285" w14:textId="77777777" w:rsidR="00F86915" w:rsidRPr="00C31C48" w:rsidRDefault="00F86915" w:rsidP="00C31C48"/>
    <w:p w14:paraId="7441E884" w14:textId="0E659285" w:rsidR="00E8739D" w:rsidRDefault="00E8739D" w:rsidP="00E8739D">
      <w:pPr>
        <w:pStyle w:val="Heading3"/>
        <w:ind w:left="720"/>
        <w:rPr>
          <w:rFonts w:cs="Times New Roman"/>
          <w:szCs w:val="24"/>
        </w:rPr>
      </w:pPr>
      <w:bookmarkStart w:id="472" w:name="_Toc191885828"/>
      <w:r>
        <w:rPr>
          <w:rFonts w:cs="Times New Roman"/>
          <w:szCs w:val="24"/>
        </w:rPr>
        <w:t>F-1</w:t>
      </w:r>
      <w:r w:rsidR="00890B3E">
        <w:rPr>
          <w:rFonts w:cs="Times New Roman"/>
          <w:szCs w:val="24"/>
        </w:rPr>
        <w:t>8</w:t>
      </w:r>
      <w:r>
        <w:rPr>
          <w:rFonts w:cs="Times New Roman"/>
          <w:szCs w:val="24"/>
        </w:rPr>
        <w:t>)</w:t>
      </w:r>
      <w:r w:rsidR="00890B3E">
        <w:rPr>
          <w:rFonts w:cs="Times New Roman"/>
          <w:szCs w:val="24"/>
        </w:rPr>
        <w:tab/>
      </w:r>
      <w:r>
        <w:rPr>
          <w:rFonts w:cs="Times New Roman"/>
          <w:szCs w:val="24"/>
        </w:rPr>
        <w:t>Disability Data</w:t>
      </w:r>
      <w:bookmarkEnd w:id="472"/>
    </w:p>
    <w:p w14:paraId="1F820811"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Cs w:val="24"/>
        </w:rPr>
      </w:pPr>
    </w:p>
    <w:p w14:paraId="5A7C2E3E"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r>
      <w:bookmarkStart w:id="473" w:name="UD26A"/>
      <w:r>
        <w:rPr>
          <w:spacing w:val="-3"/>
        </w:rPr>
        <w:t xml:space="preserve">The </w:t>
      </w:r>
      <w:r w:rsidR="00792EDC">
        <w:rPr>
          <w:b/>
          <w:spacing w:val="-3"/>
        </w:rPr>
        <w:t>2016-2020 and 2017-2021</w:t>
      </w:r>
      <w:r w:rsidR="00DF0DCD">
        <w:rPr>
          <w:b/>
          <w:bCs/>
          <w:spacing w:val="-3"/>
        </w:rPr>
        <w:t xml:space="preserve"> </w:t>
      </w:r>
      <w:r>
        <w:rPr>
          <w:b/>
          <w:bCs/>
          <w:spacing w:val="-3"/>
        </w:rPr>
        <w:t xml:space="preserve">Disability by Age, Employment Status and Veteran Status </w:t>
      </w:r>
      <w:bookmarkEnd w:id="473"/>
      <w:r>
        <w:rPr>
          <w:spacing w:val="-3"/>
        </w:rPr>
        <w:t xml:space="preserve">data are from the </w:t>
      </w:r>
      <w:r w:rsidR="00792EDC">
        <w:rPr>
          <w:spacing w:val="-3"/>
        </w:rPr>
        <w:t>2016-2020 and 2017-2021</w:t>
      </w:r>
      <w:r>
        <w:rPr>
          <w:spacing w:val="-3"/>
        </w:rPr>
        <w:t xml:space="preserve"> American Community Survey (ACS) Summary File, U.S. Census Bureau.</w:t>
      </w:r>
      <w:r>
        <w:t xml:space="preserve"> </w:t>
      </w:r>
      <w:r w:rsidR="00B311D0" w:rsidRPr="00B311D0">
        <w:rPr>
          <w:spacing w:val="-2"/>
        </w:rPr>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9916AA" w:rsidRPr="009916AA">
        <w:rPr>
          <w:spacing w:val="-2"/>
        </w:rPr>
        <w:t>.</w:t>
      </w:r>
      <w:r w:rsidR="00365977">
        <w:t xml:space="preserve"> For</w:t>
      </w:r>
      <w:r>
        <w:t xml:space="preserve"> more information regarding definitions, user updates, margins of error, and comparability, the Census website </w:t>
      </w:r>
      <w:hyperlink r:id="rId51" w:history="1">
        <w:r>
          <w:rPr>
            <w:rStyle w:val="Hyperlink"/>
          </w:rPr>
          <w:t>www.census.gov</w:t>
        </w:r>
      </w:hyperlink>
      <w:r>
        <w:t xml:space="preserve"> should be referenced. Percent fields have one decimal place.</w:t>
      </w:r>
    </w:p>
    <w:p w14:paraId="6906F7F5"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B63605F" w14:textId="77777777" w:rsidR="003E38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3E750BB5"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Under the conceptual framework of disability describe</w:t>
      </w:r>
      <w:r w:rsidR="00837761">
        <w:rPr>
          <w:bCs/>
          <w:spacing w:val="-3"/>
          <w:sz w:val="22"/>
        </w:rPr>
        <w:t>d</w:t>
      </w:r>
      <w:r>
        <w:rPr>
          <w:bCs/>
          <w:spacing w:val="-3"/>
          <w:sz w:val="22"/>
        </w:rPr>
        <w:t xml:space="preserve"> by the Institute of Medicine (IOM) and the International Classification of Functioning, Disability, and Health (ICF), disability is defined as the product of interactions among individual’s bodies; their physical, emotional, and mental health; and the physical and social environment in which they live, work, or play. Disability exists where this interaction results in limitations of activities and restrictions to full participation at school, at work, at home, or in the community. For example, disability may exist where a </w:t>
      </w:r>
      <w:r w:rsidR="00837761">
        <w:rPr>
          <w:bCs/>
          <w:spacing w:val="-3"/>
          <w:sz w:val="22"/>
        </w:rPr>
        <w:t xml:space="preserve">child has difficulty learning because the school cannot accommodate the child’s deafness. </w:t>
      </w:r>
    </w:p>
    <w:p w14:paraId="2B4EE783"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In an attempt to capture a variety of characteristics that encompass the definition of disability, the ACS identifies serious difficulty with four </w:t>
      </w:r>
      <w:r w:rsidR="00F86915">
        <w:rPr>
          <w:spacing w:val="-3"/>
          <w:sz w:val="22"/>
        </w:rPr>
        <w:t xml:space="preserve">basic </w:t>
      </w:r>
      <w:r>
        <w:rPr>
          <w:spacing w:val="-3"/>
          <w:sz w:val="22"/>
        </w:rPr>
        <w:t>areas of functioning - hearing, vision, cognition, and ambulation. These functional limitations are supplemented by questions about difficulties with the selected activities from the Katz Activities of Daily Living (ADL) and Lawton</w:t>
      </w:r>
      <w:r w:rsidR="00B81965">
        <w:rPr>
          <w:spacing w:val="-3"/>
          <w:sz w:val="22"/>
        </w:rPr>
        <w:t xml:space="preserve"> Instrumental </w:t>
      </w:r>
      <w:r>
        <w:rPr>
          <w:spacing w:val="-3"/>
          <w:sz w:val="22"/>
        </w:rPr>
        <w:t>Activities</w:t>
      </w:r>
      <w:r w:rsidR="00B81965">
        <w:rPr>
          <w:spacing w:val="-3"/>
          <w:sz w:val="22"/>
        </w:rPr>
        <w:t xml:space="preserve"> of Daily Living</w:t>
      </w:r>
      <w:r>
        <w:rPr>
          <w:spacing w:val="-3"/>
          <w:sz w:val="22"/>
        </w:rPr>
        <w:t xml:space="preserve"> (IADL) scales, namely difficulty bathing and dressing, and difficulty performing errands such as shopping. Overall, the ACS attempts to capture six aspects of disability, which can be used together to create an overall disability measure, or independently to identify populations with specific disability types. </w:t>
      </w:r>
    </w:p>
    <w:p w14:paraId="0D144E61"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Veterans are men and women who have served (even for a short time), but are not currently serving, on active duty in the U.S. Army, Navy, Air Force, Marine Corps, or Coast Guard, or who served in the U.S. Merchant Marine during World War II. People who served in the </w:t>
      </w:r>
      <w:r w:rsidR="00A64B9C">
        <w:rPr>
          <w:spacing w:val="-3"/>
          <w:sz w:val="22"/>
        </w:rPr>
        <w:t>N</w:t>
      </w:r>
      <w:r>
        <w:rPr>
          <w:spacing w:val="-3"/>
          <w:sz w:val="22"/>
        </w:rPr>
        <w:t xml:space="preserve">ational Guard or Reserves are classified as veterans only if they were ever called or ordered to active duty, not counting the initial training or yearly summer camps. All other civilians are classified as nonveterans. While it is possible for 17 year olds to be veterans of the Armed Forces, ACS data products are restricted to the population 18 years and older.  </w:t>
      </w:r>
    </w:p>
    <w:p w14:paraId="5F0FA525"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spacing w:val="-3"/>
          <w:sz w:val="22"/>
        </w:rPr>
        <w:t xml:space="preserve">Disability by age fields </w:t>
      </w:r>
      <w:r w:rsidR="00A64B9C">
        <w:rPr>
          <w:spacing w:val="-3"/>
          <w:sz w:val="22"/>
        </w:rPr>
        <w:t>are</w:t>
      </w:r>
      <w:r>
        <w:rPr>
          <w:spacing w:val="-3"/>
          <w:sz w:val="22"/>
        </w:rPr>
        <w:t xml:space="preserve"> for the civilian </w:t>
      </w:r>
      <w:r w:rsidR="000B633D">
        <w:rPr>
          <w:spacing w:val="-3"/>
          <w:sz w:val="22"/>
        </w:rPr>
        <w:t>noninstitutionalized</w:t>
      </w:r>
      <w:r>
        <w:rPr>
          <w:spacing w:val="-3"/>
          <w:sz w:val="22"/>
        </w:rPr>
        <w:t xml:space="preserve"> population. Disability by employment status fields are for the civilian </w:t>
      </w:r>
      <w:r w:rsidR="000B633D">
        <w:rPr>
          <w:spacing w:val="-3"/>
          <w:sz w:val="22"/>
        </w:rPr>
        <w:t>noninstitutionalized</w:t>
      </w:r>
      <w:r>
        <w:rPr>
          <w:spacing w:val="-3"/>
          <w:sz w:val="22"/>
        </w:rPr>
        <w:t xml:space="preserve"> population 18 to 64 years. Disability by veteran status fields are for the civilian population 18 years and over for whom poverty status is determined.</w:t>
      </w:r>
    </w:p>
    <w:p w14:paraId="763F6856" w14:textId="77777777" w:rsidR="00E8739D" w:rsidRPr="006B0858"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AHRF for Puerto Rico are from the </w:t>
      </w:r>
      <w:r w:rsidR="00792EDC">
        <w:rPr>
          <w:spacing w:val="-3"/>
          <w:sz w:val="22"/>
        </w:rPr>
        <w:t>2016-2020 and 2017-2021</w:t>
      </w:r>
      <w:r w:rsidR="00DF0DCD">
        <w:rPr>
          <w:spacing w:val="-3"/>
          <w:sz w:val="22"/>
        </w:rPr>
        <w:t xml:space="preserve"> </w:t>
      </w:r>
      <w:r>
        <w:rPr>
          <w:spacing w:val="-3"/>
          <w:sz w:val="22"/>
        </w:rPr>
        <w:t>Puerto Rico Community Survey Summary File, U.S. Census Bureau.</w:t>
      </w:r>
    </w:p>
    <w:p w14:paraId="79929AA8" w14:textId="77777777" w:rsidR="003F28E0" w:rsidRDefault="003F28E0" w:rsidP="006B0858">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7E74C12A" w14:textId="5D01E15F" w:rsidR="0041576E" w:rsidRPr="0041576E" w:rsidRDefault="001F14B8" w:rsidP="00823712">
      <w:pPr>
        <w:pStyle w:val="Heading3"/>
        <w:tabs>
          <w:tab w:val="left" w:pos="720"/>
          <w:tab w:val="left" w:pos="900"/>
        </w:tabs>
        <w:ind w:firstLine="444"/>
      </w:pPr>
      <w:r>
        <w:t xml:space="preserve"> </w:t>
      </w:r>
      <w:bookmarkStart w:id="474" w:name="UD54G"/>
      <w:r w:rsidR="006B0858" w:rsidRPr="00B173EE">
        <w:rPr>
          <w:lang w:val="fr-FR"/>
        </w:rPr>
        <w:tab/>
      </w:r>
      <w:bookmarkEnd w:id="474"/>
    </w:p>
    <w:p w14:paraId="60236C34" w14:textId="3DFE0516" w:rsidR="001F14B8" w:rsidRPr="00C0399B" w:rsidRDefault="002903AC" w:rsidP="005534B3">
      <w:pPr>
        <w:pStyle w:val="Heading3"/>
        <w:tabs>
          <w:tab w:val="left" w:pos="720"/>
          <w:tab w:val="left" w:pos="810"/>
        </w:tabs>
        <w:ind w:firstLine="444"/>
      </w:pPr>
      <w:r>
        <w:tab/>
      </w:r>
      <w:bookmarkStart w:id="475" w:name="_Toc191885829"/>
      <w:r w:rsidR="001F14B8" w:rsidRPr="00C0399B">
        <w:t>F-</w:t>
      </w:r>
      <w:r w:rsidR="000F22E0">
        <w:t>19</w:t>
      </w:r>
      <w:r w:rsidR="001F14B8" w:rsidRPr="00C0399B">
        <w:t>)</w:t>
      </w:r>
      <w:r w:rsidR="00890B3E">
        <w:tab/>
      </w:r>
      <w:r w:rsidR="001F14B8">
        <w:t>Food Stamp/SNAP Recipient Estimates</w:t>
      </w:r>
      <w:bookmarkEnd w:id="475"/>
    </w:p>
    <w:p w14:paraId="49FB0226" w14:textId="77777777" w:rsidR="001F14B8" w:rsidRDefault="001F14B8" w:rsidP="005534B3">
      <w:pPr>
        <w:rPr>
          <w:b/>
        </w:rPr>
      </w:pPr>
    </w:p>
    <w:p w14:paraId="3D8E3DED" w14:textId="77777777" w:rsidR="001F14B8" w:rsidRDefault="001F14B8" w:rsidP="00FA76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spacing w:val="-3"/>
        </w:rPr>
        <w:tab/>
      </w:r>
      <w:bookmarkStart w:id="476" w:name="UD19"/>
      <w:bookmarkEnd w:id="476"/>
      <w:r>
        <w:rPr>
          <w:b/>
          <w:spacing w:val="-3"/>
        </w:rPr>
        <w:t xml:space="preserve">The </w:t>
      </w:r>
      <w:r w:rsidR="00F86915">
        <w:rPr>
          <w:b/>
          <w:spacing w:val="-3"/>
        </w:rPr>
        <w:t>201</w:t>
      </w:r>
      <w:r w:rsidR="000729C3">
        <w:rPr>
          <w:b/>
          <w:spacing w:val="-3"/>
        </w:rPr>
        <w:t>9</w:t>
      </w:r>
      <w:r w:rsidR="008E5C2B">
        <w:rPr>
          <w:b/>
          <w:spacing w:val="-3"/>
        </w:rPr>
        <w:t xml:space="preserve"> and 2020</w:t>
      </w:r>
      <w:r>
        <w:rPr>
          <w:b/>
          <w:spacing w:val="-3"/>
        </w:rPr>
        <w:t xml:space="preserve"> Food Stamp Recipient/SNAP Estimates </w:t>
      </w:r>
      <w:r>
        <w:rPr>
          <w:spacing w:val="-3"/>
        </w:rPr>
        <w:t xml:space="preserve">are from the County Level Food Stamp Recipient File from the U.S. </w:t>
      </w:r>
      <w:r w:rsidR="005C7066">
        <w:rPr>
          <w:spacing w:val="-3"/>
        </w:rPr>
        <w:t>Census Bureau</w:t>
      </w:r>
      <w:r>
        <w:rPr>
          <w:spacing w:val="-3"/>
        </w:rPr>
        <w:t xml:space="preserve">.  </w:t>
      </w:r>
      <w:r w:rsidRPr="00E61E76">
        <w:rPr>
          <w:spacing w:val="-3"/>
          <w:szCs w:val="24"/>
        </w:rPr>
        <w:t xml:space="preserve">Supplemental Nutrition Assistance </w:t>
      </w:r>
      <w:r w:rsidRPr="00E61E76">
        <w:rPr>
          <w:spacing w:val="-3"/>
          <w:szCs w:val="24"/>
        </w:rPr>
        <w:lastRenderedPageBreak/>
        <w:t>Program</w:t>
      </w:r>
      <w:r>
        <w:rPr>
          <w:spacing w:val="-3"/>
          <w:szCs w:val="24"/>
        </w:rPr>
        <w:t xml:space="preserve"> (SNAP)</w:t>
      </w:r>
      <w:r w:rsidRPr="00E61E76">
        <w:rPr>
          <w:spacing w:val="-3"/>
          <w:szCs w:val="24"/>
        </w:rPr>
        <w:t xml:space="preserve"> is the new name for the federal Food Stamp Program</w:t>
      </w:r>
      <w:r w:rsidRPr="00EA4688">
        <w:rPr>
          <w:spacing w:val="-3"/>
          <w:szCs w:val="24"/>
        </w:rPr>
        <w:t>, as of October 1, 2008.</w:t>
      </w:r>
    </w:p>
    <w:p w14:paraId="14EA89F0" w14:textId="77777777" w:rsidR="001F14B8" w:rsidRDefault="001F14B8" w:rsidP="005534B3"/>
    <w:p w14:paraId="04BA71B1" w14:textId="77777777" w:rsidR="003E389D" w:rsidRDefault="001F14B8" w:rsidP="00C543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b/>
          <w:spacing w:val="-3"/>
        </w:rPr>
        <w:tab/>
      </w:r>
      <w:r>
        <w:rPr>
          <w:b/>
          <w:spacing w:val="-3"/>
        </w:rPr>
        <w:tab/>
      </w:r>
      <w:r w:rsidRPr="00F274CC">
        <w:rPr>
          <w:i/>
          <w:spacing w:val="-3"/>
          <w:sz w:val="22"/>
          <w:szCs w:val="22"/>
        </w:rPr>
        <w:t>Note:</w:t>
      </w:r>
      <w:r w:rsidRPr="00F274CC">
        <w:rPr>
          <w:spacing w:val="-3"/>
          <w:sz w:val="22"/>
          <w:szCs w:val="22"/>
        </w:rPr>
        <w:tab/>
      </w:r>
    </w:p>
    <w:p w14:paraId="7FA83AEF" w14:textId="77777777" w:rsidR="001F14B8" w:rsidRDefault="001F14B8"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274CC">
        <w:rPr>
          <w:spacing w:val="-3"/>
          <w:sz w:val="22"/>
          <w:szCs w:val="22"/>
        </w:rPr>
        <w:t>Number of people</w:t>
      </w:r>
      <w:r>
        <w:rPr>
          <w:spacing w:val="-3"/>
          <w:sz w:val="22"/>
          <w:szCs w:val="22"/>
        </w:rPr>
        <w:t xml:space="preserve"> participating in the food state program was obtained from the United States Department of Agriculture, Food a</w:t>
      </w:r>
      <w:r w:rsidR="006B0858">
        <w:rPr>
          <w:spacing w:val="-3"/>
          <w:sz w:val="22"/>
          <w:szCs w:val="22"/>
        </w:rPr>
        <w:t>nd Nutrition Service (USDA/FNS) where available.  For states not reported by USDA/FNS, counts are obtained directly from individual state offices.</w:t>
      </w:r>
    </w:p>
    <w:p w14:paraId="73E9E665" w14:textId="77777777" w:rsidR="001F14B8" w:rsidRDefault="001F14B8"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In most states, counts of participants were used for the month of July in the estimation process.  However, in a few cases states were able to provide data only for other reference periods.</w:t>
      </w:r>
    </w:p>
    <w:p w14:paraId="6F38AF65" w14:textId="77777777" w:rsidR="009F369B" w:rsidRPr="000729C3" w:rsidRDefault="00F86915"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sidRPr="00D611C3">
        <w:rPr>
          <w:spacing w:val="-3"/>
          <w:sz w:val="22"/>
          <w:szCs w:val="22"/>
        </w:rPr>
        <w:t>The Food Stamp/SNAP Program is a low-income assistance program that is uniform in its eligibility requirements</w:t>
      </w:r>
      <w:r>
        <w:rPr>
          <w:spacing w:val="-3"/>
          <w:sz w:val="22"/>
          <w:szCs w:val="22"/>
        </w:rPr>
        <w:t xml:space="preserve"> and benefit levels</w:t>
      </w:r>
      <w:r w:rsidRPr="00D611C3">
        <w:rPr>
          <w:spacing w:val="-3"/>
          <w:sz w:val="22"/>
          <w:szCs w:val="22"/>
        </w:rPr>
        <w:t xml:space="preserve"> across states</w:t>
      </w:r>
      <w:r>
        <w:rPr>
          <w:spacing w:val="-3"/>
          <w:sz w:val="22"/>
          <w:szCs w:val="22"/>
        </w:rPr>
        <w:t xml:space="preserve"> (except Alaska and Hawaii). While the definitions of income, household composition and the resource income cutoffs are different from those used in the official measure of poverty, a household’s eligibility for the program is determined by a standard that is tied to the poverty level</w:t>
      </w:r>
      <w:r w:rsidRPr="00D611C3">
        <w:rPr>
          <w:spacing w:val="-3"/>
          <w:sz w:val="22"/>
          <w:szCs w:val="22"/>
        </w:rPr>
        <w:t>.</w:t>
      </w:r>
      <w:r w:rsidR="009F369B" w:rsidRPr="000729C3">
        <w:rPr>
          <w:iCs/>
          <w:spacing w:val="-3"/>
          <w:sz w:val="22"/>
        </w:rPr>
        <w:tab/>
      </w:r>
    </w:p>
    <w:p w14:paraId="6CAD9586" w14:textId="77777777" w:rsidR="00B43D60" w:rsidRDefault="00B43D6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A4E1BCE"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18D9DDC" w14:textId="43CE1C07" w:rsidR="001F14B8" w:rsidRDefault="001F14B8" w:rsidP="005534B3">
      <w:pPr>
        <w:pStyle w:val="Heading3"/>
      </w:pPr>
      <w:r>
        <w:tab/>
      </w:r>
      <w:r w:rsidR="003261E1">
        <w:fldChar w:fldCharType="begin"/>
      </w:r>
      <w:r>
        <w:instrText xml:space="preserve">PRIVATE </w:instrText>
      </w:r>
      <w:r w:rsidR="003261E1">
        <w:fldChar w:fldCharType="end"/>
      </w:r>
      <w:bookmarkStart w:id="477" w:name="_Toc87511822"/>
      <w:bookmarkStart w:id="478" w:name="_Toc87512015"/>
      <w:bookmarkStart w:id="479" w:name="_Toc87512150"/>
      <w:bookmarkStart w:id="480" w:name="_Toc87512241"/>
      <w:bookmarkStart w:id="481" w:name="_Toc87512474"/>
      <w:bookmarkStart w:id="482" w:name="_Toc116098294"/>
      <w:bookmarkStart w:id="483" w:name="_Toc191885830"/>
      <w:r>
        <w:t>F-</w:t>
      </w:r>
      <w:r w:rsidR="00E8739D">
        <w:t>2</w:t>
      </w:r>
      <w:r w:rsidR="000F22E0">
        <w:t>0</w:t>
      </w:r>
      <w:r>
        <w:t>)</w:t>
      </w:r>
      <w:r w:rsidR="00890B3E">
        <w:tab/>
      </w:r>
      <w:r>
        <w:t>Social Security Program</w:t>
      </w:r>
      <w:bookmarkEnd w:id="477"/>
      <w:bookmarkEnd w:id="478"/>
      <w:bookmarkEnd w:id="479"/>
      <w:bookmarkEnd w:id="480"/>
      <w:bookmarkEnd w:id="481"/>
      <w:bookmarkEnd w:id="482"/>
      <w:bookmarkEnd w:id="483"/>
      <w:r>
        <w:t xml:space="preserve"> </w:t>
      </w:r>
      <w:r w:rsidR="003261E1">
        <w:fldChar w:fldCharType="begin"/>
      </w:r>
      <w:r>
        <w:instrText>tc  \l 3 "</w:instrText>
      </w:r>
      <w:bookmarkStart w:id="484" w:name="_Toc87511727"/>
      <w:r>
        <w:instrText>F-10)</w:instrText>
      </w:r>
      <w:r>
        <w:tab/>
        <w:instrText>Social Security Program Beneficiaries</w:instrText>
      </w:r>
      <w:bookmarkEnd w:id="484"/>
      <w:r>
        <w:instrText>"</w:instrText>
      </w:r>
      <w:r w:rsidR="003261E1">
        <w:fldChar w:fldCharType="end"/>
      </w:r>
    </w:p>
    <w:p w14:paraId="30EDA3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9C3C58"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34A27">
        <w:rPr>
          <w:spacing w:val="-3"/>
        </w:rPr>
        <w:tab/>
      </w:r>
      <w:bookmarkStart w:id="485" w:name="UD61HA"/>
      <w:bookmarkEnd w:id="485"/>
      <w:r>
        <w:rPr>
          <w:spacing w:val="-3"/>
        </w:rPr>
        <w:t>The</w:t>
      </w:r>
      <w:bookmarkStart w:id="486" w:name="UD91J"/>
      <w:r>
        <w:rPr>
          <w:spacing w:val="-3"/>
        </w:rPr>
        <w:t xml:space="preserve"> </w:t>
      </w:r>
      <w:r w:rsidR="00792EDC">
        <w:rPr>
          <w:b/>
          <w:spacing w:val="-3"/>
        </w:rPr>
        <w:t>2016-2020 and 2017-2021</w:t>
      </w:r>
      <w:r w:rsidR="00E8739D">
        <w:rPr>
          <w:b/>
          <w:bCs/>
          <w:spacing w:val="-3"/>
        </w:rPr>
        <w:t xml:space="preserve"> </w:t>
      </w:r>
      <w:r>
        <w:rPr>
          <w:b/>
          <w:bCs/>
          <w:spacing w:val="-3"/>
        </w:rPr>
        <w:t xml:space="preserve">Households with Social Security Income </w:t>
      </w:r>
      <w:bookmarkEnd w:id="486"/>
      <w:r>
        <w:rPr>
          <w:bCs/>
          <w:spacing w:val="-3"/>
        </w:rPr>
        <w:t>data</w:t>
      </w:r>
      <w:r>
        <w:rPr>
          <w:spacing w:val="-3"/>
        </w:rPr>
        <w:t xml:space="preserve"> are from the </w:t>
      </w:r>
      <w:r w:rsidR="00792EDC">
        <w:rPr>
          <w:spacing w:val="-3"/>
        </w:rPr>
        <w:t>2016-2020 and 2017-2021</w:t>
      </w:r>
      <w:r w:rsidR="00DF0DCD">
        <w:rPr>
          <w:b/>
          <w:bCs/>
          <w:spacing w:val="-3"/>
        </w:rPr>
        <w:t xml:space="preserve"> </w:t>
      </w:r>
      <w:r>
        <w:rPr>
          <w:spacing w:val="-3"/>
        </w:rPr>
        <w:t>American Community Survey (ACS) Summary File, U.S. Census Bureau</w:t>
      </w:r>
      <w:r w:rsidR="005C7066">
        <w:rPr>
          <w:spacing w:val="-3"/>
        </w:rPr>
        <w:t>.</w:t>
      </w:r>
      <w:r w:rsidR="00313D49" w:rsidRPr="00313D49">
        <w:t xml:space="preserve"> </w:t>
      </w:r>
      <w:r w:rsidR="00313D49" w:rsidRPr="00313D49">
        <w:rPr>
          <w:spacing w:val="-3"/>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Social</w:t>
      </w:r>
      <w:r>
        <w:rPr>
          <w:spacing w:val="-3"/>
        </w:rPr>
        <w:t xml:space="preserve"> Security income includes Social Security </w:t>
      </w:r>
      <w:r w:rsidR="00C648F4">
        <w:rPr>
          <w:spacing w:val="-3"/>
        </w:rPr>
        <w:t>and U.S. Rail</w:t>
      </w:r>
      <w:r w:rsidR="00C9155B">
        <w:rPr>
          <w:spacing w:val="-3"/>
        </w:rPr>
        <w:t>r</w:t>
      </w:r>
      <w:r w:rsidR="00C648F4">
        <w:rPr>
          <w:spacing w:val="-3"/>
        </w:rPr>
        <w:t xml:space="preserve">oad Retirement </w:t>
      </w:r>
      <w:r>
        <w:rPr>
          <w:spacing w:val="-3"/>
        </w:rPr>
        <w:t>pensions and survivor benefits, permanent disability insurance payments made by the Social Security Administration prior to deductions for medical insurance, and railroad retirement insurance checks from the U.S. government. Medicare reimbursements are not included.</w:t>
      </w:r>
      <w:r>
        <w:t xml:space="preserve"> For more information regarding definitions, user updates, and comparability, the Census website </w:t>
      </w:r>
      <w:hyperlink r:id="rId52" w:history="1">
        <w:r>
          <w:rPr>
            <w:rStyle w:val="Hyperlink"/>
          </w:rPr>
          <w:t>www.census.gov</w:t>
        </w:r>
      </w:hyperlink>
      <w:r>
        <w:t xml:space="preserve"> should be referenced. </w:t>
      </w:r>
    </w:p>
    <w:p w14:paraId="2FC3D180" w14:textId="77777777" w:rsidR="00292F2B" w:rsidRDefault="00292F2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648EF50" w14:textId="77777777" w:rsidR="009F369B" w:rsidRDefault="009F369B"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sz w:val="22"/>
        </w:rPr>
      </w:pPr>
      <w:r>
        <w:rPr>
          <w:i/>
          <w:iCs/>
          <w:spacing w:val="-3"/>
        </w:rPr>
        <w:tab/>
      </w:r>
      <w:r>
        <w:rPr>
          <w:i/>
          <w:iCs/>
          <w:spacing w:val="-3"/>
          <w:sz w:val="22"/>
        </w:rPr>
        <w:tab/>
        <w:t>Note:</w:t>
      </w:r>
      <w:r>
        <w:rPr>
          <w:i/>
          <w:iCs/>
          <w:spacing w:val="-3"/>
          <w:sz w:val="22"/>
        </w:rPr>
        <w:tab/>
      </w:r>
      <w:r>
        <w:rPr>
          <w:spacing w:val="-3"/>
          <w:sz w:val="22"/>
        </w:rPr>
        <w:t xml:space="preserve">Data on the </w:t>
      </w:r>
      <w:r w:rsidR="00727820">
        <w:rPr>
          <w:spacing w:val="-3"/>
          <w:sz w:val="22"/>
        </w:rPr>
        <w:t>AHRF</w:t>
      </w:r>
      <w:r>
        <w:rPr>
          <w:spacing w:val="-3"/>
          <w:sz w:val="22"/>
        </w:rPr>
        <w:t xml:space="preserve"> for Puerto Rico are from the </w:t>
      </w:r>
      <w:r w:rsidR="00792EDC">
        <w:rPr>
          <w:spacing w:val="-3"/>
        </w:rPr>
        <w:t>2016-2020 and 2017-2021</w:t>
      </w:r>
      <w:r w:rsidR="00DF0DCD">
        <w:rPr>
          <w:b/>
          <w:bCs/>
          <w:spacing w:val="-3"/>
        </w:rPr>
        <w:t xml:space="preserve"> </w:t>
      </w:r>
      <w:r>
        <w:rPr>
          <w:spacing w:val="-3"/>
          <w:sz w:val="22"/>
        </w:rPr>
        <w:t>Puerto Rico Community Survey Summary File, U.S. Census Bureau.</w:t>
      </w:r>
    </w:p>
    <w:p w14:paraId="371176B0"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34031CFC" w14:textId="77777777" w:rsidR="001F14B8" w:rsidRDefault="001F14B8" w:rsidP="002B0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487" w:name="UD61H"/>
      <w:bookmarkEnd w:id="487"/>
      <w:r>
        <w:rPr>
          <w:b/>
          <w:spacing w:val="-3"/>
        </w:rPr>
        <w:tab/>
      </w:r>
      <w:bookmarkStart w:id="488" w:name="UD70"/>
      <w:bookmarkEnd w:id="488"/>
      <w:r>
        <w:rPr>
          <w:b/>
          <w:spacing w:val="-3"/>
        </w:rPr>
        <w:tab/>
      </w:r>
    </w:p>
    <w:p w14:paraId="767BC603" w14:textId="4CFC920E" w:rsidR="001F14B8" w:rsidRDefault="001F14B8" w:rsidP="005534B3">
      <w:pPr>
        <w:pStyle w:val="Heading3"/>
      </w:pPr>
      <w:r>
        <w:tab/>
      </w:r>
      <w:r w:rsidR="003261E1">
        <w:fldChar w:fldCharType="begin"/>
      </w:r>
      <w:r>
        <w:instrText xml:space="preserve">PRIVATE </w:instrText>
      </w:r>
      <w:r w:rsidR="003261E1">
        <w:fldChar w:fldCharType="end"/>
      </w:r>
      <w:bookmarkStart w:id="489" w:name="_Toc87511823"/>
      <w:bookmarkStart w:id="490" w:name="_Toc87512016"/>
      <w:bookmarkStart w:id="491" w:name="_Toc87512151"/>
      <w:bookmarkStart w:id="492" w:name="_Toc87512242"/>
      <w:bookmarkStart w:id="493" w:name="_Toc87512475"/>
      <w:bookmarkStart w:id="494" w:name="_Toc116098295"/>
      <w:bookmarkStart w:id="495" w:name="_Toc191885831"/>
      <w:r>
        <w:t>F-</w:t>
      </w:r>
      <w:r w:rsidR="00890B3E">
        <w:t>2</w:t>
      </w:r>
      <w:r w:rsidR="000F22E0">
        <w:t>1</w:t>
      </w:r>
      <w:r>
        <w:t>)</w:t>
      </w:r>
      <w:r w:rsidR="00890B3E">
        <w:tab/>
      </w:r>
      <w:r>
        <w:t>Supplemental Security Income Program Recipients</w:t>
      </w:r>
      <w:bookmarkEnd w:id="489"/>
      <w:bookmarkEnd w:id="490"/>
      <w:bookmarkEnd w:id="491"/>
      <w:bookmarkEnd w:id="492"/>
      <w:bookmarkEnd w:id="493"/>
      <w:bookmarkEnd w:id="494"/>
      <w:bookmarkEnd w:id="495"/>
      <w:r w:rsidR="003261E1">
        <w:fldChar w:fldCharType="begin"/>
      </w:r>
      <w:r>
        <w:instrText>tc  \l 3 "</w:instrText>
      </w:r>
      <w:bookmarkStart w:id="496" w:name="_Toc87511728"/>
      <w:r>
        <w:instrText>F-11)</w:instrText>
      </w:r>
      <w:r>
        <w:tab/>
        <w:instrText>Supplemental Security Income Program Recipients</w:instrText>
      </w:r>
      <w:bookmarkEnd w:id="496"/>
      <w:r>
        <w:instrText>"</w:instrText>
      </w:r>
      <w:r w:rsidR="003261E1">
        <w:fldChar w:fldCharType="end"/>
      </w:r>
    </w:p>
    <w:p w14:paraId="056852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0E30259A"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4237D">
        <w:rPr>
          <w:spacing w:val="-3"/>
        </w:rPr>
        <w:tab/>
      </w:r>
      <w:bookmarkStart w:id="497" w:name="UD61IA"/>
      <w:bookmarkEnd w:id="497"/>
      <w:r>
        <w:rPr>
          <w:spacing w:val="-3"/>
        </w:rPr>
        <w:t xml:space="preserve">The </w:t>
      </w:r>
      <w:r w:rsidR="00792EDC">
        <w:rPr>
          <w:b/>
          <w:spacing w:val="-3"/>
        </w:rPr>
        <w:t>2016-2020 and 2017-2021</w:t>
      </w:r>
      <w:r w:rsidR="00DF0DCD">
        <w:rPr>
          <w:b/>
          <w:bCs/>
          <w:spacing w:val="-3"/>
        </w:rPr>
        <w:t xml:space="preserve"> </w:t>
      </w:r>
      <w:r>
        <w:rPr>
          <w:b/>
          <w:bCs/>
          <w:spacing w:val="-3"/>
        </w:rPr>
        <w:t>Households with Supplemental Security Income (SSI) and Households with Public Assistance Income</w:t>
      </w:r>
      <w:r>
        <w:rPr>
          <w:spacing w:val="-3"/>
        </w:rPr>
        <w:t xml:space="preserve"> are from the </w:t>
      </w:r>
      <w:r w:rsidR="00792EDC">
        <w:rPr>
          <w:spacing w:val="-3"/>
        </w:rPr>
        <w:t>2016-2020 and 2017-2021</w:t>
      </w:r>
      <w:r w:rsidR="00DF0DCD">
        <w:rPr>
          <w:b/>
          <w:bCs/>
          <w:spacing w:val="-3"/>
        </w:rPr>
        <w:t xml:space="preserve"> </w:t>
      </w:r>
      <w:r>
        <w:rPr>
          <w:spacing w:val="-3"/>
        </w:rPr>
        <w:t xml:space="preserve">American Community Survey (ACS) Summary File, U.S. Census Bureau. </w:t>
      </w:r>
      <w:r w:rsidR="00313D49" w:rsidRPr="00313D49">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Supplemental</w:t>
      </w:r>
      <w:r>
        <w:rPr>
          <w:spacing w:val="-3"/>
        </w:rPr>
        <w:t xml:space="preserve"> Security Income (SSI) is a nationwide U.S. assistance program administered by the Social Security Administration that guarantees a minimum level of income for needy aged, blind, or disabled individuals. Public </w:t>
      </w:r>
      <w:r>
        <w:rPr>
          <w:spacing w:val="-3"/>
        </w:rPr>
        <w:lastRenderedPageBreak/>
        <w:t xml:space="preserve">assistance income includes general assistance and Temporary Assistance to Needy Families (TANF).  Separate payments received for hospital or other medical care (vendor payments) are excluded. This does not include Supplemental Security Income or noncash benefits such as Food Stamps. The terms “public assistance income” and “cash public assistance” are used interchangeably on the source file. </w:t>
      </w:r>
      <w:r>
        <w:t xml:space="preserve">For more information regarding definitions, user updates, and comparability, the Census website </w:t>
      </w:r>
      <w:hyperlink r:id="rId53" w:history="1">
        <w:r>
          <w:rPr>
            <w:rStyle w:val="Hyperlink"/>
          </w:rPr>
          <w:t>www.census.gov</w:t>
        </w:r>
      </w:hyperlink>
      <w:r>
        <w:t xml:space="preserve"> should be referenced. </w:t>
      </w:r>
    </w:p>
    <w:p w14:paraId="681F4947"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34B1BD0" w14:textId="77777777" w:rsidR="003E389D"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376A712" w14:textId="77777777" w:rsidR="009F369B" w:rsidRDefault="009F369B" w:rsidP="00982683">
      <w:pPr>
        <w:numPr>
          <w:ilvl w:val="0"/>
          <w:numId w:val="7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rPr>
        <w:t>2016-2020 and 2017-2021</w:t>
      </w:r>
      <w:r w:rsidR="00DF0DCD">
        <w:rPr>
          <w:b/>
          <w:bCs/>
          <w:spacing w:val="-3"/>
        </w:rPr>
        <w:t xml:space="preserve"> </w:t>
      </w:r>
      <w:r>
        <w:rPr>
          <w:spacing w:val="-3"/>
          <w:sz w:val="22"/>
        </w:rPr>
        <w:t>Puerto Rico Community Survey Summary File, U.S. Census Bureau.</w:t>
      </w:r>
    </w:p>
    <w:p w14:paraId="39F43355" w14:textId="77777777" w:rsidR="009F369B" w:rsidRPr="002B0A84" w:rsidRDefault="009F369B" w:rsidP="00982683">
      <w:pPr>
        <w:numPr>
          <w:ilvl w:val="0"/>
          <w:numId w:val="7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The Puerto Rico Community Survey questionnaire asks about the receipt of SSI; however, SSI is not a federally-administered program in Puerto Rico.  Therefore, it is probably not being interpreted by most respondents in the same manner as SSI in the United States. The only way a resident of Puerto Rico could have appropriately reported SSI would have been if they lived in the United States at any time during the past 12-month reference period and received SSI.</w:t>
      </w:r>
    </w:p>
    <w:p w14:paraId="68621CE4" w14:textId="77777777" w:rsidR="001F14B8" w:rsidRDefault="001F14B8"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pacing w:val="-3"/>
        </w:rPr>
        <w:tab/>
      </w:r>
      <w:bookmarkStart w:id="498" w:name="UD61I"/>
      <w:bookmarkEnd w:id="498"/>
    </w:p>
    <w:p w14:paraId="42102D8C" w14:textId="49ECF6AD" w:rsidR="001F14B8" w:rsidRDefault="001F14B8" w:rsidP="000F22E0">
      <w:pPr>
        <w:pStyle w:val="Heading3"/>
        <w:rPr>
          <w:spacing w:val="-3"/>
        </w:rPr>
      </w:pPr>
      <w:r>
        <w:tab/>
      </w:r>
      <w:r w:rsidR="003261E1">
        <w:fldChar w:fldCharType="begin"/>
      </w:r>
      <w:r>
        <w:instrText xml:space="preserve">PRIVATE </w:instrText>
      </w:r>
      <w:r w:rsidR="003261E1">
        <w:fldChar w:fldCharType="end"/>
      </w:r>
      <w:bookmarkStart w:id="499" w:name="_Toc87511824"/>
      <w:bookmarkStart w:id="500" w:name="_Toc87512017"/>
      <w:bookmarkStart w:id="501" w:name="_Toc87512152"/>
      <w:bookmarkStart w:id="502" w:name="_Toc87512243"/>
      <w:bookmarkStart w:id="503" w:name="_Toc87512476"/>
      <w:bookmarkStart w:id="504" w:name="_Toc116098296"/>
      <w:bookmarkStart w:id="505" w:name="_Toc191885832"/>
      <w:r>
        <w:t>F-</w:t>
      </w:r>
      <w:bookmarkEnd w:id="499"/>
      <w:bookmarkEnd w:id="500"/>
      <w:bookmarkEnd w:id="501"/>
      <w:bookmarkEnd w:id="502"/>
      <w:bookmarkEnd w:id="503"/>
      <w:bookmarkEnd w:id="504"/>
      <w:r w:rsidR="000F22E0">
        <w:t>22)</w:t>
      </w:r>
      <w:r w:rsidR="000F22E0">
        <w:tab/>
        <w:t>5-Year Infant Mortality Rates</w:t>
      </w:r>
      <w:bookmarkEnd w:id="505"/>
    </w:p>
    <w:p w14:paraId="01B01D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9F3E47">
        <w:rPr>
          <w:i/>
          <w:spacing w:val="-3"/>
        </w:rPr>
        <w:t>20</w:t>
      </w:r>
      <w:r w:rsidR="00D45C89">
        <w:rPr>
          <w:i/>
          <w:spacing w:val="-3"/>
        </w:rPr>
        <w:t>16</w:t>
      </w:r>
      <w:r w:rsidR="009F3E47">
        <w:rPr>
          <w:i/>
          <w:spacing w:val="-3"/>
        </w:rPr>
        <w:t>-20</w:t>
      </w:r>
      <w:r w:rsidR="00D45C89">
        <w:rPr>
          <w:i/>
          <w:spacing w:val="-3"/>
        </w:rPr>
        <w:t>20</w:t>
      </w:r>
      <w:r w:rsidR="008E5C2B">
        <w:rPr>
          <w:i/>
          <w:spacing w:val="-3"/>
        </w:rPr>
        <w:t xml:space="preserve"> and 2017-2021</w:t>
      </w:r>
      <w:r w:rsidR="00FE3A1B">
        <w:rPr>
          <w:i/>
          <w:spacing w:val="-3"/>
        </w:rPr>
        <w:t xml:space="preserve"> </w:t>
      </w:r>
      <w:r>
        <w:rPr>
          <w:i/>
          <w:spacing w:val="-3"/>
        </w:rPr>
        <w:t>Infant Mortality Rate Data:</w:t>
      </w:r>
    </w:p>
    <w:p w14:paraId="5C7A58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AFB8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06" w:name="UD64"/>
      <w:bookmarkEnd w:id="506"/>
      <w:r>
        <w:rPr>
          <w:spacing w:val="-3"/>
        </w:rPr>
        <w:t xml:space="preserve">The </w:t>
      </w:r>
      <w:r w:rsidR="00F86915" w:rsidRPr="00F86915">
        <w:rPr>
          <w:b/>
          <w:spacing w:val="-3"/>
        </w:rPr>
        <w:t>20</w:t>
      </w:r>
      <w:r w:rsidR="002C4BCE">
        <w:rPr>
          <w:b/>
          <w:spacing w:val="-3"/>
        </w:rPr>
        <w:t>1</w:t>
      </w:r>
      <w:r w:rsidR="00D45C89">
        <w:rPr>
          <w:b/>
          <w:spacing w:val="-3"/>
        </w:rPr>
        <w:t>6</w:t>
      </w:r>
      <w:r w:rsidR="00F86915" w:rsidRPr="00F86915">
        <w:rPr>
          <w:b/>
          <w:spacing w:val="-3"/>
        </w:rPr>
        <w:t>-20</w:t>
      </w:r>
      <w:r w:rsidR="00D45C89">
        <w:rPr>
          <w:b/>
          <w:spacing w:val="-3"/>
        </w:rPr>
        <w:t>20</w:t>
      </w:r>
      <w:r w:rsidR="008E5C2B">
        <w:rPr>
          <w:b/>
          <w:spacing w:val="-3"/>
        </w:rPr>
        <w:t xml:space="preserve"> and 2017-2021 5-</w:t>
      </w:r>
      <w:r>
        <w:rPr>
          <w:b/>
          <w:spacing w:val="-3"/>
        </w:rPr>
        <w:t xml:space="preserve">Year Infant Mortality Rate </w:t>
      </w:r>
      <w:r>
        <w:rPr>
          <w:spacing w:val="-3"/>
        </w:rPr>
        <w:t xml:space="preserve">data are calculated fields using existing data </w:t>
      </w:r>
      <w:r w:rsidR="009520D9">
        <w:rPr>
          <w:spacing w:val="-3"/>
        </w:rPr>
        <w:t>from the National Center for Health Statistics Detail Mortality and Natality data files, as compiled from data provided by the 57 vital statistics jurisdictions through the Vital Statistics Cooperative Program.</w:t>
      </w:r>
      <w:r>
        <w:rPr>
          <w:spacing w:val="-3"/>
        </w:rPr>
        <w:t xml:space="preserve">  </w:t>
      </w:r>
      <w:r w:rsidR="009F3E47">
        <w:rPr>
          <w:spacing w:val="-3"/>
        </w:rPr>
        <w:t xml:space="preserve">Beginning with the 2008-2012 rates, data for any counties having fewer than 10 infant deaths per year are suppressed.  </w:t>
      </w:r>
      <w:r>
        <w:rPr>
          <w:spacing w:val="-3"/>
        </w:rPr>
        <w:t>The rate is per 1000 births and one decimal is carried.  Rates were calculated according to the following formula:</w:t>
      </w:r>
    </w:p>
    <w:p w14:paraId="5C4144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EE6F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5</w:t>
      </w:r>
      <w:r>
        <w:rPr>
          <w:spacing w:val="-3"/>
        </w:rPr>
        <w:noBreakHyphen/>
        <w:t>Year Infant Mortality Rate = (5</w:t>
      </w:r>
      <w:r>
        <w:rPr>
          <w:spacing w:val="-3"/>
        </w:rPr>
        <w:noBreakHyphen/>
        <w:t>Yr Infant Deaths &lt; 1 Year * 1000) / 5</w:t>
      </w:r>
      <w:r>
        <w:rPr>
          <w:spacing w:val="-3"/>
        </w:rPr>
        <w:noBreakHyphen/>
        <w:t>Yr Live Births</w:t>
      </w:r>
    </w:p>
    <w:p w14:paraId="5AA67C8A" w14:textId="77777777" w:rsidR="000A0483" w:rsidRDefault="000A048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049685"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0B0F44BC" w14:textId="77777777" w:rsidR="001F14B8" w:rsidRDefault="001F14B8" w:rsidP="00982683">
      <w:pPr>
        <w:numPr>
          <w:ilvl w:val="0"/>
          <w:numId w:val="7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Note that for counties with low populations, a small number of infant deaths and/or births may yield rates that are extremely high.</w:t>
      </w:r>
    </w:p>
    <w:p w14:paraId="63CCA0A9" w14:textId="77777777" w:rsidR="001F14B8" w:rsidRPr="00B43D60" w:rsidRDefault="007732AB" w:rsidP="00982683">
      <w:pPr>
        <w:numPr>
          <w:ilvl w:val="0"/>
          <w:numId w:val="7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D</w:t>
      </w:r>
      <w:r w:rsidR="001F14B8">
        <w:rPr>
          <w:spacing w:val="-2"/>
          <w:sz w:val="22"/>
        </w:rPr>
        <w:t xml:space="preserve">ata </w:t>
      </w:r>
      <w:r w:rsidR="00DF0DCD" w:rsidRPr="00F24695">
        <w:rPr>
          <w:iCs/>
          <w:spacing w:val="-3"/>
          <w:sz w:val="22"/>
        </w:rPr>
        <w:t xml:space="preserve">are </w:t>
      </w:r>
      <w:r w:rsidR="00DF0DCD">
        <w:rPr>
          <w:iCs/>
          <w:spacing w:val="-3"/>
          <w:sz w:val="22"/>
        </w:rPr>
        <w:t xml:space="preserve">reported </w:t>
      </w:r>
      <w:r w:rsidR="00DF0DCD" w:rsidRPr="00F24695">
        <w:rPr>
          <w:iCs/>
          <w:spacing w:val="-3"/>
          <w:sz w:val="22"/>
        </w:rPr>
        <w:t xml:space="preserve">for </w:t>
      </w:r>
      <w:r w:rsidR="00DF0DCD">
        <w:rPr>
          <w:iCs/>
          <w:spacing w:val="-3"/>
          <w:sz w:val="22"/>
        </w:rPr>
        <w:t>Puerto Rico and Guam</w:t>
      </w:r>
      <w:r>
        <w:rPr>
          <w:spacing w:val="-2"/>
          <w:sz w:val="22"/>
        </w:rPr>
        <w:t>.</w:t>
      </w:r>
    </w:p>
    <w:p w14:paraId="3C3C4E5C" w14:textId="77777777" w:rsidR="00B43D60"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7096E687" w14:textId="77777777" w:rsidR="00F970FB" w:rsidRDefault="00F970FB" w:rsidP="00601D0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816B157" w14:textId="010CE012" w:rsidR="001F14B8" w:rsidRDefault="001F14B8" w:rsidP="005534B3">
      <w:pPr>
        <w:pStyle w:val="Heading3"/>
      </w:pPr>
      <w:r>
        <w:tab/>
      </w:r>
      <w:r w:rsidR="003261E1">
        <w:fldChar w:fldCharType="begin"/>
      </w:r>
      <w:r>
        <w:instrText xml:space="preserve">PRIVATE </w:instrText>
      </w:r>
      <w:r w:rsidR="003261E1">
        <w:fldChar w:fldCharType="end"/>
      </w:r>
      <w:bookmarkStart w:id="507" w:name="_Toc87511826"/>
      <w:bookmarkStart w:id="508" w:name="_Toc87512019"/>
      <w:bookmarkStart w:id="509" w:name="_Toc87512154"/>
      <w:bookmarkStart w:id="510" w:name="_Toc87512245"/>
      <w:bookmarkStart w:id="511" w:name="_Toc87512478"/>
      <w:bookmarkStart w:id="512" w:name="_Toc116098298"/>
      <w:bookmarkStart w:id="513" w:name="_Toc191885833"/>
      <w:r>
        <w:t>F-2</w:t>
      </w:r>
      <w:r w:rsidR="00E55D66">
        <w:t>3</w:t>
      </w:r>
      <w:r>
        <w:t>)</w:t>
      </w:r>
      <w:r w:rsidR="00890B3E">
        <w:tab/>
      </w:r>
      <w:r>
        <w:t>Mortality Data</w:t>
      </w:r>
      <w:bookmarkEnd w:id="507"/>
      <w:bookmarkEnd w:id="508"/>
      <w:bookmarkEnd w:id="509"/>
      <w:bookmarkEnd w:id="510"/>
      <w:bookmarkEnd w:id="511"/>
      <w:bookmarkEnd w:id="512"/>
      <w:bookmarkEnd w:id="513"/>
      <w:r w:rsidR="003261E1">
        <w:fldChar w:fldCharType="begin"/>
      </w:r>
      <w:r>
        <w:instrText>tc  \l 3 "</w:instrText>
      </w:r>
      <w:bookmarkStart w:id="514" w:name="_Toc87511731"/>
      <w:r>
        <w:instrText>F-16)</w:instrText>
      </w:r>
      <w:r>
        <w:tab/>
        <w:instrText>Mortality Data</w:instrText>
      </w:r>
      <w:bookmarkEnd w:id="514"/>
      <w:r>
        <w:instrText>"</w:instrText>
      </w:r>
      <w:r w:rsidR="003261E1">
        <w:fldChar w:fldCharType="end"/>
      </w:r>
    </w:p>
    <w:p w14:paraId="499E50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8F1F37" w14:textId="77777777" w:rsidR="001F14B8" w:rsidRDefault="00644C7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bookmarkStart w:id="515" w:name="UD47C"/>
      <w:r w:rsidR="008B5EAC">
        <w:rPr>
          <w:i/>
          <w:spacing w:val="-3"/>
        </w:rPr>
        <w:t>20</w:t>
      </w:r>
      <w:r w:rsidR="00A514DB">
        <w:rPr>
          <w:i/>
          <w:spacing w:val="-3"/>
        </w:rPr>
        <w:t xml:space="preserve">20 </w:t>
      </w:r>
      <w:r w:rsidR="006272D9">
        <w:rPr>
          <w:i/>
          <w:spacing w:val="-3"/>
        </w:rPr>
        <w:t xml:space="preserve">and 2021 </w:t>
      </w:r>
      <w:r w:rsidR="00B63B49">
        <w:rPr>
          <w:i/>
          <w:spacing w:val="-3"/>
        </w:rPr>
        <w:t>COVID</w:t>
      </w:r>
      <w:r w:rsidR="00E272D8">
        <w:rPr>
          <w:i/>
          <w:spacing w:val="-3"/>
        </w:rPr>
        <w:t>-19</w:t>
      </w:r>
      <w:r w:rsidR="00A514DB">
        <w:rPr>
          <w:i/>
          <w:spacing w:val="-3"/>
        </w:rPr>
        <w:t xml:space="preserve"> Deaths</w:t>
      </w:r>
      <w:r w:rsidR="001F14B8">
        <w:rPr>
          <w:i/>
          <w:spacing w:val="-3"/>
        </w:rPr>
        <w:t>:</w:t>
      </w:r>
      <w:bookmarkEnd w:id="515"/>
    </w:p>
    <w:p w14:paraId="62AD7125"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2DA956C" w14:textId="77777777" w:rsidR="00A514DB" w:rsidRDefault="00A514D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The </w:t>
      </w:r>
      <w:r w:rsidRPr="003C4F7B">
        <w:rPr>
          <w:b/>
          <w:spacing w:val="-3"/>
        </w:rPr>
        <w:t>20</w:t>
      </w:r>
      <w:r>
        <w:rPr>
          <w:b/>
          <w:spacing w:val="-3"/>
        </w:rPr>
        <w:t xml:space="preserve">20 </w:t>
      </w:r>
      <w:r w:rsidR="006272D9">
        <w:rPr>
          <w:b/>
          <w:spacing w:val="-3"/>
        </w:rPr>
        <w:t xml:space="preserve">and 2021 </w:t>
      </w:r>
      <w:r>
        <w:rPr>
          <w:b/>
          <w:spacing w:val="-3"/>
        </w:rPr>
        <w:t>number of COVID</w:t>
      </w:r>
      <w:r w:rsidR="00E272D8">
        <w:rPr>
          <w:b/>
          <w:spacing w:val="-3"/>
        </w:rPr>
        <w:t>-19</w:t>
      </w:r>
      <w:r>
        <w:rPr>
          <w:b/>
          <w:spacing w:val="-3"/>
        </w:rPr>
        <w:t xml:space="preserve"> deaths </w:t>
      </w:r>
      <w:r w:rsidR="00E272D8">
        <w:rPr>
          <w:spacing w:val="-3"/>
        </w:rPr>
        <w:t>are calculated</w:t>
      </w:r>
      <w:r>
        <w:rPr>
          <w:spacing w:val="-3"/>
        </w:rPr>
        <w:t xml:space="preserve"> from the National Center for Health Statistics </w:t>
      </w:r>
      <w:r>
        <w:rPr>
          <w:i/>
          <w:spacing w:val="-3"/>
        </w:rPr>
        <w:t xml:space="preserve">2020 Mortality Detail Data Files, </w:t>
      </w:r>
      <w:r>
        <w:rPr>
          <w:spacing w:val="-3"/>
        </w:rPr>
        <w:t xml:space="preserve">as compiled from data provided by the 57 vital statistics jurisdictions through the Vital Statistics Cooperative Program (see </w:t>
      </w:r>
      <w:hyperlink r:id="rId54" w:history="1">
        <w:r>
          <w:rPr>
            <w:rStyle w:val="Hyperlink"/>
          </w:rPr>
          <w:t>http://www.cdc.gov/nchs/deaths.htm</w:t>
        </w:r>
      </w:hyperlink>
      <w:r>
        <w:t>)</w:t>
      </w:r>
      <w:r>
        <w:rPr>
          <w:spacing w:val="-3"/>
        </w:rPr>
        <w:t>.</w:t>
      </w:r>
      <w:r w:rsidR="00B63B49">
        <w:rPr>
          <w:spacing w:val="-3"/>
        </w:rPr>
        <w:t xml:space="preserve"> NCHS restrictions prohibit release of any subnational data with fewer than 10 occurrences.  Therefore, data for any counties having fewer than 10 occurrences are suppressed. </w:t>
      </w:r>
      <w:r w:rsidR="00B63B49">
        <w:rPr>
          <w:spacing w:val="-3"/>
        </w:rPr>
        <w:tab/>
      </w:r>
      <w:r w:rsidR="00E272D8">
        <w:rPr>
          <w:spacing w:val="-3"/>
        </w:rPr>
        <w:t>COVID-19 deaths are defined as those deaths where primary cause of death is</w:t>
      </w:r>
      <w:r w:rsidR="000653CB">
        <w:rPr>
          <w:spacing w:val="-3"/>
        </w:rPr>
        <w:t xml:space="preserve"> reported as COVID-19 (ICD 10 code U07.1). </w:t>
      </w:r>
      <w:r w:rsidR="00B63B49">
        <w:rPr>
          <w:spacing w:val="-3"/>
        </w:rPr>
        <w:t>The number of deaths for a county is based on the place of residence; non</w:t>
      </w:r>
      <w:r w:rsidR="00B63B49">
        <w:rPr>
          <w:spacing w:val="-3"/>
        </w:rPr>
        <w:noBreakHyphen/>
        <w:t>residents of the U.S. are excluded.</w:t>
      </w:r>
    </w:p>
    <w:p w14:paraId="06A3292E" w14:textId="77777777" w:rsidR="000653CB" w:rsidRDefault="000653CB" w:rsidP="000653CB">
      <w:p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6F6E20" w14:textId="77777777" w:rsidR="000653CB" w:rsidRPr="00BB75EA" w:rsidRDefault="000653CB" w:rsidP="00425973">
      <w:pPr>
        <w:tabs>
          <w:tab w:val="left" w:pos="-1440"/>
          <w:tab w:val="left" w:pos="-720"/>
          <w:tab w:val="left" w:pos="444"/>
          <w:tab w:val="left" w:pos="810"/>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lastRenderedPageBreak/>
        <w:tab/>
      </w:r>
      <w:r>
        <w:rPr>
          <w:spacing w:val="-3"/>
        </w:rPr>
        <w:tab/>
      </w:r>
      <w:r w:rsidRPr="00425973">
        <w:rPr>
          <w:i/>
          <w:spacing w:val="-3"/>
          <w:sz w:val="22"/>
          <w:szCs w:val="22"/>
        </w:rPr>
        <w:t>Note:</w:t>
      </w:r>
      <w:r>
        <w:rPr>
          <w:spacing w:val="-3"/>
        </w:rPr>
        <w:t xml:space="preserve"> </w:t>
      </w:r>
      <w:r w:rsidR="00425973">
        <w:rPr>
          <w:spacing w:val="-3"/>
        </w:rPr>
        <w:tab/>
      </w:r>
      <w:r>
        <w:rPr>
          <w:spacing w:val="-3"/>
        </w:rPr>
        <w:t>D</w:t>
      </w:r>
      <w:r w:rsidR="00B0076C">
        <w:rPr>
          <w:spacing w:val="-3"/>
        </w:rPr>
        <w:t>ata are reported on the AHRF</w:t>
      </w:r>
      <w:r>
        <w:rPr>
          <w:spacing w:val="-3"/>
        </w:rPr>
        <w:t xml:space="preserve"> for </w:t>
      </w:r>
      <w:r>
        <w:rPr>
          <w:spacing w:val="-3"/>
          <w:sz w:val="22"/>
        </w:rPr>
        <w:t>Guam, Puerto Rico and the US Virgin Islands.</w:t>
      </w:r>
    </w:p>
    <w:p w14:paraId="19E0A61B" w14:textId="77777777" w:rsidR="000653CB" w:rsidRDefault="000653C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5A512389"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 xml:space="preserve">2018-2020 </w:t>
      </w:r>
      <w:r w:rsidR="00240DC4">
        <w:rPr>
          <w:i/>
          <w:spacing w:val="-3"/>
        </w:rPr>
        <w:t>and 2019-2021</w:t>
      </w:r>
      <w:r w:rsidR="006272D9">
        <w:rPr>
          <w:i/>
          <w:spacing w:val="-3"/>
        </w:rPr>
        <w:t xml:space="preserve"> </w:t>
      </w:r>
      <w:r>
        <w:rPr>
          <w:i/>
          <w:spacing w:val="-3"/>
        </w:rPr>
        <w:t>Mortality Average Data:</w:t>
      </w:r>
    </w:p>
    <w:p w14:paraId="75CD34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6EB9B7"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16" w:name="UD47"/>
      <w:bookmarkEnd w:id="516"/>
      <w:r>
        <w:rPr>
          <w:spacing w:val="-3"/>
        </w:rPr>
        <w:t xml:space="preserve">The </w:t>
      </w:r>
      <w:r w:rsidR="003C4F7B" w:rsidRPr="003C4F7B">
        <w:rPr>
          <w:b/>
          <w:spacing w:val="-3"/>
        </w:rPr>
        <w:t>201</w:t>
      </w:r>
      <w:r w:rsidR="00D45C89">
        <w:rPr>
          <w:b/>
          <w:spacing w:val="-3"/>
        </w:rPr>
        <w:t>8</w:t>
      </w:r>
      <w:r w:rsidR="003C4F7B" w:rsidRPr="003C4F7B">
        <w:rPr>
          <w:b/>
          <w:spacing w:val="-3"/>
        </w:rPr>
        <w:t>-20</w:t>
      </w:r>
      <w:r w:rsidR="00D45C89">
        <w:rPr>
          <w:b/>
          <w:spacing w:val="-3"/>
        </w:rPr>
        <w:t>20</w:t>
      </w:r>
      <w:r w:rsidR="00240DC4">
        <w:rPr>
          <w:b/>
          <w:spacing w:val="-3"/>
        </w:rPr>
        <w:t xml:space="preserve"> and 2019-2021</w:t>
      </w:r>
      <w:r w:rsidR="003C4F7B">
        <w:rPr>
          <w:b/>
          <w:spacing w:val="-3"/>
        </w:rPr>
        <w:t xml:space="preserve"> </w:t>
      </w:r>
      <w:r w:rsidRPr="00552384">
        <w:rPr>
          <w:b/>
          <w:spacing w:val="-3"/>
        </w:rPr>
        <w:t>Mortality Average Data</w:t>
      </w:r>
      <w:r>
        <w:rPr>
          <w:b/>
          <w:spacing w:val="-3"/>
        </w:rPr>
        <w:t xml:space="preserve"> </w:t>
      </w:r>
      <w:r>
        <w:rPr>
          <w:spacing w:val="-3"/>
        </w:rPr>
        <w:t>are calculated fields using</w:t>
      </w:r>
      <w:r w:rsidR="000B281F">
        <w:rPr>
          <w:spacing w:val="-3"/>
        </w:rPr>
        <w:t xml:space="preserve"> the National Center for Health Statistics</w:t>
      </w:r>
      <w:r>
        <w:rPr>
          <w:spacing w:val="-3"/>
        </w:rPr>
        <w:t xml:space="preserve"> </w:t>
      </w:r>
      <w:r w:rsidR="006935BB">
        <w:rPr>
          <w:i/>
          <w:spacing w:val="-3"/>
        </w:rPr>
        <w:t>2018, 2019</w:t>
      </w:r>
      <w:r w:rsidR="006272D9">
        <w:rPr>
          <w:i/>
          <w:spacing w:val="-3"/>
        </w:rPr>
        <w:t>,</w:t>
      </w:r>
      <w:r w:rsidR="006935BB">
        <w:rPr>
          <w:i/>
          <w:spacing w:val="-3"/>
        </w:rPr>
        <w:t xml:space="preserve"> and 2020</w:t>
      </w:r>
      <w:r w:rsidR="006272D9">
        <w:rPr>
          <w:i/>
          <w:spacing w:val="-3"/>
        </w:rPr>
        <w:t xml:space="preserve"> and the 2019, 2020, and 2021 </w:t>
      </w:r>
      <w:r>
        <w:rPr>
          <w:i/>
          <w:spacing w:val="-3"/>
        </w:rPr>
        <w:t>Mortality Detail Data Files</w:t>
      </w:r>
      <w:r w:rsidR="000B281F">
        <w:rPr>
          <w:i/>
          <w:spacing w:val="-3"/>
        </w:rPr>
        <w:t xml:space="preserve">, </w:t>
      </w:r>
      <w:r w:rsidR="000B281F">
        <w:rPr>
          <w:spacing w:val="-3"/>
        </w:rPr>
        <w:t>as compiled from data provided by the 57 vital statistics jurisdictions through the Vital Statistics Cooperative Program</w:t>
      </w:r>
      <w:r w:rsidR="004210CA">
        <w:rPr>
          <w:spacing w:val="-3"/>
        </w:rPr>
        <w:t xml:space="preserve"> (see </w:t>
      </w:r>
      <w:hyperlink r:id="rId55" w:history="1">
        <w:r w:rsidR="004210CA">
          <w:rPr>
            <w:rStyle w:val="Hyperlink"/>
          </w:rPr>
          <w:t>http://www.cdc.gov/nchs/deaths.htm</w:t>
        </w:r>
      </w:hyperlink>
      <w:r w:rsidR="004210CA">
        <w:t>)</w:t>
      </w:r>
      <w:r>
        <w:rPr>
          <w:spacing w:val="-3"/>
        </w:rPr>
        <w:t xml:space="preserve">.  Averages are provided rather than actual data for each year because of data use restrictions required by NCHS beginning with 1989 data.  </w:t>
      </w:r>
      <w:r w:rsidR="00CE2D2C">
        <w:rPr>
          <w:spacing w:val="-3"/>
        </w:rPr>
        <w:t>For data</w:t>
      </w:r>
      <w:r w:rsidR="000B281F">
        <w:rPr>
          <w:spacing w:val="-3"/>
        </w:rPr>
        <w:t xml:space="preserve"> through 2006</w:t>
      </w:r>
      <w:r w:rsidR="00CE2D2C">
        <w:rPr>
          <w:spacing w:val="-3"/>
        </w:rPr>
        <w:t>, these restrictions prohibited releasing county</w:t>
      </w:r>
      <w:r w:rsidR="00CE2D2C">
        <w:rPr>
          <w:spacing w:val="-3"/>
        </w:rPr>
        <w:noBreakHyphen/>
        <w:t xml:space="preserve">level information where there are fewer than three occurrences.  Rather than suppress data for certain counties, averages were calculated.  For 2007 and later, NCHS restrictions prohibit release of any subnational data with fewer than 10 occurrences, including data averaged across years.  Therefore, beginning with the 2005-2007, 3-year averages carried on the AHRF, data for any counties having fewer than 10 occurrences are suppressed. </w:t>
      </w:r>
    </w:p>
    <w:p w14:paraId="1ED79266" w14:textId="77777777" w:rsidR="00CE2D2C"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F1822A1" w14:textId="77777777" w:rsidR="001F14B8"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deaths for a county </w:t>
      </w:r>
      <w:r w:rsidR="004210CA">
        <w:rPr>
          <w:spacing w:val="-3"/>
        </w:rPr>
        <w:t>is</w:t>
      </w:r>
      <w:r w:rsidR="001F14B8">
        <w:rPr>
          <w:spacing w:val="-3"/>
        </w:rPr>
        <w:t xml:space="preserve"> based on the place of residence; non</w:t>
      </w:r>
      <w:r w:rsidR="001F14B8">
        <w:rPr>
          <w:spacing w:val="-3"/>
        </w:rPr>
        <w:noBreakHyphen/>
        <w:t>residents of the U.S. are excluded.  Averages were calculated according to the following formula:</w:t>
      </w:r>
    </w:p>
    <w:p w14:paraId="6BF550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2132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Mortality Average = (20</w:t>
      </w:r>
      <w:r w:rsidR="00C73A0D">
        <w:rPr>
          <w:spacing w:val="-3"/>
        </w:rPr>
        <w:t>1</w:t>
      </w:r>
      <w:r w:rsidR="006272D9">
        <w:rPr>
          <w:spacing w:val="-3"/>
        </w:rPr>
        <w:t>9</w:t>
      </w:r>
      <w:r>
        <w:rPr>
          <w:spacing w:val="-3"/>
        </w:rPr>
        <w:t xml:space="preserve"> Deaths + 20</w:t>
      </w:r>
      <w:r w:rsidR="006272D9">
        <w:rPr>
          <w:spacing w:val="-3"/>
        </w:rPr>
        <w:t>20</w:t>
      </w:r>
      <w:r w:rsidR="00A514DB">
        <w:rPr>
          <w:spacing w:val="-3"/>
        </w:rPr>
        <w:t xml:space="preserve"> </w:t>
      </w:r>
      <w:r>
        <w:rPr>
          <w:spacing w:val="-3"/>
        </w:rPr>
        <w:t>Deaths + 20</w:t>
      </w:r>
      <w:r w:rsidR="006935BB">
        <w:rPr>
          <w:spacing w:val="-3"/>
        </w:rPr>
        <w:t>2</w:t>
      </w:r>
      <w:r w:rsidR="006272D9">
        <w:rPr>
          <w:spacing w:val="-3"/>
        </w:rPr>
        <w:t>1</w:t>
      </w:r>
      <w:r>
        <w:rPr>
          <w:spacing w:val="-3"/>
        </w:rPr>
        <w:t xml:space="preserve"> Deaths)/3 </w:t>
      </w:r>
    </w:p>
    <w:p w14:paraId="3DA1184B" w14:textId="77777777" w:rsidR="00574E99" w:rsidRDefault="00574E99"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i/>
          <w:spacing w:val="-2"/>
          <w:sz w:val="22"/>
        </w:rPr>
      </w:pPr>
    </w:p>
    <w:p w14:paraId="682DD71A" w14:textId="77777777" w:rsidR="003E389D"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41A1E2D4" w14:textId="77777777" w:rsidR="001F14B8" w:rsidRDefault="001F14B8" w:rsidP="00982683">
      <w:pPr>
        <w:numPr>
          <w:ilvl w:val="0"/>
          <w:numId w:val="97"/>
        </w:numPr>
        <w:tabs>
          <w:tab w:val="left" w:pos="-1440"/>
          <w:tab w:val="left" w:pos="-720"/>
          <w:tab w:val="left" w:pos="444"/>
          <w:tab w:val="left" w:pos="630"/>
          <w:tab w:val="left" w:pos="1243"/>
          <w:tab w:val="left" w:pos="1620"/>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For data through 1998, the </w:t>
      </w:r>
      <w:r>
        <w:rPr>
          <w:b/>
          <w:spacing w:val="-2"/>
          <w:sz w:val="22"/>
        </w:rPr>
        <w:t>Number of Deaths by Cause</w:t>
      </w:r>
      <w:r>
        <w:rPr>
          <w:spacing w:val="-2"/>
          <w:sz w:val="22"/>
        </w:rPr>
        <w:t xml:space="preserve"> fields are calculated using the </w:t>
      </w:r>
      <w:r>
        <w:rPr>
          <w:i/>
          <w:spacing w:val="-2"/>
          <w:sz w:val="22"/>
        </w:rPr>
        <w:t>Ninth Revision</w:t>
      </w:r>
      <w:r>
        <w:rPr>
          <w:i/>
          <w:iCs/>
          <w:spacing w:val="-2"/>
          <w:sz w:val="22"/>
        </w:rPr>
        <w:t xml:space="preserve"> of the International Classification of Diseases</w:t>
      </w:r>
      <w:r>
        <w:rPr>
          <w:spacing w:val="-2"/>
          <w:sz w:val="22"/>
        </w:rPr>
        <w:t xml:space="preserve"> (ICD-9) adapted for use by the Division of Vital Statistics, NCHS.  Beginning with 1999 data, </w:t>
      </w:r>
      <w:r>
        <w:rPr>
          <w:b/>
          <w:bCs/>
          <w:spacing w:val="-2"/>
          <w:sz w:val="22"/>
        </w:rPr>
        <w:t>Number of Deaths by Cause</w:t>
      </w:r>
      <w:r>
        <w:rPr>
          <w:spacing w:val="-2"/>
          <w:sz w:val="22"/>
        </w:rPr>
        <w:t xml:space="preserve"> are reported by NCHS according to the </w:t>
      </w:r>
      <w:r>
        <w:rPr>
          <w:i/>
          <w:iCs/>
          <w:spacing w:val="-2"/>
          <w:sz w:val="22"/>
        </w:rPr>
        <w:t>Tenth Revision of the International Classification of Diseases</w:t>
      </w:r>
      <w:r>
        <w:rPr>
          <w:spacing w:val="-2"/>
          <w:sz w:val="22"/>
        </w:rPr>
        <w:t xml:space="preserve"> (ICD-10).  The change in classification of diseases from ICD-9 to ICD-10 </w:t>
      </w:r>
      <w:r>
        <w:rPr>
          <w:sz w:val="22"/>
        </w:rPr>
        <w:t xml:space="preserve">results both in substantial discontinuities for some causes of death prior to 1999 compared to earlier years as well as in the ranking of the leading causes of death; as such, </w:t>
      </w:r>
      <w:r>
        <w:rPr>
          <w:spacing w:val="-2"/>
          <w:sz w:val="22"/>
        </w:rPr>
        <w:t>there are comparability issues that the user must take into consideration</w:t>
      </w:r>
      <w:r w:rsidR="00BF1C30">
        <w:rPr>
          <w:spacing w:val="-2"/>
          <w:sz w:val="22"/>
        </w:rPr>
        <w:t xml:space="preserve"> w</w:t>
      </w:r>
      <w:r w:rsidR="008B5EAC">
        <w:rPr>
          <w:spacing w:val="-2"/>
          <w:sz w:val="22"/>
        </w:rPr>
        <w:t>hen comparing to data prior to 1999</w:t>
      </w:r>
      <w:r w:rsidR="003B5CAF">
        <w:rPr>
          <w:spacing w:val="-2"/>
          <w:sz w:val="22"/>
        </w:rPr>
        <w:t>.  R</w:t>
      </w:r>
      <w:r>
        <w:rPr>
          <w:spacing w:val="-2"/>
          <w:sz w:val="22"/>
        </w:rPr>
        <w:t xml:space="preserve">eference is made to </w:t>
      </w:r>
      <w:hyperlink r:id="rId56" w:tgtFrame="_blank" w:history="1">
        <w:r w:rsidR="00427D15">
          <w:rPr>
            <w:rStyle w:val="Hyperlink"/>
            <w:color w:val="1155CC"/>
            <w:shd w:val="clear" w:color="auto" w:fill="FFFFFF"/>
          </w:rPr>
          <w:t>http://www.cdc.gov/nchs/deaths.htm</w:t>
        </w:r>
      </w:hyperlink>
      <w:r w:rsidR="00427D15">
        <w:t xml:space="preserve"> </w:t>
      </w:r>
      <w:r>
        <w:rPr>
          <w:spacing w:val="-2"/>
          <w:sz w:val="22"/>
        </w:rPr>
        <w:t>for</w:t>
      </w:r>
      <w:r>
        <w:rPr>
          <w:color w:val="3366FF"/>
          <w:spacing w:val="-2"/>
          <w:sz w:val="22"/>
        </w:rPr>
        <w:t xml:space="preserve"> </w:t>
      </w:r>
      <w:r>
        <w:rPr>
          <w:spacing w:val="-2"/>
          <w:sz w:val="22"/>
        </w:rPr>
        <w:t>a detailed comparison of the two coding schemes</w:t>
      </w:r>
      <w:r>
        <w:rPr>
          <w:color w:val="3366FF"/>
          <w:spacing w:val="-2"/>
          <w:sz w:val="22"/>
        </w:rPr>
        <w:t xml:space="preserve">. </w:t>
      </w:r>
      <w:r>
        <w:rPr>
          <w:spacing w:val="-2"/>
          <w:sz w:val="22"/>
        </w:rPr>
        <w:t>The following lists categories included in each field with corresponding ICD-9 and ICD-10 codes:</w:t>
      </w:r>
    </w:p>
    <w:p w14:paraId="7A87A572" w14:textId="77777777" w:rsidR="00097B35" w:rsidRDefault="001F14B8" w:rsidP="004F79F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r>
        <w:rPr>
          <w:spacing w:val="-2"/>
          <w:sz w:val="22"/>
        </w:rPr>
        <w:tab/>
      </w:r>
      <w:r>
        <w:rPr>
          <w:spacing w:val="-2"/>
          <w:sz w:val="22"/>
        </w:rPr>
        <w:tab/>
      </w:r>
    </w:p>
    <w:p w14:paraId="40E2FC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u w:val="single"/>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u w:val="single"/>
        </w:rPr>
        <w:t xml:space="preserve"> ICD-9</w:t>
      </w:r>
      <w:r>
        <w:rPr>
          <w:spacing w:val="-2"/>
          <w:sz w:val="22"/>
          <w:u w:val="single"/>
        </w:rPr>
        <w:tab/>
      </w:r>
      <w:r>
        <w:rPr>
          <w:spacing w:val="-2"/>
          <w:sz w:val="22"/>
        </w:rPr>
        <w:tab/>
      </w:r>
      <w:r>
        <w:rPr>
          <w:spacing w:val="-2"/>
          <w:sz w:val="22"/>
        </w:rPr>
        <w:tab/>
      </w:r>
      <w:r>
        <w:rPr>
          <w:spacing w:val="-2"/>
          <w:sz w:val="22"/>
        </w:rPr>
        <w:tab/>
      </w:r>
      <w:r>
        <w:rPr>
          <w:spacing w:val="-2"/>
          <w:sz w:val="22"/>
        </w:rPr>
        <w:tab/>
      </w:r>
      <w:r>
        <w:rPr>
          <w:spacing w:val="-2"/>
          <w:sz w:val="22"/>
          <w:u w:val="single"/>
        </w:rPr>
        <w:t xml:space="preserve"> ICD-10</w:t>
      </w:r>
      <w:r>
        <w:rPr>
          <w:spacing w:val="-2"/>
          <w:sz w:val="22"/>
          <w:u w:val="single"/>
        </w:rPr>
        <w:tab/>
      </w:r>
    </w:p>
    <w:p w14:paraId="5F063E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Infectious and Parasitic Diseases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A00-B99</w:t>
      </w:r>
      <w:r w:rsidR="00D139F7">
        <w:rPr>
          <w:spacing w:val="-2"/>
          <w:sz w:val="22"/>
        </w:rPr>
        <w:t>, U07</w:t>
      </w:r>
      <w:r w:rsidR="00E272D8">
        <w:rPr>
          <w:spacing w:val="-2"/>
          <w:sz w:val="22"/>
        </w:rPr>
        <w:t>.</w:t>
      </w:r>
      <w:r w:rsidR="00D139F7">
        <w:rPr>
          <w:spacing w:val="-2"/>
          <w:sz w:val="22"/>
        </w:rPr>
        <w:t>1</w:t>
      </w:r>
    </w:p>
    <w:p w14:paraId="0D8DAB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Tuberculosis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010-018</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A16-A19</w:t>
      </w:r>
    </w:p>
    <w:p w14:paraId="0EEEDB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Syphilis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090-097</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A50-A53</w:t>
      </w:r>
    </w:p>
    <w:p w14:paraId="7C738B2F" w14:textId="77777777" w:rsidR="00D139F7" w:rsidRDefault="00E27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COVID-19</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NA</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U07</w:t>
      </w:r>
      <w:r>
        <w:rPr>
          <w:spacing w:val="-2"/>
          <w:sz w:val="22"/>
        </w:rPr>
        <w:t>.</w:t>
      </w:r>
      <w:r w:rsidR="00D139F7">
        <w:rPr>
          <w:spacing w:val="-2"/>
          <w:sz w:val="22"/>
        </w:rPr>
        <w:t>1</w:t>
      </w:r>
    </w:p>
    <w:p w14:paraId="77AF74FE" w14:textId="77777777" w:rsidR="00F970FB" w:rsidRDefault="00F970F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F9CF09F" w14:textId="77777777" w:rsidR="001F14B8"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t>-</w:t>
      </w:r>
      <w:r>
        <w:rPr>
          <w:spacing w:val="-2"/>
          <w:sz w:val="22"/>
        </w:rPr>
        <w:tab/>
        <w:t xml:space="preserve">Residual of infectious and </w:t>
      </w:r>
    </w:p>
    <w:p w14:paraId="62C7B7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parasitic diseases </w:t>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 xml:space="preserve">001-009, 020-041, </w:t>
      </w:r>
      <w:r>
        <w:rPr>
          <w:spacing w:val="-2"/>
          <w:sz w:val="22"/>
        </w:rPr>
        <w:tab/>
      </w:r>
      <w:r>
        <w:rPr>
          <w:spacing w:val="-2"/>
          <w:sz w:val="22"/>
        </w:rPr>
        <w:tab/>
        <w:t>A00-A09, A20-A49,</w:t>
      </w:r>
    </w:p>
    <w:p w14:paraId="22CA90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042-044, 045-088, </w:t>
      </w:r>
      <w:r>
        <w:rPr>
          <w:spacing w:val="-2"/>
          <w:sz w:val="22"/>
        </w:rPr>
        <w:tab/>
      </w:r>
      <w:r>
        <w:rPr>
          <w:spacing w:val="-2"/>
          <w:sz w:val="22"/>
        </w:rPr>
        <w:tab/>
        <w:t>A54-B99</w:t>
      </w:r>
    </w:p>
    <w:p w14:paraId="50280A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098-139</w:t>
      </w:r>
    </w:p>
    <w:p w14:paraId="57999B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Malignant Neoplasms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C00-C97</w:t>
      </w:r>
    </w:p>
    <w:p w14:paraId="3AE121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69D1BD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digestive organs and peritoneum </w:t>
      </w:r>
      <w:r>
        <w:rPr>
          <w:spacing w:val="-2"/>
          <w:sz w:val="22"/>
        </w:rPr>
        <w:tab/>
      </w:r>
      <w:r>
        <w:rPr>
          <w:spacing w:val="-2"/>
          <w:sz w:val="22"/>
        </w:rPr>
        <w:tab/>
        <w:t>150-159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C15-C26</w:t>
      </w:r>
    </w:p>
    <w:p w14:paraId="2E4E5B7D"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0F1893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lastRenderedPageBreak/>
        <w:tab/>
        <w:t>-</w:t>
      </w:r>
      <w:r>
        <w:rPr>
          <w:spacing w:val="-2"/>
          <w:sz w:val="22"/>
        </w:rPr>
        <w:tab/>
        <w:t xml:space="preserve">Malignant neoplasms of </w:t>
      </w:r>
    </w:p>
    <w:p w14:paraId="3CF238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respiratory and intrathoracic organs </w:t>
      </w:r>
      <w:r>
        <w:rPr>
          <w:spacing w:val="-2"/>
          <w:sz w:val="22"/>
        </w:rPr>
        <w:tab/>
      </w:r>
      <w:r w:rsidR="00AB5A40">
        <w:rPr>
          <w:spacing w:val="-2"/>
          <w:sz w:val="22"/>
        </w:rPr>
        <w:tab/>
      </w:r>
      <w:r>
        <w:rPr>
          <w:spacing w:val="-2"/>
          <w:sz w:val="22"/>
        </w:rPr>
        <w:t>160-165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C30-C39</w:t>
      </w:r>
    </w:p>
    <w:p w14:paraId="338100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breast </w:t>
      </w:r>
      <w:r>
        <w:rPr>
          <w:spacing w:val="-2"/>
          <w:sz w:val="22"/>
        </w:rPr>
        <w:tab/>
      </w:r>
      <w:r>
        <w:rPr>
          <w:spacing w:val="-2"/>
          <w:sz w:val="22"/>
        </w:rPr>
        <w:tab/>
      </w:r>
      <w:r w:rsidR="00AB5A40">
        <w:rPr>
          <w:spacing w:val="-2"/>
          <w:sz w:val="22"/>
        </w:rPr>
        <w:tab/>
      </w:r>
      <w:r>
        <w:rPr>
          <w:spacing w:val="-2"/>
          <w:sz w:val="22"/>
        </w:rPr>
        <w:t>174-175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C50</w:t>
      </w:r>
    </w:p>
    <w:p w14:paraId="770A7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genital organs</w:t>
      </w:r>
      <w:r w:rsidR="00AB5A40">
        <w:rPr>
          <w:spacing w:val="-2"/>
          <w:sz w:val="22"/>
        </w:rPr>
        <w:tab/>
      </w:r>
      <w:r>
        <w:rPr>
          <w:spacing w:val="-2"/>
          <w:sz w:val="22"/>
        </w:rPr>
        <w:t>179-187</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C51-C63</w:t>
      </w:r>
    </w:p>
    <w:p w14:paraId="673197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urinary organs</w:t>
      </w:r>
      <w:r w:rsidR="000F3418">
        <w:rPr>
          <w:spacing w:val="-2"/>
          <w:sz w:val="22"/>
        </w:rPr>
        <w:t xml:space="preserve">   </w:t>
      </w:r>
      <w:r>
        <w:rPr>
          <w:spacing w:val="-2"/>
          <w:sz w:val="22"/>
        </w:rPr>
        <w:t>188-189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C64-C68</w:t>
      </w:r>
    </w:p>
    <w:p w14:paraId="749C4D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Leukemia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204-208</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C91-C95</w:t>
      </w:r>
    </w:p>
    <w:p w14:paraId="2B5DF0B9" w14:textId="77777777" w:rsidR="002223AE" w:rsidRDefault="002223A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4DE8A6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malignant neoplasms </w:t>
      </w:r>
      <w:r>
        <w:rPr>
          <w:spacing w:val="-2"/>
          <w:sz w:val="22"/>
        </w:rPr>
        <w:tab/>
      </w:r>
      <w:r>
        <w:rPr>
          <w:spacing w:val="-2"/>
          <w:sz w:val="22"/>
        </w:rPr>
        <w:tab/>
      </w:r>
      <w:r>
        <w:rPr>
          <w:spacing w:val="-2"/>
          <w:sz w:val="22"/>
        </w:rPr>
        <w:tab/>
        <w:t>140-149, 170-173</w:t>
      </w:r>
      <w:r>
        <w:rPr>
          <w:spacing w:val="-2"/>
          <w:sz w:val="22"/>
        </w:rPr>
        <w:tab/>
      </w:r>
      <w:r w:rsidR="00501BAD">
        <w:rPr>
          <w:spacing w:val="-2"/>
          <w:sz w:val="22"/>
        </w:rPr>
        <w:tab/>
      </w:r>
      <w:r>
        <w:rPr>
          <w:spacing w:val="-2"/>
          <w:sz w:val="22"/>
        </w:rPr>
        <w:t>C00-C14, C40-C49,</w:t>
      </w:r>
    </w:p>
    <w:p w14:paraId="713FA6B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190-203</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C69-C-90, C96-C97</w:t>
      </w:r>
    </w:p>
    <w:p w14:paraId="31EAB7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4861D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Cerebrovascular Diseases </w:t>
      </w:r>
      <w:r>
        <w:rPr>
          <w:spacing w:val="-2"/>
          <w:sz w:val="22"/>
        </w:rPr>
        <w:tab/>
      </w:r>
      <w:r>
        <w:rPr>
          <w:spacing w:val="-2"/>
          <w:sz w:val="22"/>
        </w:rPr>
        <w:tab/>
      </w:r>
      <w:r>
        <w:rPr>
          <w:spacing w:val="-2"/>
          <w:sz w:val="22"/>
        </w:rPr>
        <w:tab/>
      </w:r>
      <w:r w:rsidR="00501BAD">
        <w:rPr>
          <w:spacing w:val="-2"/>
          <w:sz w:val="22"/>
        </w:rPr>
        <w:tab/>
      </w:r>
      <w:r w:rsidR="00AB5A40">
        <w:rPr>
          <w:spacing w:val="-2"/>
          <w:sz w:val="22"/>
        </w:rPr>
        <w:tab/>
      </w:r>
      <w:r>
        <w:rPr>
          <w:spacing w:val="-2"/>
          <w:sz w:val="22"/>
        </w:rPr>
        <w:t xml:space="preserve">430-438 </w:t>
      </w:r>
      <w:r>
        <w:rPr>
          <w:spacing w:val="-2"/>
          <w:sz w:val="22"/>
        </w:rPr>
        <w:tab/>
      </w:r>
      <w:r>
        <w:rPr>
          <w:spacing w:val="-2"/>
          <w:sz w:val="22"/>
        </w:rPr>
        <w:tab/>
      </w:r>
      <w:r>
        <w:rPr>
          <w:spacing w:val="-2"/>
          <w:sz w:val="22"/>
        </w:rPr>
        <w:tab/>
      </w:r>
      <w:r w:rsidR="00501BAD">
        <w:rPr>
          <w:spacing w:val="-2"/>
          <w:sz w:val="22"/>
        </w:rPr>
        <w:tab/>
      </w:r>
      <w:r>
        <w:rPr>
          <w:spacing w:val="-2"/>
          <w:sz w:val="22"/>
        </w:rPr>
        <w:t>I60-I69</w:t>
      </w:r>
    </w:p>
    <w:p w14:paraId="781531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Prior to 1992-94 included in </w:t>
      </w:r>
      <w:r>
        <w:rPr>
          <w:spacing w:val="-2"/>
          <w:sz w:val="22"/>
        </w:rPr>
        <w:tab/>
      </w:r>
      <w:r>
        <w:rPr>
          <w:spacing w:val="-2"/>
          <w:sz w:val="22"/>
        </w:rPr>
        <w:tab/>
      </w:r>
      <w:r>
        <w:rPr>
          <w:spacing w:val="-2"/>
          <w:sz w:val="22"/>
        </w:rPr>
        <w:tab/>
      </w:r>
      <w:r w:rsidR="00AB5A40">
        <w:rPr>
          <w:spacing w:val="-2"/>
          <w:sz w:val="22"/>
        </w:rPr>
        <w:tab/>
      </w:r>
      <w:r>
        <w:rPr>
          <w:spacing w:val="-2"/>
          <w:sz w:val="22"/>
        </w:rPr>
        <w:t>436-438</w:t>
      </w:r>
    </w:p>
    <w:p w14:paraId="601F64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t>Other Cardiovascular Diseases</w:t>
      </w:r>
    </w:p>
    <w:p w14:paraId="2F6FE963" w14:textId="77777777" w:rsidR="001F14B8" w:rsidRDefault="00501B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735936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Ischemic Heart Disease </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410-414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I20-I25</w:t>
      </w:r>
    </w:p>
    <w:p w14:paraId="407F89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
    <w:p w14:paraId="77C70B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Cardiovascular Diseases</w:t>
      </w:r>
    </w:p>
    <w:p w14:paraId="2A0D9090" w14:textId="77777777" w:rsidR="001F14B8" w:rsidRDefault="001F14B8" w:rsidP="00982683">
      <w:pPr>
        <w:numPr>
          <w:ilvl w:val="0"/>
          <w:numId w:val="4"/>
        </w:numPr>
        <w:tabs>
          <w:tab w:val="left" w:pos="-1440"/>
          <w:tab w:val="left" w:pos="-720"/>
          <w:tab w:val="left" w:pos="444"/>
          <w:tab w:val="left" w:pos="72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Rheumatic fever and </w:t>
      </w:r>
    </w:p>
    <w:p w14:paraId="656FC0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rheumatic heart disease </w:t>
      </w:r>
      <w:r>
        <w:rPr>
          <w:spacing w:val="-2"/>
          <w:sz w:val="22"/>
        </w:rPr>
        <w:tab/>
      </w:r>
      <w:r>
        <w:rPr>
          <w:spacing w:val="-2"/>
          <w:sz w:val="22"/>
        </w:rPr>
        <w:tab/>
      </w:r>
      <w:r>
        <w:rPr>
          <w:spacing w:val="-2"/>
          <w:sz w:val="22"/>
        </w:rPr>
        <w:tab/>
      </w:r>
      <w:r>
        <w:rPr>
          <w:spacing w:val="-2"/>
          <w:sz w:val="22"/>
        </w:rPr>
        <w:tab/>
        <w:t>390-398</w:t>
      </w:r>
      <w:r>
        <w:rPr>
          <w:spacing w:val="-2"/>
          <w:sz w:val="22"/>
        </w:rPr>
        <w:tab/>
      </w:r>
      <w:r>
        <w:rPr>
          <w:spacing w:val="-2"/>
          <w:sz w:val="22"/>
        </w:rPr>
        <w:tab/>
      </w:r>
      <w:r>
        <w:rPr>
          <w:spacing w:val="-2"/>
          <w:sz w:val="22"/>
        </w:rPr>
        <w:tab/>
      </w:r>
      <w:r w:rsidR="000A4CFE">
        <w:rPr>
          <w:spacing w:val="-2"/>
          <w:sz w:val="22"/>
        </w:rPr>
        <w:tab/>
      </w:r>
      <w:r>
        <w:rPr>
          <w:spacing w:val="-2"/>
          <w:sz w:val="22"/>
        </w:rPr>
        <w:tab/>
        <w:t>I00-I09</w:t>
      </w:r>
    </w:p>
    <w:p w14:paraId="0B462B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Hypertensive heart disease </w:t>
      </w:r>
    </w:p>
    <w:p w14:paraId="1DF388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t xml:space="preserve">with or without renal disease </w:t>
      </w:r>
      <w:r>
        <w:rPr>
          <w:spacing w:val="-2"/>
          <w:sz w:val="22"/>
        </w:rPr>
        <w:tab/>
      </w:r>
      <w:r>
        <w:rPr>
          <w:spacing w:val="-2"/>
          <w:sz w:val="22"/>
        </w:rPr>
        <w:tab/>
      </w:r>
      <w:r>
        <w:rPr>
          <w:spacing w:val="-2"/>
          <w:sz w:val="22"/>
        </w:rPr>
        <w:tab/>
        <w:t>402, 404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I11, I13</w:t>
      </w:r>
    </w:p>
    <w:p w14:paraId="22CAB1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heart diseases </w:t>
      </w:r>
      <w:r>
        <w:rPr>
          <w:spacing w:val="-2"/>
          <w:sz w:val="22"/>
        </w:rPr>
        <w:tab/>
      </w:r>
      <w:r>
        <w:rPr>
          <w:spacing w:val="-2"/>
          <w:sz w:val="22"/>
        </w:rPr>
        <w:tab/>
      </w:r>
      <w:r>
        <w:rPr>
          <w:spacing w:val="-2"/>
          <w:sz w:val="22"/>
        </w:rPr>
        <w:tab/>
      </w:r>
      <w:r>
        <w:rPr>
          <w:spacing w:val="-2"/>
          <w:sz w:val="22"/>
        </w:rPr>
        <w:tab/>
      </w:r>
      <w:r>
        <w:rPr>
          <w:spacing w:val="-2"/>
          <w:sz w:val="22"/>
        </w:rPr>
        <w:tab/>
        <w:t>415-429.2</w:t>
      </w:r>
      <w:r>
        <w:rPr>
          <w:spacing w:val="-2"/>
          <w:sz w:val="22"/>
        </w:rPr>
        <w:tab/>
      </w:r>
      <w:r>
        <w:rPr>
          <w:spacing w:val="-2"/>
          <w:sz w:val="22"/>
        </w:rPr>
        <w:tab/>
      </w:r>
      <w:r>
        <w:rPr>
          <w:spacing w:val="-2"/>
          <w:sz w:val="22"/>
        </w:rPr>
        <w:tab/>
      </w:r>
      <w:r w:rsidR="000A4CFE">
        <w:rPr>
          <w:spacing w:val="-2"/>
          <w:sz w:val="22"/>
        </w:rPr>
        <w:tab/>
      </w:r>
      <w:r>
        <w:rPr>
          <w:spacing w:val="-2"/>
          <w:sz w:val="22"/>
        </w:rPr>
        <w:t>I26-I51</w:t>
      </w:r>
      <w:r>
        <w:rPr>
          <w:spacing w:val="-2"/>
          <w:sz w:val="22"/>
        </w:rPr>
        <w:tab/>
      </w:r>
      <w:r>
        <w:rPr>
          <w:spacing w:val="-2"/>
          <w:sz w:val="22"/>
        </w:rPr>
        <w:tab/>
      </w:r>
      <w:r>
        <w:rPr>
          <w:spacing w:val="-2"/>
          <w:sz w:val="22"/>
        </w:rPr>
        <w:tab/>
      </w:r>
      <w:r>
        <w:rPr>
          <w:spacing w:val="-2"/>
          <w:sz w:val="22"/>
        </w:rPr>
        <w:tab/>
      </w:r>
      <w:r>
        <w:rPr>
          <w:spacing w:val="-2"/>
          <w:sz w:val="22"/>
        </w:rPr>
        <w:tab/>
      </w:r>
    </w:p>
    <w:p w14:paraId="550E86D2" w14:textId="77777777" w:rsidR="001F14B8" w:rsidRDefault="001F14B8"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Hypertension with </w:t>
      </w:r>
    </w:p>
    <w:p w14:paraId="29570BBE" w14:textId="77777777" w:rsidR="00AB5A40" w:rsidRDefault="00F70310" w:rsidP="00205AE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r>
      <w:r>
        <w:rPr>
          <w:spacing w:val="-2"/>
          <w:sz w:val="22"/>
        </w:rPr>
        <w:tab/>
      </w:r>
      <w:r w:rsidR="001F14B8">
        <w:rPr>
          <w:spacing w:val="-2"/>
          <w:sz w:val="22"/>
        </w:rPr>
        <w:t xml:space="preserve">or without renal disease </w:t>
      </w:r>
      <w:r w:rsidR="001F14B8">
        <w:rPr>
          <w:spacing w:val="-2"/>
          <w:sz w:val="22"/>
        </w:rPr>
        <w:tab/>
      </w:r>
      <w:r w:rsidR="001F14B8">
        <w:rPr>
          <w:spacing w:val="-2"/>
          <w:sz w:val="22"/>
        </w:rPr>
        <w:tab/>
      </w:r>
      <w:r w:rsidR="001F14B8">
        <w:rPr>
          <w:spacing w:val="-2"/>
          <w:sz w:val="22"/>
        </w:rPr>
        <w:tab/>
      </w:r>
      <w:r w:rsidR="001F14B8">
        <w:rPr>
          <w:spacing w:val="-2"/>
          <w:sz w:val="22"/>
        </w:rPr>
        <w:tab/>
      </w:r>
    </w:p>
    <w:p w14:paraId="0B6A4F9E" w14:textId="77777777" w:rsidR="00205AE7" w:rsidRDefault="00AB5A40" w:rsidP="00AB5A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t xml:space="preserve">      (beginning w/ 2006 data)</w:t>
      </w:r>
      <w:r>
        <w:rPr>
          <w:spacing w:val="-2"/>
          <w:sz w:val="22"/>
        </w:rPr>
        <w:tab/>
      </w:r>
      <w:r>
        <w:rPr>
          <w:spacing w:val="-2"/>
          <w:sz w:val="22"/>
        </w:rPr>
        <w:tab/>
      </w:r>
      <w:r>
        <w:rPr>
          <w:spacing w:val="-2"/>
          <w:sz w:val="22"/>
        </w:rPr>
        <w:tab/>
      </w:r>
      <w:r>
        <w:rPr>
          <w:spacing w:val="-2"/>
          <w:sz w:val="22"/>
        </w:rPr>
        <w:tab/>
      </w:r>
      <w:r w:rsidR="001F14B8">
        <w:rPr>
          <w:spacing w:val="-2"/>
          <w:sz w:val="22"/>
        </w:rPr>
        <w:t>401,403</w:t>
      </w:r>
      <w:r w:rsidR="001F14B8">
        <w:rPr>
          <w:spacing w:val="-2"/>
          <w:sz w:val="22"/>
        </w:rPr>
        <w:tab/>
      </w:r>
      <w:r w:rsidR="001F14B8">
        <w:rPr>
          <w:spacing w:val="-2"/>
          <w:sz w:val="22"/>
        </w:rPr>
        <w:tab/>
      </w:r>
      <w:r w:rsidR="001F14B8">
        <w:rPr>
          <w:spacing w:val="-2"/>
          <w:sz w:val="22"/>
        </w:rPr>
        <w:tab/>
      </w:r>
      <w:r w:rsidR="001F14B8">
        <w:rPr>
          <w:spacing w:val="-2"/>
          <w:sz w:val="22"/>
        </w:rPr>
        <w:tab/>
      </w:r>
      <w:r w:rsidR="000A4CFE">
        <w:rPr>
          <w:spacing w:val="-2"/>
          <w:sz w:val="22"/>
        </w:rPr>
        <w:tab/>
      </w:r>
      <w:r w:rsidR="001F14B8">
        <w:rPr>
          <w:spacing w:val="-2"/>
          <w:sz w:val="22"/>
        </w:rPr>
        <w:t>I10,I12</w:t>
      </w:r>
      <w:r w:rsidR="00F70310">
        <w:rPr>
          <w:spacing w:val="-2"/>
          <w:sz w:val="22"/>
        </w:rPr>
        <w:t>,</w:t>
      </w:r>
      <w:r w:rsidR="00205AE7">
        <w:rPr>
          <w:spacing w:val="-2"/>
          <w:sz w:val="22"/>
        </w:rPr>
        <w:t xml:space="preserve"> </w:t>
      </w:r>
      <w:r w:rsidR="00F70310">
        <w:rPr>
          <w:spacing w:val="-2"/>
          <w:sz w:val="22"/>
        </w:rPr>
        <w:t xml:space="preserve">I15 </w:t>
      </w:r>
    </w:p>
    <w:p w14:paraId="087D20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Atherosclerosis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440</w:t>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I70</w:t>
      </w:r>
    </w:p>
    <w:p w14:paraId="436193AC" w14:textId="77777777" w:rsidR="001F14B8" w:rsidRDefault="001F14B8"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Other diseases of arteries,</w:t>
      </w:r>
      <w:r w:rsidR="00501BAD">
        <w:rPr>
          <w:spacing w:val="-2"/>
          <w:sz w:val="22"/>
        </w:rPr>
        <w:tab/>
      </w:r>
    </w:p>
    <w:p w14:paraId="116B16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 arterioles and capillaries </w:t>
      </w:r>
      <w:r>
        <w:rPr>
          <w:spacing w:val="-2"/>
          <w:sz w:val="22"/>
        </w:rPr>
        <w:tab/>
      </w:r>
      <w:r>
        <w:rPr>
          <w:spacing w:val="-2"/>
          <w:sz w:val="22"/>
        </w:rPr>
        <w:tab/>
      </w:r>
      <w:r w:rsidR="00AB5A40">
        <w:rPr>
          <w:spacing w:val="-2"/>
          <w:sz w:val="22"/>
        </w:rPr>
        <w:tab/>
      </w:r>
      <w:r>
        <w:rPr>
          <w:spacing w:val="-2"/>
          <w:sz w:val="22"/>
        </w:rPr>
        <w:tab/>
        <w:t>441-448</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I71-I78</w:t>
      </w:r>
    </w:p>
    <w:p w14:paraId="5457D2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482233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Influenza and Pneumonia </w:t>
      </w:r>
      <w:r>
        <w:rPr>
          <w:spacing w:val="-2"/>
          <w:sz w:val="22"/>
        </w:rPr>
        <w:tab/>
      </w:r>
      <w:r>
        <w:rPr>
          <w:spacing w:val="-2"/>
          <w:sz w:val="22"/>
        </w:rPr>
        <w:tab/>
      </w:r>
      <w:r>
        <w:rPr>
          <w:spacing w:val="-2"/>
          <w:sz w:val="22"/>
        </w:rPr>
        <w:tab/>
      </w:r>
      <w:r w:rsidR="00AB5A40">
        <w:rPr>
          <w:spacing w:val="-2"/>
          <w:sz w:val="22"/>
        </w:rPr>
        <w:tab/>
      </w:r>
      <w:r w:rsidR="00501BAD">
        <w:rPr>
          <w:spacing w:val="-2"/>
          <w:sz w:val="22"/>
        </w:rPr>
        <w:tab/>
      </w:r>
      <w:r>
        <w:rPr>
          <w:spacing w:val="-2"/>
          <w:sz w:val="22"/>
        </w:rPr>
        <w:t>480-487</w:t>
      </w:r>
      <w:r>
        <w:rPr>
          <w:spacing w:val="-2"/>
          <w:sz w:val="22"/>
        </w:rPr>
        <w:tab/>
      </w:r>
      <w:r>
        <w:rPr>
          <w:spacing w:val="-2"/>
          <w:sz w:val="22"/>
        </w:rPr>
        <w:tab/>
      </w:r>
      <w:r w:rsidR="00501BAD">
        <w:rPr>
          <w:spacing w:val="-2"/>
          <w:sz w:val="22"/>
        </w:rPr>
        <w:tab/>
      </w:r>
      <w:r w:rsidR="00501BAD">
        <w:rPr>
          <w:spacing w:val="-2"/>
          <w:sz w:val="22"/>
        </w:rPr>
        <w:tab/>
      </w:r>
      <w:r w:rsidR="000A4CFE">
        <w:rPr>
          <w:spacing w:val="-2"/>
          <w:sz w:val="22"/>
        </w:rPr>
        <w:tab/>
      </w:r>
      <w:r>
        <w:rPr>
          <w:spacing w:val="-2"/>
          <w:sz w:val="22"/>
        </w:rPr>
        <w:t>J10-J18</w:t>
      </w:r>
    </w:p>
    <w:p w14:paraId="631B12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095D3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Obstructive Pulmonary Diseases</w:t>
      </w:r>
      <w:r>
        <w:rPr>
          <w:spacing w:val="-2"/>
          <w:sz w:val="22"/>
        </w:rPr>
        <w:tab/>
      </w:r>
    </w:p>
    <w:p w14:paraId="2EECCA7B"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(now called Chronic lower</w:t>
      </w:r>
    </w:p>
    <w:p w14:paraId="4D208F53"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 xml:space="preserve"> respiratory diseases)</w:t>
      </w:r>
    </w:p>
    <w:p w14:paraId="7527374B" w14:textId="77777777" w:rsidR="00BB75EA" w:rsidRDefault="00BB75E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p>
    <w:p w14:paraId="7C8137C5" w14:textId="77777777" w:rsidR="001F14B8" w:rsidRDefault="00BB75EA"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Chronic </w:t>
      </w:r>
      <w:r w:rsidR="00642B88">
        <w:rPr>
          <w:spacing w:val="-2"/>
          <w:sz w:val="22"/>
        </w:rPr>
        <w:t>o</w:t>
      </w:r>
      <w:r w:rsidR="001F14B8">
        <w:rPr>
          <w:spacing w:val="-2"/>
          <w:sz w:val="22"/>
        </w:rPr>
        <w:t xml:space="preserve">bstructive pulmonary diseases </w:t>
      </w:r>
    </w:p>
    <w:p w14:paraId="044586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and allied conditions </w:t>
      </w:r>
      <w:r>
        <w:rPr>
          <w:spacing w:val="-2"/>
          <w:sz w:val="22"/>
        </w:rPr>
        <w:tab/>
      </w:r>
      <w:r>
        <w:rPr>
          <w:spacing w:val="-2"/>
          <w:sz w:val="22"/>
        </w:rPr>
        <w:tab/>
      </w:r>
      <w:r>
        <w:rPr>
          <w:spacing w:val="-2"/>
          <w:sz w:val="22"/>
        </w:rPr>
        <w:tab/>
      </w:r>
      <w:r>
        <w:rPr>
          <w:spacing w:val="-2"/>
          <w:sz w:val="22"/>
        </w:rPr>
        <w:tab/>
      </w:r>
      <w:r>
        <w:rPr>
          <w:spacing w:val="-2"/>
          <w:sz w:val="22"/>
        </w:rPr>
        <w:tab/>
        <w:t>490-496</w:t>
      </w:r>
      <w:r>
        <w:rPr>
          <w:spacing w:val="-2"/>
          <w:sz w:val="22"/>
        </w:rPr>
        <w:tab/>
      </w:r>
      <w:r>
        <w:rPr>
          <w:spacing w:val="-2"/>
          <w:sz w:val="22"/>
        </w:rPr>
        <w:tab/>
      </w:r>
      <w:r>
        <w:rPr>
          <w:spacing w:val="-2"/>
          <w:sz w:val="22"/>
        </w:rPr>
        <w:tab/>
      </w:r>
      <w:r w:rsidR="00AB5A40">
        <w:rPr>
          <w:spacing w:val="-2"/>
          <w:sz w:val="22"/>
        </w:rPr>
        <w:tab/>
      </w:r>
      <w:r w:rsidR="000A4CFE">
        <w:rPr>
          <w:spacing w:val="-2"/>
          <w:sz w:val="22"/>
        </w:rPr>
        <w:tab/>
      </w:r>
      <w:r>
        <w:rPr>
          <w:spacing w:val="-2"/>
          <w:sz w:val="22"/>
        </w:rPr>
        <w:t>J40-J47</w:t>
      </w:r>
    </w:p>
    <w:p w14:paraId="7A4FCC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2770F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Liver Disease and Cirrhosis</w:t>
      </w:r>
      <w:r>
        <w:rPr>
          <w:spacing w:val="-2"/>
          <w:sz w:val="22"/>
        </w:rPr>
        <w:tab/>
      </w:r>
      <w:r w:rsidR="004210CA">
        <w:rPr>
          <w:spacing w:val="-2"/>
          <w:sz w:val="22"/>
        </w:rPr>
        <w:tab/>
      </w:r>
      <w:r w:rsidR="004210CA">
        <w:rPr>
          <w:spacing w:val="-2"/>
          <w:sz w:val="22"/>
        </w:rPr>
        <w:tab/>
      </w:r>
      <w:r>
        <w:rPr>
          <w:spacing w:val="-2"/>
          <w:sz w:val="22"/>
        </w:rPr>
        <w:t>571</w:t>
      </w:r>
      <w:r>
        <w:rPr>
          <w:spacing w:val="-2"/>
          <w:sz w:val="22"/>
        </w:rPr>
        <w:tab/>
      </w:r>
      <w:r>
        <w:rPr>
          <w:spacing w:val="-2"/>
          <w:sz w:val="22"/>
        </w:rPr>
        <w:tab/>
      </w:r>
      <w:r>
        <w:rPr>
          <w:spacing w:val="-2"/>
          <w:sz w:val="22"/>
        </w:rPr>
        <w:tab/>
      </w:r>
      <w:r>
        <w:rPr>
          <w:spacing w:val="-2"/>
          <w:sz w:val="22"/>
        </w:rPr>
        <w:tab/>
      </w:r>
      <w:r w:rsidR="00501BAD">
        <w:rPr>
          <w:spacing w:val="-2"/>
          <w:sz w:val="22"/>
        </w:rPr>
        <w:tab/>
      </w:r>
      <w:r w:rsidR="000A4CFE">
        <w:rPr>
          <w:spacing w:val="-2"/>
          <w:sz w:val="22"/>
        </w:rPr>
        <w:tab/>
      </w:r>
      <w:r>
        <w:rPr>
          <w:spacing w:val="-2"/>
          <w:sz w:val="22"/>
        </w:rPr>
        <w:t>K70, K73-K74</w:t>
      </w:r>
    </w:p>
    <w:p w14:paraId="0CA121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C970F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Motor Vehicle Accidents </w:t>
      </w:r>
      <w:r>
        <w:rPr>
          <w:spacing w:val="-2"/>
          <w:sz w:val="22"/>
        </w:rPr>
        <w:tab/>
      </w:r>
      <w:r>
        <w:rPr>
          <w:spacing w:val="-2"/>
          <w:sz w:val="22"/>
        </w:rPr>
        <w:tab/>
      </w:r>
      <w:r>
        <w:rPr>
          <w:spacing w:val="-2"/>
          <w:sz w:val="22"/>
        </w:rPr>
        <w:tab/>
      </w:r>
      <w:r>
        <w:rPr>
          <w:spacing w:val="-2"/>
          <w:sz w:val="22"/>
        </w:rPr>
        <w:tab/>
      </w:r>
      <w:r>
        <w:rPr>
          <w:spacing w:val="-2"/>
          <w:sz w:val="22"/>
        </w:rPr>
        <w:tab/>
        <w:t>E810-E825</w:t>
      </w:r>
      <w:r>
        <w:rPr>
          <w:spacing w:val="-2"/>
          <w:sz w:val="22"/>
        </w:rPr>
        <w:tab/>
      </w:r>
      <w:r>
        <w:rPr>
          <w:spacing w:val="-2"/>
          <w:sz w:val="22"/>
        </w:rPr>
        <w:tab/>
      </w:r>
      <w:r w:rsidR="00501BAD">
        <w:rPr>
          <w:spacing w:val="-2"/>
          <w:sz w:val="22"/>
        </w:rPr>
        <w:tab/>
      </w:r>
      <w:r w:rsidR="000A4CFE">
        <w:rPr>
          <w:spacing w:val="-2"/>
          <w:sz w:val="22"/>
        </w:rPr>
        <w:tab/>
      </w:r>
      <w:r>
        <w:rPr>
          <w:spacing w:val="-2"/>
          <w:sz w:val="22"/>
        </w:rPr>
        <w:t>V02-V04</w:t>
      </w:r>
    </w:p>
    <w:p w14:paraId="6A4D6B0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V09.0, V09.2</w:t>
      </w:r>
    </w:p>
    <w:p w14:paraId="37109B27"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V12-V14</w:t>
      </w:r>
    </w:p>
    <w:p w14:paraId="131D014F"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V19.0-V19.2</w:t>
      </w:r>
    </w:p>
    <w:p w14:paraId="5AC7FAE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V19.4-V19.6</w:t>
      </w:r>
    </w:p>
    <w:p w14:paraId="44F07902"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V20-V79</w:t>
      </w:r>
    </w:p>
    <w:p w14:paraId="585F117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V80.3-V80.5</w:t>
      </w:r>
    </w:p>
    <w:p w14:paraId="522D4CCE"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V81.0-V81.1</w:t>
      </w:r>
    </w:p>
    <w:p w14:paraId="2EE8677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V82.0-V82.1</w:t>
      </w:r>
    </w:p>
    <w:p w14:paraId="24D6C210"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V83-V86</w:t>
      </w:r>
    </w:p>
    <w:p w14:paraId="5DDF944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V87.0-V87.8</w:t>
      </w:r>
    </w:p>
    <w:p w14:paraId="6547ADDF" w14:textId="77777777" w:rsidR="001F14B8" w:rsidRPr="009C7AE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sidRPr="009C7AE8">
        <w:rPr>
          <w:spacing w:val="-2"/>
          <w:sz w:val="22"/>
          <w:lang w:val="fr-FR"/>
        </w:rPr>
        <w:t>V88.0-V88.8</w:t>
      </w:r>
    </w:p>
    <w:p w14:paraId="09E6348F" w14:textId="77777777" w:rsidR="001F14B8" w:rsidRPr="009C7AE8" w:rsidRDefault="001F14B8" w:rsidP="00292F2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V89.0; V89.2</w:t>
      </w:r>
    </w:p>
    <w:p w14:paraId="0C8943EA" w14:textId="77777777" w:rsidR="00292F2B" w:rsidRPr="009C7AE8"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08FF0E4D"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Suicide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E950-E959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 xml:space="preserve">X60-X84, Y87.0, with </w:t>
      </w:r>
    </w:p>
    <w:p w14:paraId="3BD44C7B" w14:textId="77777777" w:rsidR="000A4CF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Prior to 1992-94 included in</w:t>
      </w:r>
    </w:p>
    <w:p w14:paraId="5A86E07A" w14:textId="77777777" w:rsidR="001F14B8" w:rsidRDefault="000A4CF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Other External Causes</w:t>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b/>
      </w:r>
      <w:r w:rsidR="001F14B8">
        <w:rPr>
          <w:spacing w:val="-2"/>
          <w:sz w:val="22"/>
        </w:rPr>
        <w:tab/>
      </w:r>
      <w:r w:rsidR="001F14B8">
        <w:rPr>
          <w:spacing w:val="-2"/>
          <w:sz w:val="22"/>
        </w:rPr>
        <w:tab/>
      </w:r>
      <w:r>
        <w:rPr>
          <w:spacing w:val="-2"/>
          <w:sz w:val="22"/>
        </w:rPr>
        <w:tab/>
      </w:r>
      <w:r>
        <w:rPr>
          <w:spacing w:val="-2"/>
          <w:sz w:val="22"/>
        </w:rPr>
        <w:tab/>
      </w:r>
      <w:r>
        <w:rPr>
          <w:spacing w:val="-2"/>
          <w:sz w:val="22"/>
        </w:rPr>
        <w:tab/>
      </w:r>
      <w:r w:rsidR="001F14B8">
        <w:rPr>
          <w:spacing w:val="-2"/>
          <w:sz w:val="22"/>
        </w:rPr>
        <w:t>U03 (beginning with 99/01 data).</w:t>
      </w:r>
      <w:r w:rsidR="001F14B8">
        <w:rPr>
          <w:spacing w:val="-2"/>
          <w:sz w:val="22"/>
        </w:rPr>
        <w:tab/>
      </w:r>
      <w:r w:rsidR="001F14B8">
        <w:rPr>
          <w:spacing w:val="-2"/>
          <w:sz w:val="22"/>
        </w:rPr>
        <w:tab/>
      </w:r>
    </w:p>
    <w:p w14:paraId="5B9491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Homicide and Legal Intervention </w:t>
      </w:r>
      <w:r>
        <w:rPr>
          <w:spacing w:val="-2"/>
          <w:sz w:val="22"/>
        </w:rPr>
        <w:tab/>
      </w:r>
      <w:r>
        <w:rPr>
          <w:spacing w:val="-2"/>
          <w:sz w:val="22"/>
        </w:rPr>
        <w:tab/>
      </w:r>
      <w:r w:rsidR="000A4CFE">
        <w:rPr>
          <w:spacing w:val="-2"/>
          <w:sz w:val="22"/>
        </w:rPr>
        <w:tab/>
      </w:r>
      <w:r>
        <w:rPr>
          <w:spacing w:val="-2"/>
          <w:sz w:val="22"/>
        </w:rPr>
        <w:t>E960-E978</w:t>
      </w:r>
      <w:r>
        <w:rPr>
          <w:spacing w:val="-2"/>
          <w:sz w:val="22"/>
        </w:rPr>
        <w:tab/>
      </w:r>
      <w:r>
        <w:rPr>
          <w:spacing w:val="-2"/>
          <w:sz w:val="22"/>
        </w:rPr>
        <w:tab/>
      </w:r>
      <w:r>
        <w:rPr>
          <w:spacing w:val="-2"/>
          <w:sz w:val="22"/>
        </w:rPr>
        <w:tab/>
      </w:r>
      <w:r>
        <w:rPr>
          <w:spacing w:val="-2"/>
          <w:sz w:val="22"/>
        </w:rPr>
        <w:tab/>
      </w:r>
    </w:p>
    <w:p w14:paraId="6DB1774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 xml:space="preserve">  </w:t>
      </w:r>
      <w:r w:rsidRPr="009C7AE8">
        <w:rPr>
          <w:spacing w:val="-2"/>
          <w:sz w:val="22"/>
          <w:lang w:val="fr-FR"/>
        </w:rPr>
        <w:t>-</w:t>
      </w:r>
      <w:r w:rsidRPr="009C7AE8">
        <w:rPr>
          <w:spacing w:val="-2"/>
          <w:sz w:val="22"/>
          <w:lang w:val="fr-FR"/>
        </w:rPr>
        <w:tab/>
        <w:t>Homicide</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E960-E969</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X85-Y09, Y87.1, with</w:t>
      </w:r>
    </w:p>
    <w:p w14:paraId="4C395C2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Pr>
          <w:spacing w:val="-2"/>
          <w:sz w:val="22"/>
        </w:rPr>
        <w:t xml:space="preserve">U01, U02 (beginning with </w:t>
      </w:r>
    </w:p>
    <w:p w14:paraId="4F91D030"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t>99/01data)</w:t>
      </w:r>
    </w:p>
    <w:p w14:paraId="27EC90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397E3671" w14:textId="5753AF28"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t xml:space="preserve"> </w:t>
      </w:r>
      <w:r w:rsidRPr="009C7AE8">
        <w:rPr>
          <w:spacing w:val="-2"/>
          <w:sz w:val="22"/>
          <w:lang w:val="fr-FR"/>
        </w:rPr>
        <w:t>-</w:t>
      </w:r>
      <w:r w:rsidRPr="009C7AE8">
        <w:rPr>
          <w:spacing w:val="-2"/>
          <w:sz w:val="22"/>
          <w:lang w:val="fr-FR"/>
        </w:rPr>
        <w:tab/>
      </w:r>
      <w:r w:rsidR="00184176" w:rsidRPr="009C7AE8">
        <w:rPr>
          <w:spacing w:val="-2"/>
          <w:sz w:val="22"/>
          <w:lang w:val="fr-FR"/>
        </w:rPr>
        <w:t>Lég</w:t>
      </w:r>
      <w:r w:rsidR="00184176">
        <w:rPr>
          <w:spacing w:val="-2"/>
          <w:sz w:val="22"/>
          <w:lang w:val="fr-FR"/>
        </w:rPr>
        <w:t>a</w:t>
      </w:r>
      <w:r w:rsidR="00184176" w:rsidRPr="009C7AE8">
        <w:rPr>
          <w:spacing w:val="-2"/>
          <w:sz w:val="22"/>
          <w:lang w:val="fr-FR"/>
        </w:rPr>
        <w:t>l</w:t>
      </w:r>
      <w:r w:rsidRPr="009C7AE8">
        <w:rPr>
          <w:spacing w:val="-2"/>
          <w:sz w:val="22"/>
          <w:lang w:val="fr-FR"/>
        </w:rPr>
        <w:t xml:space="preserve"> Intervention</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E970-E978</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Y35, Y89.0 </w:t>
      </w:r>
    </w:p>
    <w:p w14:paraId="39FB63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Pr>
          <w:spacing w:val="-2"/>
          <w:sz w:val="22"/>
        </w:rPr>
        <w:t xml:space="preserve">(Prior to 1992-94 included in </w:t>
      </w:r>
    </w:p>
    <w:p w14:paraId="7C312F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t>Other External Causes)</w:t>
      </w:r>
    </w:p>
    <w:p w14:paraId="0603B4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572B85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External Causes</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E800-E807</w:t>
      </w:r>
    </w:p>
    <w:p w14:paraId="3BB68C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other accidents and adverse effects</w:t>
      </w:r>
      <w:r>
        <w:rPr>
          <w:spacing w:val="-2"/>
          <w:sz w:val="22"/>
        </w:rPr>
        <w:tab/>
        <w:t xml:space="preserve">E826-E949, </w:t>
      </w:r>
      <w:r>
        <w:rPr>
          <w:spacing w:val="-2"/>
          <w:sz w:val="22"/>
        </w:rPr>
        <w:tab/>
      </w:r>
      <w:r>
        <w:rPr>
          <w:spacing w:val="-2"/>
          <w:sz w:val="22"/>
        </w:rPr>
        <w:tab/>
      </w:r>
      <w:r w:rsidR="000A4CFE">
        <w:rPr>
          <w:spacing w:val="-2"/>
          <w:sz w:val="22"/>
        </w:rPr>
        <w:tab/>
      </w:r>
      <w:r w:rsidR="000A4CFE">
        <w:rPr>
          <w:spacing w:val="-2"/>
          <w:sz w:val="22"/>
        </w:rPr>
        <w:tab/>
      </w:r>
      <w:r>
        <w:rPr>
          <w:spacing w:val="-2"/>
          <w:sz w:val="22"/>
        </w:rPr>
        <w:t>V01-X59, Y85-Y86</w:t>
      </w:r>
    </w:p>
    <w:p w14:paraId="6540EEEB" w14:textId="77777777" w:rsidR="001F14B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sidR="001F14B8">
        <w:rPr>
          <w:spacing w:val="-2"/>
          <w:sz w:val="22"/>
        </w:rPr>
        <w:t>minus motor vehicle accidents.</w:t>
      </w:r>
      <w:r w:rsidR="001F14B8">
        <w:rPr>
          <w:spacing w:val="-2"/>
          <w:sz w:val="22"/>
        </w:rPr>
        <w:tab/>
      </w:r>
      <w:r w:rsidR="001F14B8">
        <w:rPr>
          <w:spacing w:val="-2"/>
          <w:sz w:val="22"/>
        </w:rPr>
        <w:tab/>
      </w:r>
      <w:r w:rsidR="001F14B8">
        <w:rPr>
          <w:spacing w:val="-2"/>
          <w:sz w:val="22"/>
        </w:rPr>
        <w:tab/>
        <w:t>E826-E949</w:t>
      </w:r>
    </w:p>
    <w:p w14:paraId="071A8E2F" w14:textId="77777777" w:rsidR="0081057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7E5A0C1A" w14:textId="2F295BBD"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Pr>
          <w:spacing w:val="-2"/>
          <w:sz w:val="22"/>
        </w:rPr>
        <w:tab/>
      </w:r>
      <w:r w:rsidRPr="009C7AE8">
        <w:rPr>
          <w:spacing w:val="-2"/>
          <w:sz w:val="22"/>
          <w:lang w:val="fr-FR"/>
        </w:rPr>
        <w:t>-</w:t>
      </w:r>
      <w:r w:rsidRPr="009C7AE8">
        <w:rPr>
          <w:spacing w:val="-2"/>
          <w:sz w:val="22"/>
          <w:lang w:val="fr-FR"/>
        </w:rPr>
        <w:tab/>
        <w:t xml:space="preserve">All </w:t>
      </w:r>
      <w:r w:rsidR="00890B3E">
        <w:rPr>
          <w:spacing w:val="-2"/>
          <w:sz w:val="22"/>
          <w:lang w:val="fr-FR"/>
        </w:rPr>
        <w:t>o</w:t>
      </w:r>
      <w:r w:rsidR="00890B3E" w:rsidRPr="009C7AE8">
        <w:rPr>
          <w:spacing w:val="-2"/>
          <w:sz w:val="22"/>
          <w:lang w:val="fr-FR"/>
        </w:rPr>
        <w:t>ther</w:t>
      </w:r>
      <w:r w:rsidRPr="009C7AE8">
        <w:rPr>
          <w:spacing w:val="-2"/>
          <w:sz w:val="22"/>
          <w:lang w:val="fr-FR"/>
        </w:rPr>
        <w:t xml:space="preserve"> </w:t>
      </w:r>
      <w:r w:rsidR="00890B3E" w:rsidRPr="009C7AE8">
        <w:rPr>
          <w:spacing w:val="-2"/>
          <w:sz w:val="22"/>
          <w:lang w:val="fr-FR"/>
        </w:rPr>
        <w:t>externat</w:t>
      </w:r>
      <w:r w:rsidRPr="009C7AE8">
        <w:rPr>
          <w:spacing w:val="-2"/>
          <w:sz w:val="22"/>
          <w:lang w:val="fr-FR"/>
        </w:rPr>
        <w:t xml:space="preserve"> causes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E980-E999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Y10-Y34, Y87.2</w:t>
      </w:r>
    </w:p>
    <w:p w14:paraId="5F8F3283"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Y89.9; Y36, Y89.1;</w:t>
      </w:r>
    </w:p>
    <w:p w14:paraId="1391A9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Y-40-Y-84, Y88</w:t>
      </w:r>
    </w:p>
    <w:p w14:paraId="5613F82A" w14:textId="77777777" w:rsidR="006C1150" w:rsidRPr="00BB75EA" w:rsidRDefault="006C11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0"/>
          <w:lang w:val="fr-FR"/>
        </w:rPr>
      </w:pPr>
    </w:p>
    <w:p w14:paraId="572454C6"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Diabetes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250</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501BAD">
        <w:rPr>
          <w:spacing w:val="-2"/>
          <w:sz w:val="22"/>
          <w:lang w:val="fr-FR"/>
        </w:rPr>
        <w:t xml:space="preserve">      </w:t>
      </w:r>
      <w:r w:rsidR="000A4CFE">
        <w:rPr>
          <w:spacing w:val="-2"/>
          <w:sz w:val="22"/>
          <w:lang w:val="fr-FR"/>
        </w:rPr>
        <w:tab/>
      </w:r>
      <w:r w:rsidR="000A4CFE">
        <w:rPr>
          <w:spacing w:val="-2"/>
          <w:sz w:val="22"/>
          <w:lang w:val="fr-FR"/>
        </w:rPr>
        <w:tab/>
      </w:r>
      <w:r w:rsidRPr="009C7AE8">
        <w:rPr>
          <w:spacing w:val="-2"/>
          <w:sz w:val="22"/>
          <w:lang w:val="fr-FR"/>
        </w:rPr>
        <w:t xml:space="preserve">E10-E14 </w:t>
      </w:r>
    </w:p>
    <w:p w14:paraId="27D510E4"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Prior to 1992-94 included in</w:t>
      </w:r>
    </w:p>
    <w:p w14:paraId="33F5AFF4"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Deaths from Other Causes</w:t>
      </w:r>
    </w:p>
    <w:p w14:paraId="736BF5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0FA917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Deaths from Other Causes</w:t>
      </w:r>
    </w:p>
    <w:p w14:paraId="64FF77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causes not reported above</w:t>
      </w:r>
    </w:p>
    <w:p w14:paraId="379E605E" w14:textId="77777777" w:rsidR="001F14B8" w:rsidRDefault="001F14B8" w:rsidP="00BF2911">
      <w:pPr>
        <w:tabs>
          <w:tab w:val="left" w:pos="-1440"/>
          <w:tab w:val="left" w:pos="-720"/>
          <w:tab w:val="left" w:pos="444"/>
          <w:tab w:val="left" w:pos="799"/>
          <w:tab w:val="left" w:pos="1243"/>
          <w:tab w:val="left" w:pos="1612"/>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
    <w:p w14:paraId="51E3C50C" w14:textId="77777777" w:rsidR="001F14B8" w:rsidRDefault="001F14B8" w:rsidP="00982683">
      <w:pPr>
        <w:numPr>
          <w:ilvl w:val="0"/>
          <w:numId w:val="96"/>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Human Immunodeficiency Virus (HIV:ICD-9 042-044 and ICD-10 B20-B24) infection is also included in Infectious and Parasitic Diseases.</w:t>
      </w:r>
    </w:p>
    <w:p w14:paraId="2A0B4177" w14:textId="77777777" w:rsidR="00C73A0D" w:rsidRDefault="00C73A0D" w:rsidP="00982683">
      <w:pPr>
        <w:numPr>
          <w:ilvl w:val="0"/>
          <w:numId w:val="96"/>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Hispanic Origin may be of any race and is included in counts by White, Black and Other.</w:t>
      </w:r>
    </w:p>
    <w:p w14:paraId="0CDB3F7C" w14:textId="77777777" w:rsidR="001F14B8" w:rsidRDefault="006602A7" w:rsidP="00982683">
      <w:pPr>
        <w:numPr>
          <w:ilvl w:val="0"/>
          <w:numId w:val="96"/>
        </w:num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Pr>
          <w:spacing w:val="-3"/>
          <w:sz w:val="22"/>
        </w:rPr>
        <w:t>Guam and Puerto Rico data are carried for all years.</w:t>
      </w:r>
      <w:r w:rsidR="001F14B8">
        <w:rPr>
          <w:i/>
          <w:spacing w:val="-3"/>
        </w:rPr>
        <w:tab/>
      </w:r>
      <w:r w:rsidR="001F14B8">
        <w:rPr>
          <w:b/>
          <w:spacing w:val="-3"/>
        </w:rPr>
        <w:tab/>
      </w:r>
    </w:p>
    <w:p w14:paraId="521F35F0"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460A847B" w14:textId="77777777" w:rsidR="00823712" w:rsidRDefault="0082371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12651361" w14:textId="2A685A1B"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517" w:name="_Toc87511827"/>
      <w:bookmarkStart w:id="518" w:name="_Toc87512020"/>
      <w:bookmarkStart w:id="519" w:name="_Toc87512155"/>
      <w:bookmarkStart w:id="520" w:name="_Toc87512246"/>
      <w:bookmarkStart w:id="521" w:name="_Toc87512479"/>
      <w:bookmarkStart w:id="522" w:name="_Toc116098299"/>
      <w:bookmarkStart w:id="523" w:name="_Toc191885834"/>
      <w:r>
        <w:t>F-2</w:t>
      </w:r>
      <w:r w:rsidR="00E55D66">
        <w:t>4</w:t>
      </w:r>
      <w:r>
        <w:t>)</w:t>
      </w:r>
      <w:r w:rsidR="00890B3E">
        <w:tab/>
      </w:r>
      <w:r>
        <w:t>Total Deaths</w:t>
      </w:r>
      <w:bookmarkEnd w:id="517"/>
      <w:bookmarkEnd w:id="518"/>
      <w:bookmarkEnd w:id="519"/>
      <w:bookmarkEnd w:id="520"/>
      <w:bookmarkEnd w:id="521"/>
      <w:bookmarkEnd w:id="522"/>
      <w:bookmarkEnd w:id="523"/>
    </w:p>
    <w:p w14:paraId="4AA525E3"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b/>
          <w:spacing w:val="-3"/>
        </w:rPr>
        <w:fldChar w:fldCharType="begin"/>
      </w:r>
      <w:r w:rsidR="001F14B8">
        <w:rPr>
          <w:b/>
          <w:spacing w:val="-3"/>
        </w:rPr>
        <w:instrText>tc  \l 3 "</w:instrText>
      </w:r>
      <w:bookmarkStart w:id="524" w:name="_Toc87511732"/>
      <w:r w:rsidR="001F14B8">
        <w:rPr>
          <w:b/>
          <w:spacing w:val="-3"/>
        </w:rPr>
        <w:instrText>F-17)</w:instrText>
      </w:r>
      <w:r w:rsidR="001F14B8">
        <w:rPr>
          <w:b/>
          <w:spacing w:val="-3"/>
        </w:rPr>
        <w:tab/>
        <w:instrText>Total Deaths</w:instrText>
      </w:r>
      <w:bookmarkEnd w:id="524"/>
      <w:r w:rsidR="001F14B8">
        <w:rPr>
          <w:spacing w:val="-3"/>
        </w:rPr>
        <w:instrText>"</w:instrText>
      </w:r>
      <w:r>
        <w:rPr>
          <w:b/>
          <w:spacing w:val="-3"/>
        </w:rPr>
        <w:fldChar w:fldCharType="end"/>
      </w:r>
    </w:p>
    <w:p w14:paraId="3CAB51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25" w:name="UD18"/>
      <w:bookmarkEnd w:id="525"/>
      <w:r>
        <w:rPr>
          <w:spacing w:val="-3"/>
        </w:rPr>
        <w:t xml:space="preserve">The field </w:t>
      </w:r>
      <w:r>
        <w:rPr>
          <w:b/>
          <w:bCs/>
          <w:spacing w:val="-3"/>
        </w:rPr>
        <w:t xml:space="preserve">Total Deaths </w:t>
      </w:r>
      <w:r>
        <w:rPr>
          <w:spacing w:val="-3"/>
        </w:rPr>
        <w:t xml:space="preserve">comes from the </w:t>
      </w:r>
      <w:r w:rsidR="005C7066">
        <w:rPr>
          <w:spacing w:val="-3"/>
        </w:rPr>
        <w:t>U.S. Census Bureau</w:t>
      </w:r>
      <w:r>
        <w:rPr>
          <w:spacing w:val="-3"/>
        </w:rPr>
        <w:t>.  It is the total number of deaths based on place of residence (not occurrence), as estimated using reports from the Census Bureau’s Federal-State Cooperative Program for Population Estimates (FSCPE) and the National Center for Health Statistics.  The source for each year of data is noted below:</w:t>
      </w:r>
    </w:p>
    <w:p w14:paraId="32C7FC0E"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3D1D7DCD"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 xml:space="preserve">YEAR OF </w:t>
      </w:r>
      <w:r>
        <w:rPr>
          <w:b/>
          <w:bCs/>
          <w:spacing w:val="-3"/>
        </w:rPr>
        <w:tab/>
      </w:r>
      <w:r>
        <w:rPr>
          <w:b/>
          <w:bCs/>
          <w:spacing w:val="-3"/>
        </w:rPr>
        <w:tab/>
      </w:r>
      <w:r>
        <w:rPr>
          <w:b/>
          <w:bCs/>
          <w:spacing w:val="-3"/>
        </w:rPr>
        <w:tab/>
        <w:t>SOURCE FILE</w:t>
      </w:r>
    </w:p>
    <w:p w14:paraId="2F6FFDB6"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DATA</w:t>
      </w:r>
    </w:p>
    <w:p w14:paraId="7664F998" w14:textId="583879EA" w:rsidR="00B70752" w:rsidRDefault="00C31C48"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B70752" w:rsidRPr="00043EBB">
        <w:rPr>
          <w:bCs/>
          <w:spacing w:val="-3"/>
        </w:rPr>
        <w:t>20</w:t>
      </w:r>
      <w:r w:rsidR="006272D9">
        <w:rPr>
          <w:bCs/>
          <w:spacing w:val="-3"/>
        </w:rPr>
        <w:t>21</w:t>
      </w:r>
      <w:r w:rsidR="00B70752" w:rsidRPr="00043EBB">
        <w:rPr>
          <w:bCs/>
          <w:spacing w:val="-3"/>
        </w:rPr>
        <w:tab/>
      </w:r>
      <w:r w:rsidR="00B70752" w:rsidRPr="00043EBB">
        <w:rPr>
          <w:bCs/>
          <w:spacing w:val="-3"/>
        </w:rPr>
        <w:tab/>
      </w:r>
      <w:r w:rsidR="00B70752">
        <w:rPr>
          <w:bCs/>
          <w:spacing w:val="-3"/>
        </w:rPr>
        <w:tab/>
        <w:t>Annual Resident Population Estimates, Estimated Components of Resident Population Change, and Rates of the Components of Resident Population Change for States and Counties: April 1</w:t>
      </w:r>
      <w:r w:rsidR="00B70752" w:rsidRPr="00EA4688">
        <w:rPr>
          <w:bCs/>
          <w:spacing w:val="-3"/>
        </w:rPr>
        <w:t>, 20</w:t>
      </w:r>
      <w:r w:rsidR="00170745" w:rsidRPr="00EA4688">
        <w:rPr>
          <w:bCs/>
          <w:spacing w:val="-3"/>
        </w:rPr>
        <w:t>2</w:t>
      </w:r>
      <w:r w:rsidR="00B70752" w:rsidRPr="00EA4688">
        <w:rPr>
          <w:bCs/>
          <w:spacing w:val="-3"/>
        </w:rPr>
        <w:t>0 to</w:t>
      </w:r>
      <w:r w:rsidR="00B70752">
        <w:rPr>
          <w:bCs/>
          <w:spacing w:val="-3"/>
        </w:rPr>
        <w:t xml:space="preserve"> July 1, 202</w:t>
      </w:r>
      <w:r w:rsidR="002813C4">
        <w:rPr>
          <w:bCs/>
          <w:spacing w:val="-3"/>
        </w:rPr>
        <w:t>2</w:t>
      </w:r>
      <w:r w:rsidR="00B70752">
        <w:rPr>
          <w:bCs/>
          <w:spacing w:val="-3"/>
        </w:rPr>
        <w:t>.</w:t>
      </w:r>
    </w:p>
    <w:p w14:paraId="1AC82B31" w14:textId="77777777" w:rsidR="006272D9" w:rsidRDefault="006272D9"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Pr="00043EBB">
        <w:rPr>
          <w:bCs/>
          <w:spacing w:val="-3"/>
        </w:rPr>
        <w:t>20</w:t>
      </w:r>
      <w:r>
        <w:rPr>
          <w:bCs/>
          <w:spacing w:val="-3"/>
        </w:rPr>
        <w:t>20</w:t>
      </w:r>
      <w:r w:rsidRPr="00043EBB">
        <w:rPr>
          <w:bCs/>
          <w:spacing w:val="-3"/>
        </w:rPr>
        <w:tab/>
      </w:r>
      <w:r w:rsidRPr="00043EBB">
        <w:rPr>
          <w:bCs/>
          <w:spacing w:val="-3"/>
        </w:rPr>
        <w:tab/>
      </w:r>
      <w:r>
        <w:rPr>
          <w:bCs/>
          <w:spacing w:val="-3"/>
        </w:rPr>
        <w:tab/>
        <w:t xml:space="preserve">Annual Resident Population Estimates, Estimated Components of Resident </w:t>
      </w:r>
      <w:r>
        <w:rPr>
          <w:bCs/>
          <w:spacing w:val="-3"/>
        </w:rPr>
        <w:lastRenderedPageBreak/>
        <w:t xml:space="preserve">Population Change, and Rates of the Components of Resident Population Change for States and Counties: April </w:t>
      </w:r>
      <w:r w:rsidRPr="00EA4688">
        <w:rPr>
          <w:bCs/>
          <w:spacing w:val="-3"/>
        </w:rPr>
        <w:t>1, 2010</w:t>
      </w:r>
      <w:r>
        <w:rPr>
          <w:bCs/>
          <w:spacing w:val="-3"/>
        </w:rPr>
        <w:t xml:space="preserve"> to July 1, 2021.</w:t>
      </w:r>
    </w:p>
    <w:p w14:paraId="0C2DAABB" w14:textId="1B929CF8" w:rsidR="00C62EB7" w:rsidRPr="00F201C0" w:rsidRDefault="00AC4B20"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i/>
          <w:spacing w:val="-3"/>
        </w:rPr>
      </w:pPr>
      <w:r>
        <w:rPr>
          <w:bCs/>
          <w:i/>
          <w:spacing w:val="-3"/>
        </w:rPr>
        <w:tab/>
      </w:r>
      <w:r w:rsidR="00F201C0" w:rsidRPr="00184176">
        <w:rPr>
          <w:bCs/>
          <w:i/>
          <w:spacing w:val="-3"/>
          <w:sz w:val="22"/>
          <w:szCs w:val="22"/>
        </w:rPr>
        <w:t>Note</w:t>
      </w:r>
      <w:r w:rsidR="00F201C0" w:rsidRPr="00F201C0">
        <w:rPr>
          <w:bCs/>
          <w:i/>
          <w:spacing w:val="-3"/>
        </w:rPr>
        <w:t xml:space="preserve">: </w:t>
      </w:r>
    </w:p>
    <w:p w14:paraId="4EFB76B0" w14:textId="23E9F5A7" w:rsidR="00C62EB7" w:rsidRDefault="00C62EB7" w:rsidP="00AC4B20">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565688">
        <w:rPr>
          <w:iCs/>
          <w:spacing w:val="-3"/>
        </w:rPr>
        <w:t xml:space="preserve">Beginning </w:t>
      </w:r>
      <w:r>
        <w:rPr>
          <w:iCs/>
          <w:spacing w:val="-3"/>
        </w:rPr>
        <w:t xml:space="preserve">with </w:t>
      </w:r>
      <w:r w:rsidRPr="00565688">
        <w:rPr>
          <w:iCs/>
          <w:spacing w:val="-3"/>
        </w:rPr>
        <w:t xml:space="preserve">the </w:t>
      </w:r>
      <w:r w:rsidR="002813C4">
        <w:rPr>
          <w:iCs/>
          <w:spacing w:val="-3"/>
        </w:rPr>
        <w:t>2021</w:t>
      </w:r>
      <w:r w:rsidRPr="00565688">
        <w:rPr>
          <w:iCs/>
          <w:spacing w:val="-3"/>
        </w:rPr>
        <w:t xml:space="preserve"> source file</w:t>
      </w:r>
      <w:r>
        <w:rPr>
          <w:iCs/>
          <w:spacing w:val="-3"/>
        </w:rPr>
        <w:t>, t</w:t>
      </w:r>
      <w:r w:rsidRPr="00565688">
        <w:rPr>
          <w:iCs/>
          <w:spacing w:val="-3"/>
        </w:rPr>
        <w:t xml:space="preserve">he Census Bureau </w:t>
      </w:r>
      <w:r>
        <w:rPr>
          <w:iCs/>
          <w:spacing w:val="-3"/>
        </w:rPr>
        <w:t>began using Connecticut</w:t>
      </w:r>
      <w:r w:rsidRPr="00565688">
        <w:rPr>
          <w:iCs/>
          <w:spacing w:val="-3"/>
        </w:rPr>
        <w:t xml:space="preserve">’s nine </w:t>
      </w:r>
      <w:r>
        <w:rPr>
          <w:iCs/>
          <w:spacing w:val="-3"/>
        </w:rPr>
        <w:t>planning regions</w:t>
      </w:r>
      <w:r w:rsidRPr="00565688">
        <w:rPr>
          <w:iCs/>
          <w:spacing w:val="-3"/>
        </w:rPr>
        <w:t xml:space="preserve"> </w:t>
      </w:r>
      <w:r w:rsidRPr="008374BB">
        <w:rPr>
          <w:iCs/>
          <w:spacing w:val="-3"/>
        </w:rPr>
        <w:t>replacing the eight counties which ceased to function as governmental and administrative entities in 1960.</w:t>
      </w:r>
      <w:r>
        <w:rPr>
          <w:iCs/>
          <w:spacing w:val="-3"/>
        </w:rPr>
        <w:t xml:space="preserve"> Below are the population estimates for the nine planning regions. On the AHRF, the eight Connecticut counties are carried as missing. </w:t>
      </w:r>
    </w:p>
    <w:p w14:paraId="200524F7" w14:textId="77777777" w:rsidR="00F201C0" w:rsidRPr="00565688" w:rsidRDefault="00F201C0" w:rsidP="00F201C0">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jc w:val="both"/>
        <w:rPr>
          <w:iCs/>
          <w:spacing w:val="-3"/>
        </w:rPr>
      </w:pPr>
    </w:p>
    <w:p w14:paraId="0067E835" w14:textId="106D7304"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74761">
        <w:rPr>
          <w:iCs/>
          <w:spacing w:val="-3"/>
        </w:rPr>
        <w:t xml:space="preserve">      </w:t>
      </w:r>
      <w:r w:rsidRPr="0048266E">
        <w:rPr>
          <w:b/>
          <w:bCs/>
          <w:iCs/>
          <w:spacing w:val="-3"/>
        </w:rPr>
        <w:t>202</w:t>
      </w:r>
      <w:r>
        <w:rPr>
          <w:b/>
          <w:bCs/>
          <w:iCs/>
          <w:spacing w:val="-3"/>
        </w:rPr>
        <w:t>1</w:t>
      </w:r>
      <w:r w:rsidRPr="0048266E">
        <w:rPr>
          <w:b/>
          <w:bCs/>
          <w:iCs/>
          <w:spacing w:val="-3"/>
        </w:rPr>
        <w:t xml:space="preserve"> </w:t>
      </w:r>
      <w:r>
        <w:rPr>
          <w:b/>
          <w:bCs/>
          <w:iCs/>
          <w:spacing w:val="-3"/>
        </w:rPr>
        <w:t>Total Deaths</w:t>
      </w:r>
    </w:p>
    <w:p w14:paraId="2D43EFE1" w14:textId="77777777" w:rsidR="00C62EB7" w:rsidRPr="0048266E" w:rsidRDefault="00F237F1"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ab/>
      </w:r>
      <w:r w:rsidR="00C62EB7" w:rsidRPr="0048266E">
        <w:rPr>
          <w:iCs/>
          <w:spacing w:val="-3"/>
        </w:rPr>
        <w:t>Capitol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9,640</w:t>
      </w:r>
    </w:p>
    <w:p w14:paraId="22564E2D"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2,629</w:t>
      </w:r>
    </w:p>
    <w:p w14:paraId="6401E87E" w14:textId="77777777" w:rsidR="00C62EB7" w:rsidRPr="0048266E" w:rsidRDefault="00C62EB7" w:rsidP="00F237F1">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Lower Connecticut River Valley Planning Region</w:t>
      </w:r>
      <w:r w:rsidRPr="0048266E">
        <w:rPr>
          <w:iCs/>
          <w:spacing w:val="-3"/>
        </w:rPr>
        <w:tab/>
      </w:r>
      <w:r>
        <w:rPr>
          <w:iCs/>
          <w:spacing w:val="-3"/>
        </w:rPr>
        <w:tab/>
        <w:t>1,811</w:t>
      </w:r>
    </w:p>
    <w:p w14:paraId="384102F0" w14:textId="77777777" w:rsidR="00C62EB7" w:rsidRPr="0048266E" w:rsidRDefault="00C62EB7" w:rsidP="00F237F1">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4,536</w:t>
      </w:r>
    </w:p>
    <w:p w14:paraId="311A90DF"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Northeastern Connecticut Planning Region</w:t>
      </w:r>
      <w:r w:rsidRPr="0048266E">
        <w:rPr>
          <w:iCs/>
          <w:spacing w:val="-3"/>
        </w:rPr>
        <w:tab/>
      </w:r>
      <w:r w:rsidRPr="0048266E">
        <w:rPr>
          <w:iCs/>
          <w:spacing w:val="-3"/>
        </w:rPr>
        <w:tab/>
      </w:r>
      <w:r>
        <w:rPr>
          <w:iCs/>
          <w:spacing w:val="-3"/>
        </w:rPr>
        <w:tab/>
        <w:t xml:space="preserve">       1,033</w:t>
      </w:r>
    </w:p>
    <w:p w14:paraId="63349320" w14:textId="77777777" w:rsidR="00C62EB7" w:rsidRPr="0048266E" w:rsidRDefault="00C62EB7" w:rsidP="00F237F1">
      <w:pPr>
        <w:tabs>
          <w:tab w:val="left" w:pos="-1440"/>
          <w:tab w:val="left" w:pos="-720"/>
          <w:tab w:val="left" w:pos="444"/>
          <w:tab w:val="left" w:pos="799"/>
          <w:tab w:val="left" w:pos="1243"/>
          <w:tab w:val="left" w:pos="1612"/>
          <w:tab w:val="left" w:pos="2250"/>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1,257</w:t>
      </w:r>
    </w:p>
    <w:p w14:paraId="72FD23D7"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t xml:space="preserve">           </w:t>
      </w:r>
      <w:r w:rsidR="00F237F1">
        <w:rPr>
          <w:iCs/>
          <w:spacing w:val="-3"/>
        </w:rPr>
        <w:tab/>
      </w:r>
      <w:r w:rsidRPr="0048266E">
        <w:rPr>
          <w:iCs/>
          <w:spacing w:val="-3"/>
        </w:rPr>
        <w:t>South Central Connecticut Planning Region</w:t>
      </w:r>
      <w:r w:rsidRPr="0048266E">
        <w:rPr>
          <w:iCs/>
          <w:spacing w:val="-3"/>
        </w:rPr>
        <w:tab/>
      </w:r>
      <w:r w:rsidRPr="0048266E">
        <w:rPr>
          <w:iCs/>
          <w:spacing w:val="-3"/>
        </w:rPr>
        <w:tab/>
      </w:r>
      <w:r>
        <w:rPr>
          <w:iCs/>
          <w:spacing w:val="-3"/>
        </w:rPr>
        <w:tab/>
        <w:t>5,868</w:t>
      </w:r>
    </w:p>
    <w:p w14:paraId="7454DA8D"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Southeastern Connecticut Planning Region</w:t>
      </w:r>
      <w:r w:rsidRPr="0048266E">
        <w:rPr>
          <w:iCs/>
          <w:spacing w:val="-3"/>
        </w:rPr>
        <w:tab/>
      </w:r>
      <w:r w:rsidRPr="0048266E">
        <w:rPr>
          <w:iCs/>
          <w:spacing w:val="-3"/>
        </w:rPr>
        <w:tab/>
      </w:r>
      <w:r>
        <w:rPr>
          <w:iCs/>
          <w:spacing w:val="-3"/>
        </w:rPr>
        <w:tab/>
        <w:t xml:space="preserve">      </w:t>
      </w:r>
      <w:r w:rsidR="00F237F1">
        <w:rPr>
          <w:iCs/>
          <w:spacing w:val="-3"/>
        </w:rPr>
        <w:t xml:space="preserve"> </w:t>
      </w:r>
      <w:r>
        <w:rPr>
          <w:iCs/>
          <w:spacing w:val="-3"/>
        </w:rPr>
        <w:t>2,986</w:t>
      </w:r>
    </w:p>
    <w:p w14:paraId="76513F57"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Pr>
          <w:iCs/>
          <w:spacing w:val="-3"/>
        </w:rPr>
        <w:tab/>
      </w:r>
      <w:r>
        <w:rPr>
          <w:iCs/>
          <w:spacing w:val="-3"/>
        </w:rPr>
        <w:tab/>
      </w:r>
      <w:r>
        <w:rPr>
          <w:iCs/>
          <w:spacing w:val="-3"/>
        </w:rPr>
        <w:tab/>
      </w:r>
      <w:r>
        <w:rPr>
          <w:iCs/>
          <w:spacing w:val="-3"/>
        </w:rPr>
        <w:tab/>
        <w:t xml:space="preserve">          </w:t>
      </w:r>
      <w:r w:rsidR="00F237F1">
        <w:rPr>
          <w:iCs/>
          <w:spacing w:val="-3"/>
        </w:rPr>
        <w:t xml:space="preserve"> </w:t>
      </w:r>
      <w:r w:rsidRPr="0048266E">
        <w:rPr>
          <w:iCs/>
          <w:spacing w:val="-3"/>
        </w:rPr>
        <w:t>Western Connecticut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5,142</w:t>
      </w:r>
    </w:p>
    <w:p w14:paraId="25F7F101" w14:textId="77777777" w:rsidR="00C62EB7" w:rsidRDefault="00C62EB7" w:rsidP="00C62E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E58BB4" w14:textId="77777777" w:rsidR="00DE4B26" w:rsidRDefault="00CF72C7" w:rsidP="000A0483">
      <w:pPr>
        <w:tabs>
          <w:tab w:val="left" w:pos="-1440"/>
          <w:tab w:val="left" w:pos="-720"/>
          <w:tab w:val="left" w:pos="90"/>
          <w:tab w:val="left" w:pos="799"/>
          <w:tab w:val="left" w:pos="1243"/>
          <w:tab w:val="left" w:pos="1612"/>
          <w:tab w:val="left" w:pos="1996"/>
          <w:tab w:val="left" w:pos="2380"/>
          <w:tab w:val="left" w:pos="2764"/>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176"/>
        <w:jc w:val="both"/>
        <w:rPr>
          <w:spacing w:val="-3"/>
        </w:rPr>
      </w:pPr>
      <w:r>
        <w:rPr>
          <w:i/>
          <w:spacing w:val="-2"/>
          <w:sz w:val="22"/>
        </w:rPr>
        <w:t xml:space="preserve"> </w:t>
      </w:r>
      <w:bookmarkStart w:id="526" w:name="UD18A"/>
      <w:bookmarkEnd w:id="526"/>
    </w:p>
    <w:p w14:paraId="082D5827" w14:textId="6CD0222F" w:rsidR="001F14B8" w:rsidRDefault="001F14B8" w:rsidP="004F79FC">
      <w:pPr>
        <w:pStyle w:val="Heading3"/>
        <w:ind w:firstLine="444"/>
      </w:pPr>
      <w:bookmarkStart w:id="527" w:name="_Toc87511828"/>
      <w:bookmarkStart w:id="528" w:name="_Toc87512021"/>
      <w:bookmarkStart w:id="529" w:name="_Toc87512156"/>
      <w:bookmarkStart w:id="530" w:name="_Toc87512247"/>
      <w:bookmarkStart w:id="531" w:name="_Toc87512480"/>
      <w:bookmarkStart w:id="532" w:name="_Toc116098300"/>
      <w:bookmarkStart w:id="533" w:name="_Toc191885835"/>
      <w:r>
        <w:t>F-2</w:t>
      </w:r>
      <w:r w:rsidR="00E55D66">
        <w:t>5</w:t>
      </w:r>
      <w:r>
        <w:t>)</w:t>
      </w:r>
      <w:r w:rsidR="00890B3E">
        <w:tab/>
      </w:r>
      <w:r>
        <w:t>Natality Data</w:t>
      </w:r>
      <w:bookmarkEnd w:id="527"/>
      <w:bookmarkEnd w:id="528"/>
      <w:bookmarkEnd w:id="529"/>
      <w:bookmarkEnd w:id="530"/>
      <w:bookmarkEnd w:id="531"/>
      <w:bookmarkEnd w:id="532"/>
      <w:bookmarkEnd w:id="533"/>
      <w:r w:rsidR="003261E1">
        <w:fldChar w:fldCharType="begin"/>
      </w:r>
      <w:r>
        <w:instrText>tc  \l 3 "</w:instrText>
      </w:r>
      <w:bookmarkStart w:id="534" w:name="_Toc87511733"/>
      <w:r>
        <w:instrText>F-19)</w:instrText>
      </w:r>
      <w:r>
        <w:tab/>
        <w:instrText>Natality Data</w:instrText>
      </w:r>
      <w:bookmarkEnd w:id="534"/>
      <w:r>
        <w:instrText>"</w:instrText>
      </w:r>
      <w:r w:rsidR="003261E1">
        <w:fldChar w:fldCharType="end"/>
      </w:r>
    </w:p>
    <w:p w14:paraId="4E9B88E3" w14:textId="77777777" w:rsidR="00C31C48" w:rsidRPr="00C31C48" w:rsidRDefault="00C31C48" w:rsidP="00C31C48"/>
    <w:p w14:paraId="3FDF59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59407A">
        <w:rPr>
          <w:i/>
          <w:spacing w:val="-3"/>
        </w:rPr>
        <w:t>20</w:t>
      </w:r>
      <w:r w:rsidR="00C73A0D">
        <w:rPr>
          <w:i/>
          <w:spacing w:val="-3"/>
        </w:rPr>
        <w:t>1</w:t>
      </w:r>
      <w:r w:rsidR="00844B46">
        <w:rPr>
          <w:i/>
          <w:spacing w:val="-3"/>
        </w:rPr>
        <w:t>8</w:t>
      </w:r>
      <w:r w:rsidR="0059407A">
        <w:rPr>
          <w:i/>
          <w:spacing w:val="-3"/>
        </w:rPr>
        <w:t>-20</w:t>
      </w:r>
      <w:r w:rsidR="00844B46">
        <w:rPr>
          <w:i/>
          <w:spacing w:val="-3"/>
        </w:rPr>
        <w:t>20</w:t>
      </w:r>
      <w:r w:rsidR="006272D9">
        <w:rPr>
          <w:i/>
          <w:spacing w:val="-3"/>
        </w:rPr>
        <w:t xml:space="preserve"> and 2019-2021</w:t>
      </w:r>
      <w:r w:rsidR="0059407A">
        <w:rPr>
          <w:i/>
          <w:spacing w:val="-3"/>
        </w:rPr>
        <w:t xml:space="preserve"> </w:t>
      </w:r>
      <w:r>
        <w:rPr>
          <w:i/>
          <w:spacing w:val="-3"/>
        </w:rPr>
        <w:t>Natality Average Data:</w:t>
      </w:r>
    </w:p>
    <w:p w14:paraId="767BAE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ECA405"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35" w:name="UD48"/>
      <w:bookmarkEnd w:id="535"/>
      <w:r>
        <w:rPr>
          <w:spacing w:val="-3"/>
        </w:rPr>
        <w:t xml:space="preserve">The </w:t>
      </w:r>
      <w:r w:rsidR="00881F80">
        <w:rPr>
          <w:b/>
          <w:spacing w:val="-3"/>
        </w:rPr>
        <w:t>20</w:t>
      </w:r>
      <w:r w:rsidR="00C73A0D">
        <w:rPr>
          <w:b/>
          <w:spacing w:val="-3"/>
        </w:rPr>
        <w:t>1</w:t>
      </w:r>
      <w:r w:rsidR="00844B46">
        <w:rPr>
          <w:b/>
          <w:spacing w:val="-3"/>
        </w:rPr>
        <w:t>8</w:t>
      </w:r>
      <w:r w:rsidR="00881F80">
        <w:rPr>
          <w:b/>
          <w:spacing w:val="-3"/>
        </w:rPr>
        <w:t>-20</w:t>
      </w:r>
      <w:r w:rsidR="00844B46">
        <w:rPr>
          <w:b/>
          <w:spacing w:val="-3"/>
        </w:rPr>
        <w:t>20</w:t>
      </w:r>
      <w:r w:rsidR="006272D9">
        <w:rPr>
          <w:b/>
          <w:spacing w:val="-3"/>
        </w:rPr>
        <w:t xml:space="preserve"> and 2019-2021</w:t>
      </w:r>
      <w:r w:rsidR="00C263B9">
        <w:rPr>
          <w:i/>
          <w:spacing w:val="-3"/>
        </w:rPr>
        <w:t xml:space="preserve"> </w:t>
      </w:r>
      <w:r>
        <w:rPr>
          <w:b/>
          <w:spacing w:val="-3"/>
        </w:rPr>
        <w:t xml:space="preserve">Natality Average </w:t>
      </w:r>
      <w:r>
        <w:rPr>
          <w:spacing w:val="-3"/>
        </w:rPr>
        <w:t>data are calculated fields using the</w:t>
      </w:r>
      <w:r w:rsidR="00495B41">
        <w:rPr>
          <w:spacing w:val="-3"/>
        </w:rPr>
        <w:t xml:space="preserve"> National Center for Health Statistics</w:t>
      </w:r>
      <w:r w:rsidR="0059407A">
        <w:rPr>
          <w:i/>
          <w:spacing w:val="-3"/>
        </w:rPr>
        <w:t xml:space="preserve"> </w:t>
      </w:r>
      <w:r w:rsidR="00844B46">
        <w:rPr>
          <w:i/>
          <w:spacing w:val="-3"/>
        </w:rPr>
        <w:t>2018, 2019, and 2020</w:t>
      </w:r>
      <w:r w:rsidR="006272D9">
        <w:rPr>
          <w:i/>
          <w:spacing w:val="-3"/>
        </w:rPr>
        <w:t xml:space="preserve"> and the 2019, 2020, and 2021 </w:t>
      </w:r>
      <w:r w:rsidR="00881F80">
        <w:rPr>
          <w:i/>
          <w:spacing w:val="-3"/>
        </w:rPr>
        <w:t xml:space="preserve"> </w:t>
      </w:r>
      <w:r>
        <w:rPr>
          <w:i/>
          <w:spacing w:val="-3"/>
        </w:rPr>
        <w:t>Natality Detail Data Files</w:t>
      </w:r>
      <w:r w:rsidR="00495B41">
        <w:rPr>
          <w:i/>
          <w:spacing w:val="-3"/>
        </w:rPr>
        <w:t xml:space="preserve">,  </w:t>
      </w:r>
      <w:r w:rsidR="00495B41">
        <w:rPr>
          <w:spacing w:val="-3"/>
        </w:rPr>
        <w:t>as compiled from data provided by the 57 vital statistics jurisdictions through the Vital Statistics Cooperative Program</w:t>
      </w:r>
      <w:r w:rsidR="004210CA">
        <w:rPr>
          <w:spacing w:val="-3"/>
        </w:rPr>
        <w:t xml:space="preserve"> (see </w:t>
      </w:r>
      <w:hyperlink r:id="rId57" w:history="1">
        <w:r w:rsidR="004210CA">
          <w:rPr>
            <w:rStyle w:val="Hyperlink"/>
          </w:rPr>
          <w:t>http://www.cdc.gov/nchs/births.htm</w:t>
        </w:r>
      </w:hyperlink>
      <w:r w:rsidR="004210CA">
        <w:t>)</w:t>
      </w:r>
      <w:r>
        <w:rPr>
          <w:spacing w:val="-3"/>
        </w:rPr>
        <w:t xml:space="preserve">.  These </w:t>
      </w:r>
      <w:r w:rsidR="004210CA">
        <w:rPr>
          <w:spacing w:val="-3"/>
        </w:rPr>
        <w:t>file</w:t>
      </w:r>
      <w:r>
        <w:rPr>
          <w:spacing w:val="-3"/>
        </w:rPr>
        <w:t xml:space="preserve">s contain information for live births only and do not include data on stillborns.  The number of births averages are provided rather than actual data for each year because of data use restrictions required by NCHS beginning with 1989 data.  </w:t>
      </w:r>
      <w:r w:rsidR="00CE2D2C" w:rsidRPr="00F201C0">
        <w:rPr>
          <w:spacing w:val="-3"/>
        </w:rPr>
        <w:t>NCHS restrictions prohibit release of any subnational data with fewer than 10 occurrences, including data averaged across years.</w:t>
      </w:r>
      <w:r w:rsidR="00CE2D2C">
        <w:rPr>
          <w:spacing w:val="-3"/>
        </w:rPr>
        <w:t xml:space="preserve">  Therefore, 3</w:t>
      </w:r>
      <w:r w:rsidR="00673193">
        <w:rPr>
          <w:spacing w:val="-3"/>
        </w:rPr>
        <w:t>-</w:t>
      </w:r>
      <w:r w:rsidR="00CE2D2C">
        <w:rPr>
          <w:spacing w:val="-3"/>
        </w:rPr>
        <w:t xml:space="preserve">year averages carried on the AHRF, data for any counties having fewer than 10 occurrences are suppressed. </w:t>
      </w:r>
    </w:p>
    <w:p w14:paraId="6E5D0F62"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3240BF5" w14:textId="77777777" w:rsidR="001F14B8" w:rsidRDefault="00160CC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births for a county </w:t>
      </w:r>
      <w:r w:rsidR="00E571CA">
        <w:rPr>
          <w:spacing w:val="-3"/>
        </w:rPr>
        <w:t>is</w:t>
      </w:r>
      <w:r w:rsidR="001F14B8">
        <w:rPr>
          <w:spacing w:val="-3"/>
        </w:rPr>
        <w:t xml:space="preserve"> based on place of residence of the mother; non</w:t>
      </w:r>
      <w:r w:rsidR="001F14B8">
        <w:rPr>
          <w:spacing w:val="-3"/>
        </w:rPr>
        <w:noBreakHyphen/>
        <w:t>residents of the U.S. are excluded.  Averages were calculated according to the following formula:</w:t>
      </w:r>
    </w:p>
    <w:p w14:paraId="18EB69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2926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Natality Average = (20</w:t>
      </w:r>
      <w:r w:rsidR="00C73A0D">
        <w:rPr>
          <w:spacing w:val="-3"/>
        </w:rPr>
        <w:t>1</w:t>
      </w:r>
      <w:r w:rsidR="00B46175">
        <w:rPr>
          <w:spacing w:val="-3"/>
        </w:rPr>
        <w:t>9</w:t>
      </w:r>
      <w:r>
        <w:rPr>
          <w:spacing w:val="-3"/>
        </w:rPr>
        <w:t xml:space="preserve"> Births + 20</w:t>
      </w:r>
      <w:r w:rsidR="00B46175">
        <w:rPr>
          <w:spacing w:val="-3"/>
        </w:rPr>
        <w:t>20</w:t>
      </w:r>
      <w:r w:rsidR="00844B46">
        <w:rPr>
          <w:spacing w:val="-3"/>
        </w:rPr>
        <w:t xml:space="preserve"> </w:t>
      </w:r>
      <w:r>
        <w:rPr>
          <w:spacing w:val="-3"/>
        </w:rPr>
        <w:t>Births + 20</w:t>
      </w:r>
      <w:r w:rsidR="00844B46">
        <w:rPr>
          <w:spacing w:val="-3"/>
        </w:rPr>
        <w:t>2</w:t>
      </w:r>
      <w:r w:rsidR="00B46175">
        <w:rPr>
          <w:spacing w:val="-3"/>
        </w:rPr>
        <w:t>1</w:t>
      </w:r>
      <w:r>
        <w:rPr>
          <w:spacing w:val="-3"/>
        </w:rPr>
        <w:t xml:space="preserve"> Births)/3</w:t>
      </w:r>
    </w:p>
    <w:p w14:paraId="37A8C91C" w14:textId="77777777" w:rsidR="00BF2911" w:rsidRDefault="00BF291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p>
    <w:p w14:paraId="6137FA15" w14:textId="51E21820" w:rsidR="00BF291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r>
        <w:rPr>
          <w:i/>
          <w:spacing w:val="-2"/>
          <w:sz w:val="22"/>
        </w:rPr>
        <w:tab/>
      </w:r>
      <w:r w:rsidR="00BF2911">
        <w:rPr>
          <w:i/>
          <w:spacing w:val="-2"/>
          <w:sz w:val="22"/>
        </w:rPr>
        <w:t xml:space="preserve">     </w:t>
      </w:r>
      <w:r w:rsidR="00074761">
        <w:rPr>
          <w:i/>
          <w:spacing w:val="-2"/>
          <w:sz w:val="22"/>
        </w:rPr>
        <w:t xml:space="preserve">  </w:t>
      </w:r>
      <w:r>
        <w:rPr>
          <w:i/>
          <w:spacing w:val="-2"/>
          <w:sz w:val="22"/>
        </w:rPr>
        <w:t>Note:</w:t>
      </w:r>
      <w:r>
        <w:rPr>
          <w:i/>
          <w:spacing w:val="-2"/>
          <w:sz w:val="22"/>
        </w:rPr>
        <w:tab/>
      </w:r>
    </w:p>
    <w:p w14:paraId="3B81D956" w14:textId="77777777" w:rsidR="001F14B8" w:rsidRDefault="00907167"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Hispanic</w:t>
      </w:r>
      <w:r w:rsidR="00C73A0D">
        <w:rPr>
          <w:spacing w:val="-2"/>
          <w:sz w:val="22"/>
        </w:rPr>
        <w:t xml:space="preserve"> origin may be of any race and are included in counts by race for white, black and other.</w:t>
      </w:r>
      <w:r w:rsidR="001F14B8">
        <w:rPr>
          <w:i/>
          <w:spacing w:val="-2"/>
          <w:sz w:val="22"/>
        </w:rPr>
        <w:tab/>
      </w:r>
      <w:r w:rsidR="001F14B8">
        <w:rPr>
          <w:i/>
          <w:spacing w:val="-2"/>
          <w:sz w:val="22"/>
        </w:rPr>
        <w:tab/>
      </w:r>
    </w:p>
    <w:p w14:paraId="7F7B8CAF" w14:textId="77777777" w:rsidR="00600F9B" w:rsidRDefault="00600F9B"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by Hispanic Origin are available for Puerto Rico beginning in 2016-2018.</w:t>
      </w:r>
    </w:p>
    <w:p w14:paraId="41D10A9D" w14:textId="77777777" w:rsidR="003C4F7B" w:rsidRDefault="003C4F7B"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 xml:space="preserve">A birthweight less than 2,500 grams (5 pounds, 8 ounces) is considered as low birthweight. Babies weighing less than 1,500 grams (3 pounds, 5 ounces) at birth are </w:t>
      </w:r>
      <w:r>
        <w:rPr>
          <w:spacing w:val="-3"/>
          <w:sz w:val="22"/>
          <w:szCs w:val="22"/>
        </w:rPr>
        <w:lastRenderedPageBreak/>
        <w:t>considered very low birthweight.  Birth is considered preterm if delivered less than 37 weeks of gestation (Last Menstrual Period (LMP) based on gestational age).</w:t>
      </w:r>
    </w:p>
    <w:p w14:paraId="0B90F863" w14:textId="432712A8" w:rsidR="005D470F" w:rsidRPr="00F201C0" w:rsidRDefault="005D470F"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sidRPr="00F201C0">
        <w:rPr>
          <w:spacing w:val="-3"/>
          <w:sz w:val="22"/>
          <w:szCs w:val="22"/>
        </w:rPr>
        <w:t>B</w:t>
      </w:r>
      <w:r w:rsidRPr="00F201C0">
        <w:rPr>
          <w:iCs/>
          <w:spacing w:val="-3"/>
          <w:sz w:val="22"/>
          <w:szCs w:val="22"/>
        </w:rPr>
        <w:t xml:space="preserve">eginning with the 2017 source data, NCHS cannot release county level data on the marital status of the mother for births occurring in or to residents of California due to state statutory restrictions.  </w:t>
      </w:r>
      <w:r w:rsidR="00823712" w:rsidRPr="00F201C0">
        <w:rPr>
          <w:iCs/>
          <w:spacing w:val="-3"/>
          <w:sz w:val="22"/>
          <w:szCs w:val="22"/>
        </w:rPr>
        <w:t>Therefore,</w:t>
      </w:r>
      <w:r w:rsidRPr="00F201C0">
        <w:rPr>
          <w:iCs/>
          <w:spacing w:val="-3"/>
          <w:sz w:val="22"/>
          <w:szCs w:val="22"/>
        </w:rPr>
        <w:t xml:space="preserve"> on the AHRF, </w:t>
      </w:r>
      <w:r w:rsidR="008A7342">
        <w:rPr>
          <w:iCs/>
          <w:spacing w:val="-3"/>
          <w:sz w:val="22"/>
          <w:szCs w:val="22"/>
        </w:rPr>
        <w:t xml:space="preserve">Births to Unmarried Mother </w:t>
      </w:r>
      <w:r w:rsidRPr="00F201C0">
        <w:rPr>
          <w:iCs/>
          <w:spacing w:val="-3"/>
          <w:sz w:val="22"/>
          <w:szCs w:val="22"/>
        </w:rPr>
        <w:t>is carried as a missing value for all counties in California.</w:t>
      </w:r>
    </w:p>
    <w:p w14:paraId="5395AF27" w14:textId="77777777" w:rsidR="009E7CDA" w:rsidRPr="00F201C0" w:rsidRDefault="009E7CDA"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201C0">
        <w:rPr>
          <w:spacing w:val="-3"/>
          <w:sz w:val="22"/>
        </w:rPr>
        <w:t>Data are available for Puerto Rico</w:t>
      </w:r>
      <w:r w:rsidR="00043EBB" w:rsidRPr="00F201C0">
        <w:rPr>
          <w:spacing w:val="-3"/>
          <w:sz w:val="22"/>
        </w:rPr>
        <w:t xml:space="preserve"> and</w:t>
      </w:r>
      <w:r w:rsidRPr="00F201C0">
        <w:rPr>
          <w:spacing w:val="-3"/>
          <w:sz w:val="22"/>
        </w:rPr>
        <w:t xml:space="preserve"> </w:t>
      </w:r>
      <w:r w:rsidR="0043101E" w:rsidRPr="00F201C0">
        <w:rPr>
          <w:spacing w:val="-3"/>
          <w:sz w:val="22"/>
        </w:rPr>
        <w:t>Guam</w:t>
      </w:r>
      <w:r w:rsidR="00F201C0" w:rsidRPr="00F201C0">
        <w:rPr>
          <w:spacing w:val="-3"/>
          <w:sz w:val="22"/>
        </w:rPr>
        <w:t>.</w:t>
      </w:r>
      <w:r w:rsidRPr="00F201C0">
        <w:rPr>
          <w:spacing w:val="-3"/>
          <w:sz w:val="22"/>
        </w:rPr>
        <w:t xml:space="preserve"> </w:t>
      </w:r>
    </w:p>
    <w:p w14:paraId="306D460F" w14:textId="77777777" w:rsidR="00656AA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i/>
          <w:spacing w:val="-3"/>
        </w:rPr>
        <w:tab/>
      </w:r>
      <w:r>
        <w:tab/>
      </w:r>
    </w:p>
    <w:p w14:paraId="1A9D866C" w14:textId="77777777" w:rsidR="00823712" w:rsidRDefault="0082371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6B256D96" w14:textId="5F418F0C" w:rsidR="001F14B8" w:rsidRDefault="003261E1" w:rsidP="005534B3">
      <w:pPr>
        <w:pStyle w:val="Heading3"/>
        <w:ind w:firstLine="720"/>
      </w:pPr>
      <w:r>
        <w:fldChar w:fldCharType="begin"/>
      </w:r>
      <w:r w:rsidR="001F14B8">
        <w:instrText xml:space="preserve">PRIVATE </w:instrText>
      </w:r>
      <w:r>
        <w:fldChar w:fldCharType="end"/>
      </w:r>
      <w:bookmarkStart w:id="536" w:name="_Toc87511829"/>
      <w:bookmarkStart w:id="537" w:name="_Toc87512022"/>
      <w:bookmarkStart w:id="538" w:name="_Toc87512157"/>
      <w:bookmarkStart w:id="539" w:name="_Toc87512248"/>
      <w:bookmarkStart w:id="540" w:name="_Toc87512481"/>
      <w:bookmarkStart w:id="541" w:name="_Toc116098301"/>
      <w:bookmarkStart w:id="542" w:name="_Toc191885836"/>
      <w:r w:rsidR="001F14B8">
        <w:t>F-2</w:t>
      </w:r>
      <w:r w:rsidR="00E55D66">
        <w:t>6</w:t>
      </w:r>
      <w:r w:rsidR="001F14B8">
        <w:t>)</w:t>
      </w:r>
      <w:r w:rsidR="00890B3E">
        <w:tab/>
      </w:r>
      <w:r w:rsidR="001F14B8">
        <w:t>Births in Hospitals</w:t>
      </w:r>
      <w:bookmarkEnd w:id="536"/>
      <w:bookmarkEnd w:id="537"/>
      <w:bookmarkEnd w:id="538"/>
      <w:bookmarkEnd w:id="539"/>
      <w:bookmarkEnd w:id="540"/>
      <w:bookmarkEnd w:id="541"/>
      <w:bookmarkEnd w:id="542"/>
      <w:r>
        <w:fldChar w:fldCharType="begin"/>
      </w:r>
      <w:r w:rsidR="001F14B8">
        <w:instrText>tc  \l 3 "</w:instrText>
      </w:r>
      <w:bookmarkStart w:id="543" w:name="_Toc87511734"/>
      <w:r w:rsidR="001F14B8">
        <w:instrText>F-20)</w:instrText>
      </w:r>
      <w:r w:rsidR="001F14B8">
        <w:tab/>
        <w:instrText>Births in Hospitals</w:instrText>
      </w:r>
      <w:bookmarkEnd w:id="543"/>
      <w:r w:rsidR="001F14B8">
        <w:instrText>"</w:instrText>
      </w:r>
      <w:r>
        <w:fldChar w:fldCharType="end"/>
      </w:r>
    </w:p>
    <w:p w14:paraId="15E9FF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0B87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544" w:name="UD6C"/>
      <w:bookmarkStart w:id="545" w:name="UD34C"/>
      <w:bookmarkEnd w:id="544"/>
      <w:bookmarkEnd w:id="545"/>
      <w:r w:rsidR="00DC472F">
        <w:rPr>
          <w:b/>
          <w:spacing w:val="-3"/>
        </w:rPr>
        <w:t>2020 and 2021</w:t>
      </w:r>
      <w:r w:rsidR="000A3EA7">
        <w:rPr>
          <w:b/>
          <w:spacing w:val="-3"/>
        </w:rPr>
        <w:t xml:space="preserve"> </w:t>
      </w:r>
      <w:r>
        <w:rPr>
          <w:b/>
          <w:spacing w:val="-3"/>
        </w:rPr>
        <w:t xml:space="preserve">Births in Hospitals </w:t>
      </w:r>
      <w:r>
        <w:rPr>
          <w:spacing w:val="-3"/>
        </w:rPr>
        <w:t xml:space="preserve">in short term general hospitals are from the </w:t>
      </w:r>
      <w:r>
        <w:rPr>
          <w:i/>
          <w:spacing w:val="-3"/>
        </w:rPr>
        <w:t>AHA Annual Survey of Hospitals</w:t>
      </w:r>
      <w:r>
        <w:rPr>
          <w:spacing w:val="-3"/>
        </w:rPr>
        <w:t>. (Copyright.)</w:t>
      </w:r>
    </w:p>
    <w:p w14:paraId="4E5C1A5E" w14:textId="77777777" w:rsidR="00C31C48" w:rsidRDefault="00C31C48" w:rsidP="00C31C4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3E6C6270" w14:textId="77777777" w:rsidR="00C31C48" w:rsidRPr="00792BF4" w:rsidRDefault="00F8285F" w:rsidP="00982683">
      <w:pPr>
        <w:numPr>
          <w:ilvl w:val="0"/>
          <w:numId w:val="80"/>
        </w:numPr>
        <w:tabs>
          <w:tab w:val="clear" w:pos="1981"/>
          <w:tab w:val="left" w:pos="-1440"/>
          <w:tab w:val="left" w:pos="-720"/>
          <w:tab w:val="left" w:pos="444"/>
          <w:tab w:val="left" w:pos="799"/>
          <w:tab w:val="left" w:pos="900"/>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Births are the total number of infants born in the hospital during the reporting period.  Births do not include infants transferred from other institutions, and are excluded from admissions and discharge figures.  </w:t>
      </w:r>
      <w:r w:rsidR="00C31C48" w:rsidRPr="00777067">
        <w:rPr>
          <w:bCs/>
          <w:spacing w:val="-3"/>
          <w:sz w:val="22"/>
        </w:rPr>
        <w:t>Births exclude Fetal Deaths</w:t>
      </w:r>
      <w:r w:rsidR="00C31C48">
        <w:rPr>
          <w:bCs/>
          <w:spacing w:val="-3"/>
          <w:sz w:val="22"/>
        </w:rPr>
        <w:t>.</w:t>
      </w:r>
    </w:p>
    <w:p w14:paraId="5F0937CE" w14:textId="77777777" w:rsidR="00C31C48" w:rsidRPr="00D80FC9" w:rsidRDefault="00C31C48" w:rsidP="00982683">
      <w:pPr>
        <w:numPr>
          <w:ilvl w:val="0"/>
          <w:numId w:val="8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are included on the AHRF for Guam, Puerto Rico and the US Virgin Islands</w:t>
      </w:r>
      <w:r w:rsidRPr="00792BF4">
        <w:rPr>
          <w:spacing w:val="-3"/>
          <w:sz w:val="22"/>
        </w:rPr>
        <w:t>.</w:t>
      </w:r>
    </w:p>
    <w:p w14:paraId="7FAEC0DC" w14:textId="77777777" w:rsidR="00D80FC9" w:rsidRDefault="00D80FC9" w:rsidP="00D80FC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E29AEC1" w14:textId="77777777" w:rsidR="001F14B8" w:rsidRDefault="00777067" w:rsidP="00C31C48">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5022259D" w14:textId="025E39EE" w:rsidR="001F14B8" w:rsidRDefault="001F14B8" w:rsidP="005534B3">
      <w:pPr>
        <w:pStyle w:val="Heading3"/>
      </w:pPr>
      <w:r>
        <w:tab/>
      </w:r>
      <w:r w:rsidR="003261E1">
        <w:fldChar w:fldCharType="begin"/>
      </w:r>
      <w:r>
        <w:instrText xml:space="preserve">PRIVATE </w:instrText>
      </w:r>
      <w:r w:rsidR="003261E1">
        <w:fldChar w:fldCharType="end"/>
      </w:r>
      <w:bookmarkStart w:id="546" w:name="_Toc87511830"/>
      <w:bookmarkStart w:id="547" w:name="_Toc87512023"/>
      <w:bookmarkStart w:id="548" w:name="_Toc87512158"/>
      <w:bookmarkStart w:id="549" w:name="_Toc87512249"/>
      <w:bookmarkStart w:id="550" w:name="_Toc87512482"/>
      <w:bookmarkStart w:id="551" w:name="_Toc116098302"/>
      <w:bookmarkStart w:id="552" w:name="_Toc191885837"/>
      <w:r>
        <w:t>F-</w:t>
      </w:r>
      <w:r w:rsidR="003466DC">
        <w:t>2</w:t>
      </w:r>
      <w:r w:rsidR="00E55D66">
        <w:t>7</w:t>
      </w:r>
      <w:r>
        <w:t>)</w:t>
      </w:r>
      <w:r w:rsidR="00890B3E">
        <w:tab/>
      </w:r>
      <w:r>
        <w:t>Total Births</w:t>
      </w:r>
      <w:bookmarkEnd w:id="546"/>
      <w:bookmarkEnd w:id="547"/>
      <w:bookmarkEnd w:id="548"/>
      <w:bookmarkEnd w:id="549"/>
      <w:bookmarkEnd w:id="550"/>
      <w:bookmarkEnd w:id="551"/>
      <w:bookmarkEnd w:id="552"/>
      <w:r w:rsidR="003261E1">
        <w:fldChar w:fldCharType="begin"/>
      </w:r>
      <w:r>
        <w:instrText>tc  \l 3 "</w:instrText>
      </w:r>
      <w:bookmarkStart w:id="553" w:name="_Toc87511735"/>
      <w:r>
        <w:instrText>F-21)</w:instrText>
      </w:r>
      <w:r>
        <w:tab/>
        <w:instrText>Total Births</w:instrText>
      </w:r>
      <w:bookmarkEnd w:id="553"/>
      <w:r>
        <w:instrText>"</w:instrText>
      </w:r>
      <w:r w:rsidR="003261E1">
        <w:fldChar w:fldCharType="end"/>
      </w:r>
    </w:p>
    <w:p w14:paraId="4909C9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02DFDB" w14:textId="58C39633" w:rsidR="002813C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54" w:name="UD90"/>
      <w:r>
        <w:rPr>
          <w:spacing w:val="-3"/>
        </w:rPr>
        <w:t xml:space="preserve">The field </w:t>
      </w:r>
      <w:r>
        <w:rPr>
          <w:b/>
          <w:bCs/>
          <w:spacing w:val="-3"/>
        </w:rPr>
        <w:t xml:space="preserve">Total Births </w:t>
      </w:r>
      <w:r>
        <w:rPr>
          <w:spacing w:val="-3"/>
        </w:rPr>
        <w:t xml:space="preserve">comes from the </w:t>
      </w:r>
      <w:r w:rsidR="005C7066">
        <w:rPr>
          <w:spacing w:val="-3"/>
        </w:rPr>
        <w:t>U.S. Census Bureau</w:t>
      </w:r>
      <w:r>
        <w:rPr>
          <w:spacing w:val="-3"/>
        </w:rPr>
        <w:t>.</w:t>
      </w:r>
      <w:bookmarkEnd w:id="554"/>
      <w:r>
        <w:rPr>
          <w:spacing w:val="-3"/>
        </w:rPr>
        <w:t xml:space="preserve">  It is the total number of live births based on place of residence (not occurrence), as estimated using reports from the Census Bureau’s Federal-State Cooperative Program for Population Estimates (FSCPE) and the National Center for Health Statistics.  The source for each year of data is noted below:</w:t>
      </w:r>
    </w:p>
    <w:p w14:paraId="1430E4F4"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2CC1FAF"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spacing w:val="-3"/>
        </w:rPr>
        <w:tab/>
      </w:r>
      <w:r>
        <w:rPr>
          <w:spacing w:val="-3"/>
        </w:rPr>
        <w:tab/>
      </w:r>
      <w:r>
        <w:rPr>
          <w:b/>
          <w:bCs/>
          <w:spacing w:val="-3"/>
        </w:rPr>
        <w:t>YEAR OF</w:t>
      </w:r>
      <w:r>
        <w:rPr>
          <w:b/>
          <w:bCs/>
          <w:spacing w:val="-3"/>
        </w:rPr>
        <w:tab/>
      </w:r>
      <w:r>
        <w:rPr>
          <w:b/>
          <w:bCs/>
          <w:spacing w:val="-3"/>
        </w:rPr>
        <w:tab/>
      </w:r>
      <w:r>
        <w:rPr>
          <w:b/>
          <w:bCs/>
          <w:spacing w:val="-3"/>
        </w:rPr>
        <w:tab/>
        <w:t>SOURCE FILE</w:t>
      </w:r>
    </w:p>
    <w:p w14:paraId="5BE85B82"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b/>
          <w:bCs/>
          <w:spacing w:val="-3"/>
        </w:rPr>
        <w:tab/>
      </w:r>
      <w:r>
        <w:rPr>
          <w:b/>
          <w:bCs/>
          <w:spacing w:val="-3"/>
        </w:rPr>
        <w:tab/>
        <w:t>DATA</w:t>
      </w:r>
    </w:p>
    <w:p w14:paraId="7C0B6962" w14:textId="77777777" w:rsidR="002813C4" w:rsidRPr="008A7342" w:rsidRDefault="002813C4" w:rsidP="002813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8A7342">
        <w:rPr>
          <w:bCs/>
          <w:spacing w:val="-3"/>
        </w:rPr>
        <w:t>2021</w:t>
      </w:r>
      <w:r w:rsidRPr="008A7342">
        <w:rPr>
          <w:bCs/>
          <w:spacing w:val="-3"/>
        </w:rPr>
        <w:tab/>
      </w:r>
      <w:r w:rsidRPr="008A7342">
        <w:rPr>
          <w:bCs/>
          <w:spacing w:val="-3"/>
        </w:rPr>
        <w:tab/>
      </w:r>
      <w:r w:rsidRPr="008A7342">
        <w:rPr>
          <w:bCs/>
          <w:spacing w:val="-3"/>
        </w:rPr>
        <w:tab/>
        <w:t>Annual Resident Population Estimates, Estimated Components of Resident Population Change, and Rates of the Components of Resident Population Change for States and Counties: April 1, 2020 to July 1, 2022.</w:t>
      </w:r>
    </w:p>
    <w:p w14:paraId="5CD6C8AA" w14:textId="77777777" w:rsidR="002813C4" w:rsidRDefault="002813C4" w:rsidP="002813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8A7342">
        <w:rPr>
          <w:bCs/>
          <w:spacing w:val="-3"/>
        </w:rPr>
        <w:tab/>
        <w:t>2020</w:t>
      </w:r>
      <w:r w:rsidRPr="008A7342">
        <w:rPr>
          <w:bCs/>
          <w:spacing w:val="-3"/>
        </w:rPr>
        <w:tab/>
      </w:r>
      <w:r w:rsidRPr="008A7342">
        <w:rPr>
          <w:bCs/>
          <w:spacing w:val="-3"/>
        </w:rPr>
        <w:tab/>
      </w:r>
      <w:r w:rsidRPr="008A7342">
        <w:rPr>
          <w:bCs/>
          <w:spacing w:val="-3"/>
        </w:rPr>
        <w:tab/>
        <w:t>Annual Resident Population Estimates, Estimated Components of</w:t>
      </w:r>
      <w:r>
        <w:rPr>
          <w:bCs/>
          <w:spacing w:val="-3"/>
        </w:rPr>
        <w:t xml:space="preserve"> Resident Population Change, and Rates of the Components of Resident Population Change for States and Counties: April 1, 2010 to July 1, 2021.</w:t>
      </w:r>
    </w:p>
    <w:p w14:paraId="25CE61FF" w14:textId="77777777" w:rsidR="00C62EB7" w:rsidRDefault="00C62EB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9923E43" w14:textId="69C45BE3" w:rsidR="00C62EB7" w:rsidRPr="008A7342" w:rsidRDefault="000747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823712">
        <w:rPr>
          <w:i/>
          <w:spacing w:val="-3"/>
          <w:sz w:val="22"/>
          <w:szCs w:val="22"/>
        </w:rPr>
        <w:tab/>
      </w:r>
      <w:r w:rsidR="00C62EB7" w:rsidRPr="00823712">
        <w:rPr>
          <w:i/>
          <w:spacing w:val="-3"/>
          <w:sz w:val="22"/>
          <w:szCs w:val="22"/>
        </w:rPr>
        <w:t>Note</w:t>
      </w:r>
      <w:r w:rsidR="00C62EB7" w:rsidRPr="008A7342">
        <w:rPr>
          <w:i/>
          <w:spacing w:val="-3"/>
        </w:rPr>
        <w:t xml:space="preserve">: </w:t>
      </w:r>
    </w:p>
    <w:p w14:paraId="7A6B8D3E" w14:textId="7D9AF34D" w:rsidR="00C62EB7" w:rsidRDefault="00C62EB7" w:rsidP="00074761">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iCs/>
          <w:spacing w:val="-3"/>
        </w:rPr>
      </w:pPr>
      <w:r w:rsidRPr="00565688">
        <w:rPr>
          <w:iCs/>
          <w:spacing w:val="-3"/>
        </w:rPr>
        <w:t xml:space="preserve">Beginning </w:t>
      </w:r>
      <w:r>
        <w:rPr>
          <w:iCs/>
          <w:spacing w:val="-3"/>
        </w:rPr>
        <w:t xml:space="preserve">with </w:t>
      </w:r>
      <w:r w:rsidRPr="00565688">
        <w:rPr>
          <w:iCs/>
          <w:spacing w:val="-3"/>
        </w:rPr>
        <w:t>the 202</w:t>
      </w:r>
      <w:r w:rsidR="002813C4">
        <w:rPr>
          <w:iCs/>
          <w:spacing w:val="-3"/>
        </w:rPr>
        <w:t>1</w:t>
      </w:r>
      <w:r w:rsidRPr="00565688">
        <w:rPr>
          <w:iCs/>
          <w:spacing w:val="-3"/>
        </w:rPr>
        <w:t xml:space="preserve"> source file</w:t>
      </w:r>
      <w:r>
        <w:rPr>
          <w:iCs/>
          <w:spacing w:val="-3"/>
        </w:rPr>
        <w:t>, t</w:t>
      </w:r>
      <w:r w:rsidRPr="00565688">
        <w:rPr>
          <w:iCs/>
          <w:spacing w:val="-3"/>
        </w:rPr>
        <w:t xml:space="preserve">he Census Bureau </w:t>
      </w:r>
      <w:r>
        <w:rPr>
          <w:iCs/>
          <w:spacing w:val="-3"/>
        </w:rPr>
        <w:t>began using Connecticut</w:t>
      </w:r>
      <w:r w:rsidRPr="00565688">
        <w:rPr>
          <w:iCs/>
          <w:spacing w:val="-3"/>
        </w:rPr>
        <w:t xml:space="preserve">’s nine </w:t>
      </w:r>
      <w:r>
        <w:rPr>
          <w:iCs/>
          <w:spacing w:val="-3"/>
        </w:rPr>
        <w:t>planning regions</w:t>
      </w:r>
      <w:r w:rsidRPr="00565688">
        <w:rPr>
          <w:iCs/>
          <w:spacing w:val="-3"/>
        </w:rPr>
        <w:t xml:space="preserve"> </w:t>
      </w:r>
      <w:r w:rsidRPr="008374BB">
        <w:rPr>
          <w:iCs/>
          <w:spacing w:val="-3"/>
        </w:rPr>
        <w:t>replacing the eight counties which ceased to function as governmental and administrative entities in 1960.</w:t>
      </w:r>
      <w:r>
        <w:rPr>
          <w:iCs/>
          <w:spacing w:val="-3"/>
        </w:rPr>
        <w:t xml:space="preserve"> Below are the population estimates for the nine planning regions. On the AHRF, the eight Connecticut counties are carried as missing. </w:t>
      </w:r>
    </w:p>
    <w:p w14:paraId="3C9EAAEB" w14:textId="77777777" w:rsidR="00906881" w:rsidRPr="00565688" w:rsidRDefault="00906881" w:rsidP="00906881">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iCs/>
          <w:spacing w:val="-3"/>
        </w:rPr>
      </w:pPr>
    </w:p>
    <w:p w14:paraId="0B167BF0" w14:textId="77777777"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w:t>
      </w:r>
      <w:r>
        <w:rPr>
          <w:b/>
          <w:bCs/>
          <w:iCs/>
          <w:spacing w:val="-3"/>
        </w:rPr>
        <w:t>1</w:t>
      </w:r>
      <w:r w:rsidRPr="0048266E">
        <w:rPr>
          <w:b/>
          <w:bCs/>
          <w:iCs/>
          <w:spacing w:val="-3"/>
        </w:rPr>
        <w:t xml:space="preserve"> </w:t>
      </w:r>
      <w:r>
        <w:rPr>
          <w:b/>
          <w:bCs/>
          <w:iCs/>
          <w:spacing w:val="-3"/>
        </w:rPr>
        <w:t>Total Births</w:t>
      </w:r>
    </w:p>
    <w:p w14:paraId="789D55C4" w14:textId="77777777" w:rsidR="00C62EB7" w:rsidRPr="0048266E" w:rsidRDefault="00C62EB7" w:rsidP="00C62EB7">
      <w:pPr>
        <w:tabs>
          <w:tab w:val="left" w:pos="-1440"/>
          <w:tab w:val="left" w:pos="-720"/>
          <w:tab w:val="left" w:pos="444"/>
          <w:tab w:val="left" w:pos="799"/>
          <w:tab w:val="left" w:pos="1243"/>
          <w:tab w:val="left" w:pos="1612"/>
          <w:tab w:val="left" w:pos="180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Capitol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9,693</w:t>
      </w:r>
    </w:p>
    <w:p w14:paraId="46F02728" w14:textId="77777777" w:rsidR="00C62EB7" w:rsidRPr="0048266E" w:rsidRDefault="00566F73"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 xml:space="preserve">  </w:t>
      </w:r>
      <w:r w:rsidR="000A0483">
        <w:rPr>
          <w:iCs/>
          <w:spacing w:val="-3"/>
        </w:rPr>
        <w:tab/>
      </w:r>
      <w:r w:rsidR="00C62EB7" w:rsidRPr="0048266E">
        <w:rPr>
          <w:iCs/>
          <w:spacing w:val="-3"/>
        </w:rPr>
        <w:t>Greater Bridgeport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3,438</w:t>
      </w:r>
    </w:p>
    <w:p w14:paraId="061AF331" w14:textId="77777777" w:rsidR="00C62EB7" w:rsidRPr="0048266E" w:rsidRDefault="00C62EB7" w:rsidP="00C62EB7">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r>
      <w:r>
        <w:rPr>
          <w:iCs/>
          <w:spacing w:val="-3"/>
        </w:rPr>
        <w:tab/>
        <w:t>1,460</w:t>
      </w:r>
    </w:p>
    <w:p w14:paraId="52F0411E" w14:textId="77777777" w:rsidR="00C62EB7" w:rsidRPr="0048266E" w:rsidRDefault="00C62EB7" w:rsidP="00C62EB7">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4,487</w:t>
      </w:r>
    </w:p>
    <w:p w14:paraId="65FEFD14"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lastRenderedPageBreak/>
        <w:tab/>
      </w:r>
      <w:r>
        <w:rPr>
          <w:iCs/>
          <w:spacing w:val="-3"/>
        </w:rPr>
        <w:tab/>
      </w:r>
      <w:r>
        <w:rPr>
          <w:iCs/>
          <w:spacing w:val="-3"/>
        </w:rPr>
        <w:tab/>
      </w:r>
      <w:r>
        <w:rPr>
          <w:iCs/>
          <w:spacing w:val="-3"/>
        </w:rPr>
        <w:tab/>
        <w:t xml:space="preserve">           </w:t>
      </w:r>
      <w:r w:rsidR="00C62EB7" w:rsidRPr="0048266E">
        <w:rPr>
          <w:iCs/>
          <w:spacing w:val="-3"/>
        </w:rPr>
        <w:t>Northeastern Connecticut Planning Region</w:t>
      </w:r>
      <w:r w:rsidR="00C62EB7" w:rsidRPr="0048266E">
        <w:rPr>
          <w:iCs/>
          <w:spacing w:val="-3"/>
        </w:rPr>
        <w:tab/>
      </w:r>
      <w:r w:rsidR="00C62EB7" w:rsidRPr="0048266E">
        <w:rPr>
          <w:iCs/>
          <w:spacing w:val="-3"/>
        </w:rPr>
        <w:tab/>
      </w:r>
      <w:r w:rsidR="00C62EB7">
        <w:rPr>
          <w:iCs/>
          <w:spacing w:val="-3"/>
        </w:rPr>
        <w:tab/>
        <w:t xml:space="preserve"> </w:t>
      </w:r>
      <w:r>
        <w:rPr>
          <w:iCs/>
          <w:spacing w:val="-3"/>
        </w:rPr>
        <w:t xml:space="preserve">      </w:t>
      </w:r>
      <w:r w:rsidR="00C62EB7">
        <w:rPr>
          <w:iCs/>
          <w:spacing w:val="-3"/>
        </w:rPr>
        <w:t xml:space="preserve">  870</w:t>
      </w:r>
    </w:p>
    <w:p w14:paraId="023FD8AA" w14:textId="77777777" w:rsidR="00C62EB7" w:rsidRPr="0048266E" w:rsidRDefault="00566F73" w:rsidP="00C62EB7">
      <w:pPr>
        <w:tabs>
          <w:tab w:val="left" w:pos="-1440"/>
          <w:tab w:val="left" w:pos="-720"/>
          <w:tab w:val="left" w:pos="444"/>
          <w:tab w:val="left" w:pos="799"/>
          <w:tab w:val="left" w:pos="1243"/>
          <w:tab w:val="left" w:pos="1612"/>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0A0483">
        <w:rPr>
          <w:iCs/>
          <w:spacing w:val="-3"/>
        </w:rPr>
        <w:t xml:space="preserve"> </w:t>
      </w:r>
      <w:r>
        <w:rPr>
          <w:iCs/>
          <w:spacing w:val="-3"/>
        </w:rPr>
        <w:t xml:space="preserve"> </w:t>
      </w:r>
      <w:r w:rsidR="00C62EB7" w:rsidRPr="0048266E">
        <w:rPr>
          <w:iCs/>
          <w:spacing w:val="-3"/>
        </w:rPr>
        <w:t>Northwest Hills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 xml:space="preserve">   926</w:t>
      </w:r>
    </w:p>
    <w:p w14:paraId="6667908D"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620"/>
        <w:jc w:val="both"/>
        <w:rPr>
          <w:iCs/>
          <w:spacing w:val="-3"/>
        </w:rPr>
      </w:pPr>
      <w:r>
        <w:rPr>
          <w:iCs/>
          <w:spacing w:val="-3"/>
        </w:rPr>
        <w:tab/>
      </w:r>
      <w:r>
        <w:rPr>
          <w:iCs/>
          <w:spacing w:val="-3"/>
        </w:rPr>
        <w:tab/>
      </w:r>
      <w:r>
        <w:rPr>
          <w:iCs/>
          <w:spacing w:val="-3"/>
        </w:rPr>
        <w:tab/>
        <w:t xml:space="preserve">          </w:t>
      </w:r>
      <w:r w:rsidR="000A0483">
        <w:rPr>
          <w:iCs/>
          <w:spacing w:val="-3"/>
        </w:rPr>
        <w:t xml:space="preserve"> </w:t>
      </w:r>
      <w:r w:rsidR="00C62EB7" w:rsidRPr="0048266E">
        <w:rPr>
          <w:iCs/>
          <w:spacing w:val="-3"/>
        </w:rPr>
        <w:t>South Central Connecticut Planning Region</w:t>
      </w:r>
      <w:r w:rsidR="00C62EB7" w:rsidRPr="0048266E">
        <w:rPr>
          <w:iCs/>
          <w:spacing w:val="-3"/>
        </w:rPr>
        <w:tab/>
      </w:r>
      <w:r w:rsidR="00C62EB7" w:rsidRPr="0048266E">
        <w:rPr>
          <w:iCs/>
          <w:spacing w:val="-3"/>
        </w:rPr>
        <w:tab/>
      </w:r>
      <w:r w:rsidR="00C62EB7">
        <w:rPr>
          <w:iCs/>
          <w:spacing w:val="-3"/>
        </w:rPr>
        <w:tab/>
        <w:t>5,813</w:t>
      </w:r>
    </w:p>
    <w:p w14:paraId="2E21642B" w14:textId="77777777"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Southeastern Connecticut Planning Region</w:t>
      </w:r>
      <w:r w:rsidRPr="0048266E">
        <w:rPr>
          <w:iCs/>
          <w:spacing w:val="-3"/>
        </w:rPr>
        <w:tab/>
      </w:r>
      <w:r w:rsidRPr="0048266E">
        <w:rPr>
          <w:iCs/>
          <w:spacing w:val="-3"/>
        </w:rPr>
        <w:tab/>
      </w:r>
      <w:r w:rsidR="00566F73">
        <w:rPr>
          <w:iCs/>
          <w:spacing w:val="-3"/>
        </w:rPr>
        <w:t xml:space="preserve">    </w:t>
      </w:r>
      <w:r>
        <w:rPr>
          <w:iCs/>
          <w:spacing w:val="-3"/>
        </w:rPr>
        <w:tab/>
      </w:r>
      <w:r w:rsidR="00566F73">
        <w:rPr>
          <w:iCs/>
          <w:spacing w:val="-3"/>
        </w:rPr>
        <w:t xml:space="preserve">       </w:t>
      </w:r>
      <w:r>
        <w:rPr>
          <w:iCs/>
          <w:spacing w:val="-3"/>
        </w:rPr>
        <w:t>2,660</w:t>
      </w:r>
    </w:p>
    <w:p w14:paraId="520C822A"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0A0483">
        <w:rPr>
          <w:iCs/>
          <w:spacing w:val="-3"/>
        </w:rPr>
        <w:t xml:space="preserve"> </w:t>
      </w:r>
      <w:r w:rsidR="00C62EB7" w:rsidRPr="0048266E">
        <w:rPr>
          <w:iCs/>
          <w:spacing w:val="-3"/>
        </w:rPr>
        <w:t>Western Connecticut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6,471</w:t>
      </w:r>
    </w:p>
    <w:p w14:paraId="44EA561B"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94A7A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r>
        <w:rPr>
          <w:spacing w:val="-3"/>
        </w:rPr>
        <w:tab/>
      </w:r>
      <w:r>
        <w:rPr>
          <w:spacing w:val="-3"/>
        </w:rPr>
        <w:tab/>
      </w:r>
    </w:p>
    <w:p w14:paraId="79393663" w14:textId="1CFC4EBA" w:rsidR="001F14B8" w:rsidRDefault="001F14B8" w:rsidP="005534B3">
      <w:pPr>
        <w:pStyle w:val="Heading3"/>
      </w:pPr>
      <w:r>
        <w:tab/>
      </w:r>
      <w:r w:rsidR="003261E1">
        <w:fldChar w:fldCharType="begin"/>
      </w:r>
      <w:r>
        <w:instrText xml:space="preserve">PRIVATE </w:instrText>
      </w:r>
      <w:r w:rsidR="003261E1">
        <w:fldChar w:fldCharType="end"/>
      </w:r>
      <w:bookmarkStart w:id="555" w:name="_Toc87511831"/>
      <w:bookmarkStart w:id="556" w:name="_Toc87512024"/>
      <w:bookmarkStart w:id="557" w:name="_Toc87512159"/>
      <w:bookmarkStart w:id="558" w:name="_Toc87512250"/>
      <w:bookmarkStart w:id="559" w:name="_Toc87512483"/>
      <w:bookmarkStart w:id="560" w:name="_Toc116098303"/>
      <w:bookmarkStart w:id="561" w:name="_Toc191885838"/>
      <w:r>
        <w:t>F-</w:t>
      </w:r>
      <w:r w:rsidR="00890B3E">
        <w:t>2</w:t>
      </w:r>
      <w:r w:rsidR="00E55D66">
        <w:t>8</w:t>
      </w:r>
      <w:r>
        <w:t>)</w:t>
      </w:r>
      <w:r w:rsidR="00890B3E">
        <w:tab/>
      </w:r>
      <w:r>
        <w:t>Education</w:t>
      </w:r>
      <w:bookmarkEnd w:id="555"/>
      <w:bookmarkEnd w:id="556"/>
      <w:bookmarkEnd w:id="557"/>
      <w:bookmarkEnd w:id="558"/>
      <w:bookmarkEnd w:id="559"/>
      <w:bookmarkEnd w:id="560"/>
      <w:bookmarkEnd w:id="561"/>
    </w:p>
    <w:p w14:paraId="22E862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825652B" w14:textId="77777777" w:rsidR="009D480A" w:rsidRDefault="009D480A" w:rsidP="009D4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62" w:name="UD58EA"/>
      <w:bookmarkEnd w:id="562"/>
      <w:r>
        <w:rPr>
          <w:spacing w:val="-3"/>
        </w:rPr>
        <w:t xml:space="preserve">The </w:t>
      </w:r>
      <w:bookmarkStart w:id="563" w:name="UD91K"/>
      <w:r w:rsidR="00792EDC">
        <w:rPr>
          <w:b/>
          <w:spacing w:val="-3"/>
        </w:rPr>
        <w:t>2016-2020 and 2017-2021</w:t>
      </w:r>
      <w:r w:rsidR="00777067">
        <w:rPr>
          <w:b/>
          <w:bCs/>
          <w:spacing w:val="-3"/>
        </w:rPr>
        <w:t xml:space="preserve"> </w:t>
      </w:r>
      <w:r>
        <w:rPr>
          <w:b/>
          <w:bCs/>
          <w:spacing w:val="-3"/>
        </w:rPr>
        <w:t>Persons age 25 years or more and persons aged 25 years or more with less than a high school diploma, with high school diploma or more and with four years of college or more</w:t>
      </w:r>
      <w:bookmarkEnd w:id="563"/>
      <w:r>
        <w:rPr>
          <w:spacing w:val="-3"/>
        </w:rPr>
        <w:t xml:space="preserve"> are from the </w:t>
      </w:r>
      <w:r w:rsidR="00792EDC">
        <w:rPr>
          <w:spacing w:val="-3"/>
        </w:rPr>
        <w:t>2016-2020 and 2017-2021</w:t>
      </w:r>
      <w:r w:rsidR="00F72DB7">
        <w:rPr>
          <w:b/>
          <w:bCs/>
          <w:spacing w:val="-3"/>
        </w:rPr>
        <w:t xml:space="preserve"> </w:t>
      </w:r>
      <w:r>
        <w:rPr>
          <w:spacing w:val="-3"/>
        </w:rPr>
        <w:t xml:space="preserve">American Community Survey (ACS) Summary File, U.S. Census Bureau.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t>For</w:t>
      </w:r>
      <w:r>
        <w:t xml:space="preserve"> more information regarding definitions, user updates, </w:t>
      </w:r>
      <w:r w:rsidR="007811C1">
        <w:t xml:space="preserve">margins of error, </w:t>
      </w:r>
      <w:r>
        <w:t xml:space="preserve">and comparability, the Census website </w:t>
      </w:r>
      <w:hyperlink r:id="rId58" w:history="1">
        <w:r>
          <w:rPr>
            <w:rStyle w:val="Hyperlink"/>
          </w:rPr>
          <w:t>www.census.gov</w:t>
        </w:r>
      </w:hyperlink>
      <w:r>
        <w:t xml:space="preserve"> should be referenced. Percent fields have </w:t>
      </w:r>
      <w:r w:rsidR="00D35ABE">
        <w:t>one</w:t>
      </w:r>
      <w:r>
        <w:t xml:space="preserve"> decimal.</w:t>
      </w:r>
    </w:p>
    <w:p w14:paraId="5DA6F4E4" w14:textId="77777777" w:rsidR="001F14B8" w:rsidRDefault="009D480A"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p>
    <w:p w14:paraId="690DB999" w14:textId="77777777" w:rsidR="00BF2911" w:rsidRDefault="00E251EC" w:rsidP="00E251EC">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4E961C91" w14:textId="77777777" w:rsidR="00E251EC" w:rsidRPr="00792BF4" w:rsidRDefault="00E251EC" w:rsidP="00982683">
      <w:pPr>
        <w:numPr>
          <w:ilvl w:val="0"/>
          <w:numId w:val="92"/>
        </w:numPr>
        <w:tabs>
          <w:tab w:val="left" w:pos="-1440"/>
          <w:tab w:val="left" w:pos="-720"/>
          <w:tab w:val="left" w:pos="444"/>
          <w:tab w:val="left" w:pos="799"/>
          <w:tab w:val="left" w:pos="900"/>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Cs/>
          <w:spacing w:val="-3"/>
          <w:sz w:val="22"/>
        </w:rPr>
      </w:pPr>
      <w:r w:rsidRPr="00792BF4">
        <w:rPr>
          <w:bCs/>
          <w:spacing w:val="-3"/>
          <w:sz w:val="22"/>
        </w:rPr>
        <w:t>Less than a High School Diploma fields include response categories “no schooling completed” and “12</w:t>
      </w:r>
      <w:r w:rsidRPr="00792BF4">
        <w:rPr>
          <w:bCs/>
          <w:spacing w:val="-3"/>
          <w:sz w:val="22"/>
          <w:vertAlign w:val="superscript"/>
        </w:rPr>
        <w:t>th</w:t>
      </w:r>
      <w:r w:rsidRPr="00792BF4">
        <w:rPr>
          <w:bCs/>
          <w:spacing w:val="-3"/>
          <w:sz w:val="22"/>
        </w:rPr>
        <w:t xml:space="preserve"> grade, no diploma.”</w:t>
      </w:r>
    </w:p>
    <w:p w14:paraId="6FD2B56C" w14:textId="77777777" w:rsidR="00E251EC" w:rsidRPr="00792BF4"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spacing w:val="-3"/>
          <w:sz w:val="22"/>
        </w:rPr>
        <w:t>High School Graduated or More fields include people whose highest degree was a high school diploma or its equivalent, people who attended college but did not receive a degree, and people who received an associate’s, bachelor’s, master’s, or professional or doctorate degree.  People who reported completing the 12</w:t>
      </w:r>
      <w:r w:rsidRPr="00792BF4">
        <w:rPr>
          <w:spacing w:val="-3"/>
          <w:sz w:val="22"/>
          <w:vertAlign w:val="superscript"/>
        </w:rPr>
        <w:t>th</w:t>
      </w:r>
      <w:r w:rsidRPr="00792BF4">
        <w:rPr>
          <w:spacing w:val="-3"/>
          <w:sz w:val="22"/>
        </w:rPr>
        <w:t xml:space="preserve"> grade but not receiving a diploma are not included.</w:t>
      </w:r>
    </w:p>
    <w:p w14:paraId="0186ECC5" w14:textId="77777777" w:rsidR="00E251EC" w:rsidRPr="00792BF4"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Pr>
          <w:spacing w:val="-3"/>
          <w:sz w:val="22"/>
        </w:rPr>
        <w:t>Veterans are men and women who have served (even for a short time), but are not currently serving, on active duty in the U.S. Army, Navy, Air Force, Marine Corps, or Coast Guard, or who served in the U.S. Merchant Marine during World Wa</w:t>
      </w:r>
      <w:r w:rsidR="00442E24">
        <w:rPr>
          <w:spacing w:val="-3"/>
          <w:sz w:val="22"/>
        </w:rPr>
        <w:t>r II. People who served in the 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3035F0D9" w14:textId="77777777" w:rsidR="004F79FC" w:rsidRPr="00844B46"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szCs w:val="22"/>
        </w:rPr>
      </w:pPr>
      <w:r w:rsidRPr="00844B46">
        <w:rPr>
          <w:spacing w:val="-3"/>
          <w:sz w:val="22"/>
          <w:szCs w:val="22"/>
        </w:rPr>
        <w:t xml:space="preserve">Data on the AHRF for Puerto Rico are from the </w:t>
      </w:r>
      <w:r w:rsidR="00792EDC">
        <w:rPr>
          <w:spacing w:val="-3"/>
          <w:sz w:val="22"/>
          <w:szCs w:val="22"/>
        </w:rPr>
        <w:t>2016-2020 and 2017-2021</w:t>
      </w:r>
      <w:r w:rsidR="00F72DB7" w:rsidRPr="00844B46">
        <w:rPr>
          <w:bCs/>
          <w:spacing w:val="-3"/>
          <w:sz w:val="22"/>
          <w:szCs w:val="22"/>
        </w:rPr>
        <w:t xml:space="preserve"> </w:t>
      </w:r>
      <w:r w:rsidRPr="00844B46">
        <w:rPr>
          <w:spacing w:val="-3"/>
          <w:sz w:val="22"/>
          <w:szCs w:val="22"/>
        </w:rPr>
        <w:t>Puerto Rico Community Survey Summary File, U.S. Census Bureau.</w:t>
      </w:r>
      <w:bookmarkStart w:id="564" w:name="UD55F"/>
      <w:bookmarkEnd w:id="564"/>
    </w:p>
    <w:p w14:paraId="20657FEA" w14:textId="77777777" w:rsidR="004F79FC" w:rsidRDefault="004F79FC"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184B6137" w14:textId="77777777" w:rsidR="00110625" w:rsidRPr="004F79FC" w:rsidRDefault="00110625"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70E8F322" w14:textId="425B98A7" w:rsidR="001F14B8" w:rsidRDefault="003261E1" w:rsidP="005534B3">
      <w:pPr>
        <w:pStyle w:val="Heading3"/>
        <w:ind w:firstLine="720"/>
      </w:pPr>
      <w:r>
        <w:fldChar w:fldCharType="begin"/>
      </w:r>
      <w:r w:rsidR="001F14B8">
        <w:instrText xml:space="preserve">PRIVATE </w:instrText>
      </w:r>
      <w:r>
        <w:fldChar w:fldCharType="end"/>
      </w:r>
      <w:bookmarkStart w:id="565" w:name="_Toc87511832"/>
      <w:bookmarkStart w:id="566" w:name="_Toc87512025"/>
      <w:bookmarkStart w:id="567" w:name="_Toc87512160"/>
      <w:bookmarkStart w:id="568" w:name="_Toc87512251"/>
      <w:bookmarkStart w:id="569" w:name="_Toc87512484"/>
      <w:bookmarkStart w:id="570" w:name="_Toc116098304"/>
      <w:bookmarkStart w:id="571" w:name="_Toc191885839"/>
      <w:r w:rsidR="001F14B8">
        <w:t>F-</w:t>
      </w:r>
      <w:r w:rsidR="00E55D66">
        <w:t>29</w:t>
      </w:r>
      <w:r w:rsidR="001F14B8">
        <w:t>)</w:t>
      </w:r>
      <w:r w:rsidR="00890B3E">
        <w:tab/>
      </w:r>
      <w:r w:rsidR="001F14B8">
        <w:t>Census Housing Data</w:t>
      </w:r>
      <w:bookmarkEnd w:id="565"/>
      <w:bookmarkEnd w:id="566"/>
      <w:bookmarkEnd w:id="567"/>
      <w:bookmarkEnd w:id="568"/>
      <w:bookmarkEnd w:id="569"/>
      <w:bookmarkEnd w:id="570"/>
      <w:bookmarkEnd w:id="571"/>
    </w:p>
    <w:p w14:paraId="33C44D9C" w14:textId="77777777" w:rsidR="003E7E50" w:rsidRDefault="003E7E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CE22B46" w14:textId="77777777" w:rsidR="00F567D2" w:rsidRPr="00DA7778" w:rsidRDefault="003E7E50"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F567D2" w:rsidRPr="00DA7778">
        <w:rPr>
          <w:i/>
          <w:iCs/>
          <w:spacing w:val="-3"/>
        </w:rPr>
        <w:t>20</w:t>
      </w:r>
      <w:r w:rsidR="00F567D2">
        <w:rPr>
          <w:i/>
          <w:iCs/>
          <w:spacing w:val="-3"/>
        </w:rPr>
        <w:t>2</w:t>
      </w:r>
      <w:r w:rsidR="00F567D2" w:rsidRPr="00DA7778">
        <w:rPr>
          <w:i/>
          <w:iCs/>
          <w:spacing w:val="-3"/>
        </w:rPr>
        <w:t>0 Census Housing Statistics:</w:t>
      </w:r>
    </w:p>
    <w:p w14:paraId="5BA2C87C"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EF235C2" w14:textId="77777777" w:rsidR="00624862" w:rsidRDefault="00F567D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sidRPr="00DA7778">
        <w:rPr>
          <w:i/>
          <w:iCs/>
          <w:spacing w:val="-3"/>
        </w:rPr>
        <w:tab/>
      </w:r>
      <w:bookmarkStart w:id="572" w:name="UD92"/>
      <w:r w:rsidRPr="00DA7778">
        <w:rPr>
          <w:i/>
          <w:iCs/>
          <w:spacing w:val="-3"/>
        </w:rPr>
        <w:tab/>
      </w:r>
      <w:bookmarkEnd w:id="572"/>
      <w:r w:rsidRPr="00DA7778">
        <w:rPr>
          <w:spacing w:val="-3"/>
        </w:rPr>
        <w:t xml:space="preserve">The </w:t>
      </w:r>
      <w:r>
        <w:rPr>
          <w:b/>
          <w:bCs/>
          <w:spacing w:val="-3"/>
        </w:rPr>
        <w:t>202</w:t>
      </w:r>
      <w:r w:rsidRPr="00DA7778">
        <w:rPr>
          <w:b/>
          <w:bCs/>
          <w:spacing w:val="-3"/>
        </w:rPr>
        <w:t xml:space="preserve">0 Housing Units and Occupied Housing Units </w:t>
      </w:r>
      <w:r w:rsidRPr="00DA7778">
        <w:rPr>
          <w:spacing w:val="-3"/>
        </w:rPr>
        <w:t xml:space="preserve">are from the </w:t>
      </w:r>
      <w:r w:rsidRPr="00DA7778">
        <w:rPr>
          <w:i/>
          <w:spacing w:val="-3"/>
        </w:rPr>
        <w:t>20</w:t>
      </w:r>
      <w:r>
        <w:rPr>
          <w:i/>
          <w:spacing w:val="-3"/>
        </w:rPr>
        <w:t>2</w:t>
      </w:r>
      <w:r w:rsidRPr="00DA7778">
        <w:rPr>
          <w:i/>
          <w:spacing w:val="-3"/>
        </w:rPr>
        <w:t xml:space="preserve">0 Census Redistricting Data (Public Law 94-171) Summary File, </w:t>
      </w:r>
      <w:r w:rsidRPr="00DA7778">
        <w:rPr>
          <w:spacing w:val="-3"/>
        </w:rPr>
        <w:t>U.S. Census Bureau</w:t>
      </w:r>
      <w:r w:rsidRPr="00DA7778">
        <w:rPr>
          <w:i/>
          <w:spacing w:val="-3"/>
        </w:rPr>
        <w:t>.</w:t>
      </w:r>
      <w:r w:rsidRPr="00DA7778">
        <w:rPr>
          <w:spacing w:val="-3"/>
        </w:rPr>
        <w:t xml:space="preserve"> </w:t>
      </w:r>
      <w:r w:rsidR="00624862">
        <w:rPr>
          <w:b/>
          <w:bCs/>
          <w:iCs/>
          <w:spacing w:val="-3"/>
        </w:rPr>
        <w:t>2020 Vacant Housing Units, Percent and Number of Owner-Occupied Housing Units</w:t>
      </w:r>
      <w:r w:rsidR="00624862">
        <w:rPr>
          <w:iCs/>
          <w:spacing w:val="-3"/>
        </w:rPr>
        <w:t xml:space="preserve"> are from the </w:t>
      </w:r>
      <w:r w:rsidR="00624862" w:rsidRPr="00F967FE">
        <w:rPr>
          <w:i/>
          <w:iCs/>
          <w:spacing w:val="-3"/>
        </w:rPr>
        <w:t>2020 Census Demographic and Housing Characteristics File (DHC)</w:t>
      </w:r>
      <w:r w:rsidR="00624862">
        <w:rPr>
          <w:i/>
          <w:spacing w:val="-3"/>
        </w:rPr>
        <w:t>, U.S. Census Bureau</w:t>
      </w:r>
      <w:r w:rsidR="00624862">
        <w:rPr>
          <w:spacing w:val="-3"/>
        </w:rPr>
        <w:t>.</w:t>
      </w:r>
    </w:p>
    <w:p w14:paraId="7D051EDA" w14:textId="77777777" w:rsidR="00624862" w:rsidRPr="00DA7778" w:rsidRDefault="00F567D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rPr>
      </w:pPr>
      <w:r w:rsidRPr="00DA7778">
        <w:rPr>
          <w:spacing w:val="-3"/>
        </w:rPr>
        <w:t xml:space="preserve"> </w:t>
      </w:r>
    </w:p>
    <w:p w14:paraId="487D870F" w14:textId="77777777" w:rsidR="00624862" w:rsidRPr="00110625" w:rsidRDefault="0062486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szCs w:val="22"/>
        </w:rPr>
      </w:pPr>
      <w:r w:rsidRPr="00DA7778">
        <w:rPr>
          <w:i/>
          <w:iCs/>
          <w:spacing w:val="-3"/>
        </w:rPr>
        <w:lastRenderedPageBreak/>
        <w:tab/>
      </w:r>
      <w:r w:rsidRPr="00DA7778">
        <w:rPr>
          <w:i/>
          <w:iCs/>
          <w:spacing w:val="-3"/>
        </w:rPr>
        <w:tab/>
      </w:r>
      <w:r w:rsidRPr="00110625">
        <w:rPr>
          <w:i/>
          <w:iCs/>
          <w:spacing w:val="-3"/>
          <w:sz w:val="22"/>
          <w:szCs w:val="22"/>
        </w:rPr>
        <w:t>Note:</w:t>
      </w:r>
      <w:r w:rsidRPr="00110625">
        <w:rPr>
          <w:i/>
          <w:iCs/>
          <w:spacing w:val="-3"/>
          <w:sz w:val="22"/>
          <w:szCs w:val="22"/>
        </w:rPr>
        <w:tab/>
      </w:r>
    </w:p>
    <w:p w14:paraId="2D5C04B1" w14:textId="77777777" w:rsidR="004A550D" w:rsidRPr="004A550D" w:rsidRDefault="00624862"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that are occupied as separate living quarters. They are residences for single individuals, for groups of individuals, or for families who live together.  A single individual or a group living in a housing unit is defined to be a household. </w:t>
      </w:r>
    </w:p>
    <w:p w14:paraId="3FE10A72" w14:textId="0035DC96" w:rsidR="004A550D" w:rsidRPr="004A550D" w:rsidRDefault="00624862"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69744987" w14:textId="1A2606D6" w:rsidR="004A550D" w:rsidRPr="004A550D" w:rsidRDefault="004A550D"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A housing unit is classified as vacant if no one is living in it on Census Day, unless its occupant or occupants are only temporarily absent; such as away on vacation, in the hospital for a short stay, or on a business trip; and will be returning.  Housing units temporarily occupied at the time of enumeration entirely by individuals who have a usual residence elsewhere are classified as vacant.</w:t>
      </w:r>
    </w:p>
    <w:p w14:paraId="7502CA0E" w14:textId="6D301A77" w:rsidR="004A550D" w:rsidRPr="004A550D" w:rsidRDefault="004A550D"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A housing unit is owner-occupied if the owner or co-owner lives in the unit even if it is mortgaged or not fully paid for.  The owner or co-owner must live in the unit and usually is Person 1 on the questionnaire.</w:t>
      </w:r>
    </w:p>
    <w:p w14:paraId="14D02970" w14:textId="257E2FF6" w:rsidR="004A550D" w:rsidRPr="004A550D" w:rsidRDefault="004A550D"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206DF081" w14:textId="317C9E42" w:rsidR="00624862" w:rsidRPr="004A550D" w:rsidRDefault="00624862"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Data are included on the AHRF for Puerto Rico.</w:t>
      </w:r>
    </w:p>
    <w:p w14:paraId="34B04454" w14:textId="77777777" w:rsidR="00624862" w:rsidRPr="00074761" w:rsidRDefault="00624862" w:rsidP="00074761">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74761">
        <w:rPr>
          <w:spacing w:val="-3"/>
          <w:sz w:val="22"/>
          <w:szCs w:val="22"/>
        </w:rPr>
        <w:t>D</w:t>
      </w:r>
      <w:r w:rsidRPr="00074761">
        <w:rPr>
          <w:spacing w:val="-3"/>
          <w:sz w:val="22"/>
        </w:rPr>
        <w:t xml:space="preserve">ata included on the AHRF for Guam are from the </w:t>
      </w:r>
      <w:r w:rsidRPr="00074761">
        <w:rPr>
          <w:i/>
          <w:spacing w:val="-3"/>
          <w:sz w:val="22"/>
        </w:rPr>
        <w:t xml:space="preserve">2020: DECIA Guam Demographic Profile </w:t>
      </w:r>
      <w:r w:rsidRPr="00074761">
        <w:rPr>
          <w:spacing w:val="-3"/>
          <w:sz w:val="22"/>
        </w:rPr>
        <w:t>.</w:t>
      </w:r>
    </w:p>
    <w:p w14:paraId="693A1E95" w14:textId="77777777" w:rsidR="00624862" w:rsidRPr="00074761" w:rsidRDefault="00624862" w:rsidP="00074761">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74761">
        <w:rPr>
          <w:spacing w:val="-3"/>
          <w:sz w:val="22"/>
        </w:rPr>
        <w:t xml:space="preserve">Data included on the AHRF for the U.S. Virgin Islands are from the </w:t>
      </w:r>
      <w:r w:rsidRPr="00074761">
        <w:rPr>
          <w:i/>
          <w:spacing w:val="-3"/>
          <w:sz w:val="22"/>
        </w:rPr>
        <w:t>2020: DECIA US Virgin Islands Demographic Profile</w:t>
      </w:r>
      <w:r w:rsidRPr="00074761">
        <w:rPr>
          <w:spacing w:val="-3"/>
          <w:sz w:val="22"/>
        </w:rPr>
        <w:t>.</w:t>
      </w:r>
    </w:p>
    <w:p w14:paraId="1D096DBF" w14:textId="77777777" w:rsidR="00463119"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DC3E9C5" w14:textId="77777777" w:rsidR="003E7E50"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3E7E50">
        <w:rPr>
          <w:i/>
          <w:iCs/>
          <w:spacing w:val="-3"/>
        </w:rPr>
        <w:t>2010 Census Housing Statistics:</w:t>
      </w:r>
    </w:p>
    <w:p w14:paraId="2FEBD294"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4FA5175" w14:textId="77777777" w:rsidR="00377C98" w:rsidRDefault="003E7E50"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spacing w:val="-3"/>
        </w:rPr>
      </w:pPr>
      <w:r>
        <w:rPr>
          <w:i/>
          <w:iCs/>
          <w:spacing w:val="-3"/>
        </w:rPr>
        <w:tab/>
      </w:r>
      <w:bookmarkStart w:id="573" w:name="UD60DA"/>
      <w:r w:rsidR="0059407A">
        <w:rPr>
          <w:i/>
          <w:iCs/>
          <w:spacing w:val="-3"/>
        </w:rPr>
        <w:tab/>
      </w:r>
      <w:bookmarkEnd w:id="573"/>
      <w:r w:rsidR="00377C98">
        <w:rPr>
          <w:spacing w:val="-3"/>
        </w:rPr>
        <w:t xml:space="preserve">The </w:t>
      </w:r>
      <w:r w:rsidR="00377C98">
        <w:rPr>
          <w:b/>
          <w:bCs/>
          <w:spacing w:val="-3"/>
        </w:rPr>
        <w:t xml:space="preserve">2010 Housing Units and Occupied Housing Units </w:t>
      </w:r>
      <w:r w:rsidR="00377C98">
        <w:rPr>
          <w:spacing w:val="-3"/>
        </w:rPr>
        <w:t xml:space="preserve">are from the </w:t>
      </w:r>
      <w:r w:rsidR="00377C98">
        <w:rPr>
          <w:i/>
          <w:spacing w:val="-3"/>
        </w:rPr>
        <w:t xml:space="preserve">2010 Census Redistricting Data (Public Law 94-171) Summary File, </w:t>
      </w:r>
      <w:r w:rsidR="00377C98" w:rsidRPr="00731847">
        <w:rPr>
          <w:spacing w:val="-3"/>
        </w:rPr>
        <w:t>U.S. Census Bureau</w:t>
      </w:r>
      <w:r w:rsidR="00377C98">
        <w:rPr>
          <w:i/>
          <w:spacing w:val="-3"/>
        </w:rPr>
        <w:t>.</w:t>
      </w:r>
      <w:r w:rsidR="00377C98">
        <w:rPr>
          <w:spacing w:val="-3"/>
        </w:rPr>
        <w:t xml:space="preserve">  </w:t>
      </w:r>
      <w:r w:rsidR="00377C98">
        <w:rPr>
          <w:b/>
          <w:bCs/>
          <w:iCs/>
          <w:spacing w:val="-3"/>
        </w:rPr>
        <w:t>2010 Vacant Housing Units, Percent and Number of Owner-Occupied Housing Units</w:t>
      </w:r>
      <w:r w:rsidR="00377C98">
        <w:rPr>
          <w:iCs/>
          <w:spacing w:val="-3"/>
        </w:rPr>
        <w:t xml:space="preserve"> are from the </w:t>
      </w:r>
      <w:r w:rsidR="00377C98">
        <w:rPr>
          <w:i/>
          <w:spacing w:val="-3"/>
        </w:rPr>
        <w:t>2010 Census of Populat</w:t>
      </w:r>
      <w:r w:rsidR="00442E24">
        <w:rPr>
          <w:i/>
          <w:spacing w:val="-3"/>
        </w:rPr>
        <w:t>ion and Housing: Summary File 1(</w:t>
      </w:r>
      <w:r w:rsidR="00377C98">
        <w:rPr>
          <w:i/>
          <w:spacing w:val="-3"/>
        </w:rPr>
        <w:t>SF1).</w:t>
      </w:r>
    </w:p>
    <w:p w14:paraId="1213B93E" w14:textId="77777777" w:rsidR="00377C98"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9B63ACB" w14:textId="77777777" w:rsidR="00BF2911"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EFA4B38"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as separate living quarters. They are residences for single individuals, for groups of individuals, or for families who live together.  A single individual or a group living in a housing unit is defined to be a household. </w:t>
      </w:r>
    </w:p>
    <w:p w14:paraId="63249C80"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classified as occupied if it is the usual place of residence of the individual or group of individuals living in it on Census Day, or if the occupants are only temporarily </w:t>
      </w:r>
      <w:r>
        <w:rPr>
          <w:spacing w:val="-3"/>
          <w:sz w:val="22"/>
        </w:rPr>
        <w:lastRenderedPageBreak/>
        <w:t>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0E94CFC4"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vacant if no one is living in it on Census Day, unless its occupant or occupants are only temporarily absent; such as away on vacation, in the hospital for a short stay, or on a business trip; and will be returning.  Housing units temporarily occupied at the time of enumeration entirely by individuals who have a usual residence elsewhere are classified as vacant.</w:t>
      </w:r>
    </w:p>
    <w:p w14:paraId="7DF34FF1"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owner-occupied if the owner or co-owner lives in the unit even if it is mortgaged or not fully paid for.  The owner or co-owner must live in the unit and usually is Person 1 on the questionnaire.</w:t>
      </w:r>
    </w:p>
    <w:p w14:paraId="7A4EC429"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3AC86396" w14:textId="77777777" w:rsidR="00F567D2"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34A153B9" w14:textId="77777777" w:rsidR="00777067" w:rsidRPr="00F567D2" w:rsidRDefault="00777067"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567D2">
        <w:rPr>
          <w:spacing w:val="-3"/>
          <w:sz w:val="22"/>
          <w:szCs w:val="22"/>
        </w:rPr>
        <w:t>D</w:t>
      </w:r>
      <w:r w:rsidRPr="00F567D2">
        <w:rPr>
          <w:spacing w:val="-3"/>
          <w:sz w:val="22"/>
        </w:rPr>
        <w:t xml:space="preserve">ata included on the AHRF for Guam are from the </w:t>
      </w:r>
      <w:r w:rsidRPr="00F567D2">
        <w:rPr>
          <w:i/>
          <w:spacing w:val="-3"/>
          <w:sz w:val="22"/>
        </w:rPr>
        <w:t>2010 Census of Population and</w:t>
      </w:r>
      <w:r w:rsidR="00BF2911" w:rsidRPr="00F567D2">
        <w:rPr>
          <w:i/>
          <w:spacing w:val="-3"/>
          <w:sz w:val="22"/>
        </w:rPr>
        <w:t xml:space="preserve"> </w:t>
      </w:r>
      <w:r w:rsidRPr="00F567D2">
        <w:rPr>
          <w:i/>
          <w:spacing w:val="-3"/>
          <w:sz w:val="22"/>
        </w:rPr>
        <w:t>Housing, Guam Summary File</w:t>
      </w:r>
      <w:r w:rsidRPr="00F567D2">
        <w:rPr>
          <w:spacing w:val="-3"/>
          <w:sz w:val="22"/>
        </w:rPr>
        <w:t>, U.S. Census Bureau using the Bureau’s American FactFinder.</w:t>
      </w:r>
    </w:p>
    <w:p w14:paraId="2C15BF11" w14:textId="77777777" w:rsidR="00777067" w:rsidRDefault="00777067"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594FC75D" w14:textId="77777777" w:rsidR="004F79FC" w:rsidRDefault="004F79FC" w:rsidP="007770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rPr>
          <w:spacing w:val="-3"/>
          <w:sz w:val="22"/>
        </w:rPr>
      </w:pPr>
    </w:p>
    <w:p w14:paraId="64A032F8" w14:textId="77777777" w:rsidR="00377C98" w:rsidRDefault="00BB75EA" w:rsidP="00377C98">
      <w:pPr>
        <w:ind w:left="450" w:firstLine="270"/>
        <w:jc w:val="both"/>
        <w:rPr>
          <w:snapToGrid/>
          <w:szCs w:val="24"/>
        </w:rPr>
      </w:pPr>
      <w:bookmarkStart w:id="574" w:name="UD60DB"/>
      <w:bookmarkEnd w:id="574"/>
      <w:r>
        <w:rPr>
          <w:b/>
          <w:spacing w:val="-3"/>
        </w:rPr>
        <w:t xml:space="preserve"> </w:t>
      </w:r>
      <w:r w:rsidR="00377C98">
        <w:rPr>
          <w:b/>
          <w:spacing w:val="-3"/>
        </w:rPr>
        <w:t xml:space="preserve">2010 Census Urban and Rural Housing Units </w:t>
      </w:r>
      <w:r w:rsidR="00377C98">
        <w:rPr>
          <w:spacing w:val="-3"/>
        </w:rPr>
        <w:t xml:space="preserve">are from the </w:t>
      </w:r>
      <w:r w:rsidR="00377C98">
        <w:rPr>
          <w:i/>
          <w:iCs/>
        </w:rPr>
        <w:t>2010 Census of Population and Housing: Summary File 1 (SF1) Urban/Rural Update, U.S. Census Bureau</w:t>
      </w:r>
      <w:r w:rsidR="00377C98">
        <w:rPr>
          <w:spacing w:val="-3"/>
        </w:rPr>
        <w:t>.  For the 2010 Census, the Census Bureau classified as urban all territory, population, and housing units located within urbanized areas (UAs) and urban clusters (UCs).</w:t>
      </w:r>
      <w:r w:rsidR="00377C98">
        <w:rPr>
          <w:spacing w:val="-3"/>
          <w:szCs w:val="24"/>
        </w:rPr>
        <w:t xml:space="preserve">  An urbanized area</w:t>
      </w:r>
      <w:r w:rsidR="00377C98">
        <w:rPr>
          <w:snapToGrid/>
          <w:szCs w:val="24"/>
        </w:rPr>
        <w:t xml:space="preserve"> consists of densely developed territory that contains 50,000 or more people.  An urban cluster consists of densely settled territory that has at least 2,500 people but fewer</w:t>
      </w:r>
      <w:r w:rsidR="00377C98">
        <w:rPr>
          <w:szCs w:val="24"/>
        </w:rPr>
        <w:t xml:space="preserve"> than </w:t>
      </w:r>
      <w:r w:rsidR="00377C98">
        <w:rPr>
          <w:snapToGrid/>
          <w:szCs w:val="24"/>
        </w:rPr>
        <w:t xml:space="preserve">50,000 people.  Rural consists of all territory, population, and housing units outside of UAs and UCs.  Percent Urban Housing Units has one decimal point.  </w:t>
      </w:r>
      <w:r w:rsidR="00377C98">
        <w:t xml:space="preserve">For more information regarding definitions, user updates, confidence intervals, and standard errors, the Census website </w:t>
      </w:r>
      <w:hyperlink r:id="rId59" w:history="1">
        <w:r w:rsidR="00377C98">
          <w:rPr>
            <w:rStyle w:val="Hyperlink"/>
          </w:rPr>
          <w:t>www.census.gov</w:t>
        </w:r>
      </w:hyperlink>
      <w:r w:rsidR="00377C98">
        <w:t xml:space="preserve"> should be referenced.</w:t>
      </w:r>
      <w:r w:rsidR="00377C98">
        <w:rPr>
          <w:snapToGrid/>
          <w:szCs w:val="24"/>
        </w:rPr>
        <w:t xml:space="preserve"> </w:t>
      </w:r>
    </w:p>
    <w:p w14:paraId="70D03B6B" w14:textId="77777777" w:rsidR="00094C70" w:rsidRDefault="00094C70" w:rsidP="00377C98">
      <w:pPr>
        <w:ind w:left="450" w:firstLine="270"/>
        <w:jc w:val="both"/>
        <w:rPr>
          <w:snapToGrid/>
          <w:szCs w:val="24"/>
        </w:rPr>
      </w:pPr>
    </w:p>
    <w:p w14:paraId="7F846437" w14:textId="4034650C" w:rsidR="00BF2911" w:rsidRDefault="00777067" w:rsidP="0076201C">
      <w:pPr>
        <w:tabs>
          <w:tab w:val="left" w:pos="-1440"/>
          <w:tab w:val="left" w:pos="-720"/>
          <w:tab w:val="left" w:pos="444"/>
          <w:tab w:val="left" w:pos="63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snapToGrid/>
          <w:szCs w:val="24"/>
        </w:rPr>
        <w:tab/>
      </w:r>
      <w:r>
        <w:rPr>
          <w:snapToGrid/>
          <w:szCs w:val="24"/>
        </w:rPr>
        <w:tab/>
      </w:r>
      <w:r w:rsidR="00377C98">
        <w:rPr>
          <w:snapToGrid/>
          <w:szCs w:val="24"/>
        </w:rPr>
        <w:t xml:space="preserve"> </w:t>
      </w:r>
      <w:r w:rsidR="0076201C">
        <w:rPr>
          <w:snapToGrid/>
          <w:szCs w:val="24"/>
        </w:rPr>
        <w:t xml:space="preserve"> </w:t>
      </w:r>
      <w:r>
        <w:rPr>
          <w:i/>
          <w:iCs/>
          <w:spacing w:val="-3"/>
          <w:sz w:val="22"/>
        </w:rPr>
        <w:t>Note:</w:t>
      </w:r>
      <w:r>
        <w:rPr>
          <w:i/>
          <w:iCs/>
          <w:spacing w:val="-3"/>
          <w:sz w:val="22"/>
        </w:rPr>
        <w:tab/>
      </w:r>
      <w:r>
        <w:rPr>
          <w:i/>
          <w:iCs/>
          <w:spacing w:val="-3"/>
          <w:sz w:val="22"/>
        </w:rPr>
        <w:tab/>
      </w:r>
    </w:p>
    <w:p w14:paraId="15058500"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0FCBFD96"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U.S. Census Bureau using the Bureau’s American FactFinder.</w:t>
      </w:r>
    </w:p>
    <w:p w14:paraId="1FCC19E4"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U.S. Census Bureau using the Bureau’s American FactFinder</w:t>
      </w:r>
      <w:r>
        <w:rPr>
          <w:spacing w:val="-3"/>
        </w:rPr>
        <w:t>.</w:t>
      </w:r>
    </w:p>
    <w:p w14:paraId="740A14B8" w14:textId="77777777" w:rsidR="00960D6B" w:rsidRDefault="00960D6B"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41C9CF54" w14:textId="77777777" w:rsidR="003E7E50" w:rsidRDefault="00792EDC" w:rsidP="003E7E50">
      <w:pPr>
        <w:tabs>
          <w:tab w:val="left" w:pos="810"/>
          <w:tab w:val="left" w:pos="1260"/>
          <w:tab w:val="left" w:pos="1350"/>
          <w:tab w:val="left" w:pos="1440"/>
          <w:tab w:val="left" w:pos="1530"/>
          <w:tab w:val="left" w:pos="1620"/>
        </w:tabs>
        <w:ind w:left="444" w:firstLine="366"/>
      </w:pPr>
      <w:bookmarkStart w:id="575" w:name="UD60DC"/>
      <w:bookmarkStart w:id="576" w:name="UD58GA"/>
      <w:bookmarkStart w:id="577" w:name="UD91L"/>
      <w:bookmarkEnd w:id="575"/>
      <w:bookmarkEnd w:id="576"/>
      <w:r>
        <w:rPr>
          <w:b/>
          <w:spacing w:val="-3"/>
        </w:rPr>
        <w:t>2016-2020 and 2017-2021</w:t>
      </w:r>
      <w:r w:rsidR="00F72DB7">
        <w:rPr>
          <w:b/>
          <w:bCs/>
          <w:spacing w:val="-3"/>
        </w:rPr>
        <w:t xml:space="preserve"> </w:t>
      </w:r>
      <w:r w:rsidR="003E7E50">
        <w:rPr>
          <w:b/>
          <w:bCs/>
        </w:rPr>
        <w:t>Housing</w:t>
      </w:r>
      <w:bookmarkEnd w:id="577"/>
      <w:r w:rsidR="003E7E50">
        <w:rPr>
          <w:b/>
          <w:bCs/>
        </w:rPr>
        <w:t xml:space="preserve"> </w:t>
      </w:r>
      <w:r w:rsidR="003E7E50">
        <w:t xml:space="preserve">data are from </w:t>
      </w:r>
      <w:r w:rsidR="003E7E50">
        <w:rPr>
          <w:spacing w:val="-3"/>
        </w:rPr>
        <w:t xml:space="preserve">the </w:t>
      </w:r>
      <w:r>
        <w:rPr>
          <w:spacing w:val="-3"/>
        </w:rPr>
        <w:t>2016-2020 and 2017-2021</w:t>
      </w:r>
      <w:r w:rsidR="000F643F">
        <w:rPr>
          <w:bCs/>
          <w:spacing w:val="-3"/>
        </w:rPr>
        <w:t xml:space="preserve"> </w:t>
      </w:r>
      <w:r w:rsidR="003E7E50">
        <w:rPr>
          <w:spacing w:val="-3"/>
        </w:rPr>
        <w:t>American Community Survey (ACS) Summary File, U.S. Census Bureau.</w:t>
      </w:r>
      <w:r w:rsidR="003E7E50">
        <w:t xml:space="preserve">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w:t>
      </w:r>
      <w:r w:rsidR="005D470F" w:rsidRPr="005D470F">
        <w:lastRenderedPageBreak/>
        <w:t xml:space="preserve">rather than for a single point in time as in the decennial census, which is conducted every 10 years and provides population counts as of April 1. </w:t>
      </w:r>
      <w:r w:rsidR="00BE47BF">
        <w:t xml:space="preserve"> </w:t>
      </w:r>
      <w:r w:rsidR="00365977">
        <w:t>For</w:t>
      </w:r>
      <w:r w:rsidR="003E7E50">
        <w:t xml:space="preserve"> more information regarding definitions, user updates, </w:t>
      </w:r>
      <w:r w:rsidR="007E5CAE">
        <w:t xml:space="preserve">margins of error, </w:t>
      </w:r>
      <w:r w:rsidR="003E7E50">
        <w:t xml:space="preserve">and comparability, the Census website </w:t>
      </w:r>
      <w:hyperlink r:id="rId60" w:history="1">
        <w:r w:rsidR="003E7E50">
          <w:rPr>
            <w:rStyle w:val="Hyperlink"/>
          </w:rPr>
          <w:t>www.census.gov</w:t>
        </w:r>
      </w:hyperlink>
      <w:r w:rsidR="003E7E50">
        <w:t xml:space="preserve"> should be referenced.</w:t>
      </w:r>
      <w:r w:rsidR="004A67A8">
        <w:t xml:space="preserve">  Percent field</w:t>
      </w:r>
      <w:r w:rsidR="00372D29">
        <w:t>s</w:t>
      </w:r>
      <w:r w:rsidR="004A67A8">
        <w:t xml:space="preserve"> have one decimal place.</w:t>
      </w:r>
    </w:p>
    <w:p w14:paraId="7623A659" w14:textId="77777777" w:rsidR="003E7E50" w:rsidRDefault="003E7E50" w:rsidP="003E7E50">
      <w:pPr>
        <w:pStyle w:val="Normal11pt"/>
        <w:rPr>
          <w:iCs w:val="0"/>
        </w:rPr>
      </w:pPr>
    </w:p>
    <w:p w14:paraId="50B1A68F" w14:textId="77777777" w:rsidR="00BF2911" w:rsidRDefault="00500696" w:rsidP="007E53F8">
      <w:pPr>
        <w:pStyle w:val="Normal11pt"/>
        <w:tabs>
          <w:tab w:val="clear" w:pos="1612"/>
          <w:tab w:val="clear" w:pos="1996"/>
          <w:tab w:val="left" w:pos="1080"/>
          <w:tab w:val="left" w:pos="1350"/>
          <w:tab w:val="left" w:pos="1710"/>
          <w:tab w:val="left" w:pos="1980"/>
        </w:tabs>
        <w:ind w:left="1980" w:hanging="1612"/>
        <w:rPr>
          <w:i/>
        </w:rPr>
      </w:pPr>
      <w:r>
        <w:tab/>
      </w:r>
      <w:r>
        <w:tab/>
      </w:r>
      <w:r w:rsidR="00E571CA">
        <w:t xml:space="preserve"> </w:t>
      </w:r>
      <w:r w:rsidR="003E7E50">
        <w:rPr>
          <w:i/>
        </w:rPr>
        <w:t>Note:</w:t>
      </w:r>
      <w:r w:rsidR="007E53F8">
        <w:rPr>
          <w:i/>
        </w:rPr>
        <w:tab/>
      </w:r>
      <w:r w:rsidR="007E53F8">
        <w:rPr>
          <w:i/>
        </w:rPr>
        <w:tab/>
        <w:t xml:space="preserve">  </w:t>
      </w:r>
      <w:r w:rsidR="00E571CA">
        <w:rPr>
          <w:i/>
        </w:rPr>
        <w:t xml:space="preserve">  </w:t>
      </w:r>
    </w:p>
    <w:p w14:paraId="4A4F8A19" w14:textId="77777777" w:rsidR="003E7E50" w:rsidRDefault="003E7E50" w:rsidP="00982683">
      <w:pPr>
        <w:pStyle w:val="Normal11pt"/>
        <w:numPr>
          <w:ilvl w:val="0"/>
          <w:numId w:val="82"/>
        </w:numPr>
        <w:tabs>
          <w:tab w:val="clear" w:pos="799"/>
          <w:tab w:val="clear" w:pos="1612"/>
          <w:tab w:val="clear" w:pos="1996"/>
          <w:tab w:val="left" w:pos="1080"/>
          <w:tab w:val="left" w:pos="1350"/>
          <w:tab w:val="left" w:pos="1710"/>
          <w:tab w:val="left" w:pos="1980"/>
        </w:tabs>
        <w:ind w:left="1710" w:hanging="450"/>
      </w:pPr>
      <w:r>
        <w:t>A housing unit may be a house, an apartment, a mobile home, a group of rooms or a single room that is occupied (or, if vacant, intended for occupancy) as a separate living quarters. Separate living quarters are those in which the occupants live separately from any other individuals in the building and which have direct access from outside the building or through a common hall. A housing unit is classified as occupied if it is the current place of residence of the person or group of people living in it at the time of the interview, or if the occupants are only temporarily absent from the residence for two months or less, that is, away on vacation or a business trip.</w:t>
      </w:r>
    </w:p>
    <w:p w14:paraId="6871CC3A" w14:textId="77777777" w:rsidR="00D610EF" w:rsidRDefault="003E7E50" w:rsidP="00982683">
      <w:pPr>
        <w:pStyle w:val="Normal11pt"/>
        <w:numPr>
          <w:ilvl w:val="0"/>
          <w:numId w:val="82"/>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Pr>
          <w:spacing w:val="0"/>
          <w:szCs w:val="24"/>
        </w:rPr>
        <w:t xml:space="preserve">Median Home Value is in dollars for </w:t>
      </w:r>
      <w:r w:rsidR="00143CAB">
        <w:rPr>
          <w:spacing w:val="0"/>
          <w:szCs w:val="24"/>
        </w:rPr>
        <w:t>owner-</w:t>
      </w:r>
      <w:r>
        <w:rPr>
          <w:spacing w:val="0"/>
          <w:szCs w:val="24"/>
        </w:rPr>
        <w:t>occupied housing units.</w:t>
      </w:r>
      <w:r w:rsidR="00D610EF">
        <w:rPr>
          <w:spacing w:val="0"/>
          <w:szCs w:val="24"/>
        </w:rPr>
        <w:t xml:space="preserve"> The median divides the value distribution into two equal parts: one-half of the cases falling below the median value of property (house and lot, mobile home and lot (if lot owned) or condominium unit) and one-half above the median.</w:t>
      </w:r>
    </w:p>
    <w:p w14:paraId="70B4C387" w14:textId="77777777" w:rsidR="00704B61" w:rsidRDefault="003E7E50" w:rsidP="00982683">
      <w:pPr>
        <w:pStyle w:val="Normal11pt"/>
        <w:numPr>
          <w:ilvl w:val="0"/>
          <w:numId w:val="82"/>
        </w:numPr>
        <w:tabs>
          <w:tab w:val="clear" w:pos="799"/>
          <w:tab w:val="clear" w:pos="1243"/>
          <w:tab w:val="clear" w:pos="1612"/>
          <w:tab w:val="left" w:pos="1080"/>
          <w:tab w:val="left" w:pos="1350"/>
          <w:tab w:val="left" w:pos="1710"/>
        </w:tabs>
        <w:ind w:left="1710" w:hanging="450"/>
        <w:rPr>
          <w:spacing w:val="0"/>
          <w:szCs w:val="24"/>
        </w:rPr>
      </w:pPr>
      <w:r w:rsidRPr="00F1671E">
        <w:rPr>
          <w:spacing w:val="0"/>
          <w:szCs w:val="24"/>
        </w:rPr>
        <w:t>Median Gross Rent is in dollars for renter-occupied housing units paying cash.</w:t>
      </w:r>
      <w:r w:rsidR="00F1671E" w:rsidRPr="00F1671E">
        <w:rPr>
          <w:spacing w:val="0"/>
          <w:szCs w:val="24"/>
        </w:rPr>
        <w:t xml:space="preserve"> Median Gross Rent divides the gross rent distribution into two equal parts: one-half of the cases falling below the median gross rent and one-half above the median.</w:t>
      </w:r>
    </w:p>
    <w:p w14:paraId="61BE18EA" w14:textId="259F9D20" w:rsidR="00704B61" w:rsidRPr="00704B61" w:rsidRDefault="00FC7845" w:rsidP="00982683">
      <w:pPr>
        <w:pStyle w:val="Normal11pt"/>
        <w:numPr>
          <w:ilvl w:val="0"/>
          <w:numId w:val="82"/>
        </w:numPr>
        <w:tabs>
          <w:tab w:val="clear" w:pos="799"/>
          <w:tab w:val="clear" w:pos="1243"/>
          <w:tab w:val="clear" w:pos="1612"/>
          <w:tab w:val="left" w:pos="1080"/>
          <w:tab w:val="left" w:pos="1350"/>
          <w:tab w:val="left" w:pos="1710"/>
        </w:tabs>
        <w:ind w:left="1710" w:hanging="450"/>
        <w:rPr>
          <w:spacing w:val="0"/>
          <w:szCs w:val="24"/>
        </w:rPr>
      </w:pPr>
      <w:r>
        <w:rPr>
          <w:szCs w:val="22"/>
        </w:rPr>
        <w:t xml:space="preserve">Caution should be used when comparing ACS data on telephone service availability from the year 2021 with pre-2019 ACS data. In general, changes made to the telephone service availability question beginning in 2019 led to an increase of telephone service availability estimates across most </w:t>
      </w:r>
      <w:r w:rsidR="00890B3E">
        <w:rPr>
          <w:szCs w:val="22"/>
        </w:rPr>
        <w:t>geographies</w:t>
      </w:r>
      <w:r>
        <w:rPr>
          <w:szCs w:val="22"/>
        </w:rPr>
        <w:t xml:space="preserve"> when compared to pre-2019 estimates.</w:t>
      </w:r>
    </w:p>
    <w:p w14:paraId="54CEA10C" w14:textId="77777777" w:rsidR="003E7E50" w:rsidRDefault="003E7E50" w:rsidP="00982683">
      <w:pPr>
        <w:pStyle w:val="Normal11pt"/>
        <w:numPr>
          <w:ilvl w:val="0"/>
          <w:numId w:val="82"/>
        </w:numPr>
        <w:tabs>
          <w:tab w:val="clear" w:pos="799"/>
          <w:tab w:val="clear" w:pos="1243"/>
          <w:tab w:val="clear" w:pos="1612"/>
          <w:tab w:val="clear" w:pos="1996"/>
          <w:tab w:val="left" w:pos="1080"/>
          <w:tab w:val="left" w:pos="1350"/>
          <w:tab w:val="left" w:pos="1710"/>
          <w:tab w:val="left" w:pos="1980"/>
        </w:tabs>
        <w:ind w:left="1710" w:hanging="450"/>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792EDC">
        <w:t>2016-2020 and 2017-2021</w:t>
      </w:r>
      <w:r w:rsidR="00F72DB7">
        <w:rPr>
          <w:b/>
          <w:bCs/>
        </w:rPr>
        <w:t xml:space="preserve"> </w:t>
      </w:r>
      <w:r>
        <w:t>Puerto Rico Community Survey Summary File (PRCS), U.S. Census Bureau.</w:t>
      </w:r>
    </w:p>
    <w:p w14:paraId="1605339C" w14:textId="77777777" w:rsidR="00766A49" w:rsidRDefault="00766A49" w:rsidP="00766A49">
      <w:pPr>
        <w:pStyle w:val="Normal11pt"/>
        <w:tabs>
          <w:tab w:val="clear" w:pos="799"/>
          <w:tab w:val="clear" w:pos="1243"/>
          <w:tab w:val="clear" w:pos="1612"/>
          <w:tab w:val="clear" w:pos="1996"/>
          <w:tab w:val="left" w:pos="1080"/>
          <w:tab w:val="left" w:pos="1350"/>
          <w:tab w:val="left" w:pos="1710"/>
          <w:tab w:val="left" w:pos="1980"/>
        </w:tabs>
        <w:ind w:left="1710" w:firstLine="0"/>
      </w:pPr>
    </w:p>
    <w:p w14:paraId="03236CFA" w14:textId="77777777" w:rsidR="00594348" w:rsidRDefault="001F14B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bookmarkStart w:id="578" w:name="UD60DD"/>
      <w:r w:rsidR="00DE4796">
        <w:rPr>
          <w:i/>
          <w:iCs/>
          <w:spacing w:val="-3"/>
        </w:rPr>
        <w:t>20</w:t>
      </w:r>
      <w:r w:rsidR="002F5617">
        <w:rPr>
          <w:i/>
          <w:iCs/>
          <w:spacing w:val="-3"/>
        </w:rPr>
        <w:t xml:space="preserve">21 and 2022 </w:t>
      </w:r>
      <w:r w:rsidR="00594348">
        <w:rPr>
          <w:i/>
          <w:iCs/>
          <w:spacing w:val="-3"/>
        </w:rPr>
        <w:t>Housing Unit Estimates:</w:t>
      </w:r>
    </w:p>
    <w:p w14:paraId="01186002"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F27CE26" w14:textId="31ABA2CE"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Pr>
          <w:spacing w:val="-3"/>
        </w:rPr>
        <w:t xml:space="preserve">The </w:t>
      </w:r>
      <w:r>
        <w:rPr>
          <w:b/>
          <w:spacing w:val="-3"/>
        </w:rPr>
        <w:t>Housing Unit Estimates</w:t>
      </w:r>
      <w:r>
        <w:rPr>
          <w:spacing w:val="-3"/>
        </w:rPr>
        <w:t xml:space="preserve"> </w:t>
      </w:r>
      <w:bookmarkEnd w:id="578"/>
      <w:r>
        <w:rPr>
          <w:spacing w:val="-3"/>
        </w:rPr>
        <w:t xml:space="preserve">data are from the </w:t>
      </w:r>
      <w:r w:rsidR="005C7066">
        <w:rPr>
          <w:spacing w:val="-3"/>
        </w:rPr>
        <w:t>U.S. Census Bureau</w:t>
      </w:r>
      <w:r>
        <w:rPr>
          <w:spacing w:val="-3"/>
        </w:rPr>
        <w:t>.  Housing unit estimates are produced using the components of housing change</w:t>
      </w:r>
      <w:r w:rsidRPr="00890B3E">
        <w:rPr>
          <w:spacing w:val="-3"/>
        </w:rPr>
        <w:t>.</w:t>
      </w:r>
    </w:p>
    <w:p w14:paraId="3A9E88D8" w14:textId="77777777" w:rsidR="00960D6B" w:rsidRDefault="00960D6B"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EF48B66"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r>
      <w:r>
        <w:rPr>
          <w:b/>
          <w:bCs/>
          <w:spacing w:val="-3"/>
        </w:rPr>
        <w:tab/>
      </w:r>
      <w:r>
        <w:rPr>
          <w:b/>
          <w:bCs/>
          <w:spacing w:val="-3"/>
        </w:rPr>
        <w:tab/>
        <w:t>SOURCE FILES</w:t>
      </w:r>
    </w:p>
    <w:p w14:paraId="3694CC74"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574567C" w14:textId="77777777" w:rsidR="000F643F" w:rsidRPr="008A7342" w:rsidRDefault="00594348" w:rsidP="000F643F">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9165CE" w:rsidRPr="008A7342">
        <w:rPr>
          <w:bCs/>
          <w:spacing w:val="-3"/>
        </w:rPr>
        <w:t>2022</w:t>
      </w:r>
      <w:r w:rsidR="000F643F" w:rsidRPr="008A7342">
        <w:rPr>
          <w:bCs/>
          <w:spacing w:val="-3"/>
        </w:rPr>
        <w:tab/>
      </w:r>
      <w:r w:rsidR="000F643F" w:rsidRPr="008A7342">
        <w:rPr>
          <w:bCs/>
          <w:spacing w:val="-3"/>
        </w:rPr>
        <w:tab/>
      </w:r>
      <w:r w:rsidR="000F643F" w:rsidRPr="008A7342">
        <w:rPr>
          <w:bCs/>
          <w:spacing w:val="-3"/>
        </w:rPr>
        <w:tab/>
      </w:r>
      <w:r w:rsidR="000F643F" w:rsidRPr="008A7342">
        <w:rPr>
          <w:bCs/>
          <w:spacing w:val="-3"/>
        </w:rPr>
        <w:tab/>
      </w:r>
      <w:r w:rsidR="000F643F" w:rsidRPr="008A7342">
        <w:rPr>
          <w:bCs/>
          <w:spacing w:val="-3"/>
        </w:rPr>
        <w:tab/>
        <w:t>Annual Estimates of Housing for the United States, Regions, Divisions, and Counties: April 1, 20</w:t>
      </w:r>
      <w:r w:rsidR="009165CE" w:rsidRPr="008A7342">
        <w:rPr>
          <w:bCs/>
          <w:spacing w:val="-3"/>
        </w:rPr>
        <w:t>20</w:t>
      </w:r>
      <w:r w:rsidR="000F643F" w:rsidRPr="008A7342">
        <w:rPr>
          <w:bCs/>
          <w:spacing w:val="-3"/>
        </w:rPr>
        <w:t xml:space="preserve"> to July 1, 20</w:t>
      </w:r>
      <w:r w:rsidR="00170745" w:rsidRPr="008A7342">
        <w:rPr>
          <w:bCs/>
          <w:spacing w:val="-3"/>
        </w:rPr>
        <w:t>22</w:t>
      </w:r>
    </w:p>
    <w:p w14:paraId="5B268C71" w14:textId="77777777" w:rsidR="00143CAB" w:rsidRDefault="000F643F"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sidRPr="008A7342">
        <w:rPr>
          <w:bCs/>
          <w:spacing w:val="-3"/>
        </w:rPr>
        <w:tab/>
      </w:r>
      <w:r w:rsidR="00170745" w:rsidRPr="008A7342">
        <w:rPr>
          <w:bCs/>
          <w:spacing w:val="-3"/>
        </w:rPr>
        <w:t>2021</w:t>
      </w:r>
      <w:r w:rsidR="00143CAB" w:rsidRPr="008A7342">
        <w:rPr>
          <w:bCs/>
          <w:spacing w:val="-3"/>
        </w:rPr>
        <w:tab/>
      </w:r>
      <w:r w:rsidR="00143CAB" w:rsidRPr="008A7342">
        <w:rPr>
          <w:bCs/>
          <w:spacing w:val="-3"/>
        </w:rPr>
        <w:tab/>
      </w:r>
      <w:r w:rsidR="00143CAB" w:rsidRPr="008A7342">
        <w:rPr>
          <w:bCs/>
          <w:spacing w:val="-3"/>
        </w:rPr>
        <w:tab/>
      </w:r>
      <w:r w:rsidR="00143CAB" w:rsidRPr="008A7342">
        <w:rPr>
          <w:bCs/>
          <w:spacing w:val="-3"/>
        </w:rPr>
        <w:tab/>
      </w:r>
      <w:r w:rsidR="00143CAB" w:rsidRPr="008A7342">
        <w:rPr>
          <w:bCs/>
          <w:spacing w:val="-3"/>
        </w:rPr>
        <w:tab/>
        <w:t>Annual Estimates of Housing for the United States, Regions, Divisions, and Counties: April 1, 20</w:t>
      </w:r>
      <w:r w:rsidR="00170745" w:rsidRPr="008A7342">
        <w:rPr>
          <w:bCs/>
          <w:spacing w:val="-3"/>
        </w:rPr>
        <w:t>2</w:t>
      </w:r>
      <w:r w:rsidR="00143CAB" w:rsidRPr="008A7342">
        <w:rPr>
          <w:bCs/>
          <w:spacing w:val="-3"/>
        </w:rPr>
        <w:t>0 to July 1, 20</w:t>
      </w:r>
      <w:r w:rsidR="00170745" w:rsidRPr="008A7342">
        <w:rPr>
          <w:bCs/>
          <w:spacing w:val="-3"/>
        </w:rPr>
        <w:t>21</w:t>
      </w:r>
    </w:p>
    <w:p w14:paraId="5C19C772" w14:textId="3515454B" w:rsidR="00594348" w:rsidRDefault="00143CAB" w:rsidP="00553385">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pPr>
      <w:r>
        <w:rPr>
          <w:bCs/>
          <w:spacing w:val="-3"/>
        </w:rPr>
        <w:tab/>
      </w:r>
      <w:r w:rsidR="00372D29">
        <w:rPr>
          <w:bCs/>
          <w:spacing w:val="-3"/>
        </w:rPr>
        <w:tab/>
      </w:r>
    </w:p>
    <w:p w14:paraId="64054C3C" w14:textId="77777777" w:rsidR="001F14B8" w:rsidRPr="00D8661F" w:rsidRDefault="00594348" w:rsidP="00110625">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3"/>
        </w:rPr>
      </w:pPr>
      <w:r>
        <w:rPr>
          <w:spacing w:val="-3"/>
        </w:rPr>
        <w:tab/>
      </w:r>
      <w:r>
        <w:rPr>
          <w:spacing w:val="-3"/>
        </w:rPr>
        <w:tab/>
      </w:r>
      <w:r>
        <w:rPr>
          <w:i/>
          <w:spacing w:val="-3"/>
          <w:sz w:val="22"/>
          <w:szCs w:val="22"/>
        </w:rPr>
        <w:t>Note</w:t>
      </w:r>
      <w:r>
        <w:rPr>
          <w:spacing w:val="-3"/>
          <w:sz w:val="22"/>
          <w:szCs w:val="22"/>
        </w:rPr>
        <w:t>:</w:t>
      </w:r>
      <w:r>
        <w:rPr>
          <w:spacing w:val="-3"/>
        </w:rPr>
        <w:tab/>
      </w:r>
      <w:r w:rsidR="00425973">
        <w:rPr>
          <w:spacing w:val="-3"/>
        </w:rPr>
        <w:tab/>
      </w:r>
      <w:r w:rsidRPr="00D8661F">
        <w:rPr>
          <w:spacing w:val="-3"/>
          <w:sz w:val="22"/>
        </w:rPr>
        <w:t xml:space="preserve">A housing unit is a house, an apartment, a mobile home or trailer, a group of rooms, or a single room that is occupied, or, if vacant, is intended for occupancy as separate living quarters.  Separate living quarters are those in which the occupants live separately from any other </w:t>
      </w:r>
      <w:r w:rsidR="00143CAB" w:rsidRPr="00D8661F">
        <w:rPr>
          <w:spacing w:val="-3"/>
          <w:sz w:val="22"/>
        </w:rPr>
        <w:t>individuals</w:t>
      </w:r>
      <w:r w:rsidRPr="00D8661F">
        <w:rPr>
          <w:spacing w:val="-3"/>
          <w:sz w:val="22"/>
        </w:rPr>
        <w:t xml:space="preserve"> in the building and which have direct access from the outside of the building or through a common hall. For vacant units, the criteria of separateness and direct access are applied to the intended occupants wherever possible.  Both occupied and vacant housing units are included in the housing unit inventory, except that recreational vehicles, boats, vans, tents, railroad cars, and the like are included only if they are occupied as someone’s usual place of residence.  Vacant mobile homes are included provided they are </w:t>
      </w:r>
      <w:r w:rsidRPr="00D8661F">
        <w:rPr>
          <w:spacing w:val="-3"/>
          <w:sz w:val="22"/>
        </w:rPr>
        <w:lastRenderedPageBreak/>
        <w:t>intended for occupancy on the site where they stand. Vacant mobile homes on dealer’s sales lots, at the factory, or in storage yards are excluded from the housing unit inventory.</w:t>
      </w:r>
    </w:p>
    <w:p w14:paraId="3A4A823F" w14:textId="77777777" w:rsidR="00553385" w:rsidRDefault="0055338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57738CAB" w14:textId="77777777" w:rsidR="00264ECD" w:rsidRDefault="00264ECD" w:rsidP="00C71A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p>
    <w:p w14:paraId="06E8578A" w14:textId="353CE7D1" w:rsidR="00057F7C" w:rsidRDefault="00057F7C" w:rsidP="00540114">
      <w:pPr>
        <w:pStyle w:val="Heading3"/>
        <w:ind w:firstLine="720"/>
      </w:pPr>
      <w:bookmarkStart w:id="579" w:name="_Toc87511833"/>
      <w:bookmarkStart w:id="580" w:name="_Toc87512026"/>
      <w:bookmarkStart w:id="581" w:name="_Toc87512161"/>
      <w:bookmarkStart w:id="582" w:name="_Toc87512252"/>
      <w:bookmarkStart w:id="583" w:name="_Toc87512485"/>
      <w:bookmarkStart w:id="584" w:name="_Toc116098305"/>
      <w:bookmarkStart w:id="585" w:name="_Toc191885840"/>
      <w:r w:rsidRPr="00057F7C">
        <w:t>F-3</w:t>
      </w:r>
      <w:r w:rsidR="00E55D66">
        <w:t>0</w:t>
      </w:r>
      <w:r w:rsidRPr="00057F7C">
        <w:t>)</w:t>
      </w:r>
      <w:r w:rsidR="00890B3E">
        <w:tab/>
      </w:r>
      <w:r w:rsidRPr="00057F7C">
        <w:t>Veteran Population</w:t>
      </w:r>
      <w:bookmarkEnd w:id="579"/>
      <w:bookmarkEnd w:id="580"/>
      <w:bookmarkEnd w:id="581"/>
      <w:bookmarkEnd w:id="582"/>
      <w:bookmarkEnd w:id="583"/>
      <w:bookmarkEnd w:id="584"/>
      <w:bookmarkEnd w:id="585"/>
    </w:p>
    <w:p w14:paraId="1A72ED53" w14:textId="77777777" w:rsidR="00907167" w:rsidRDefault="00907167" w:rsidP="00907167"/>
    <w:p w14:paraId="460758BA" w14:textId="77777777" w:rsidR="008C7FFB" w:rsidRPr="00CF14BF" w:rsidRDefault="008C7FFB" w:rsidP="008C7FFB">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bookmarkStart w:id="586" w:name="UD54E"/>
      <w:r>
        <w:rPr>
          <w:b/>
          <w:spacing w:val="-3"/>
          <w:szCs w:val="24"/>
        </w:rPr>
        <w:tab/>
      </w:r>
      <w:bookmarkEnd w:id="586"/>
      <w:r>
        <w:rPr>
          <w:b/>
          <w:spacing w:val="-3"/>
          <w:szCs w:val="24"/>
        </w:rPr>
        <w:t>20</w:t>
      </w:r>
      <w:r w:rsidR="00B46175">
        <w:rPr>
          <w:b/>
          <w:spacing w:val="-3"/>
          <w:szCs w:val="24"/>
        </w:rPr>
        <w:t>22 and 2023</w:t>
      </w:r>
      <w:r w:rsidRPr="00CF14BF">
        <w:rPr>
          <w:b/>
          <w:spacing w:val="-3"/>
          <w:szCs w:val="24"/>
        </w:rPr>
        <w:t xml:space="preserve"> Veteran Population Estimates </w:t>
      </w:r>
      <w:r w:rsidRPr="00CF14BF">
        <w:rPr>
          <w:spacing w:val="-3"/>
          <w:szCs w:val="24"/>
        </w:rPr>
        <w:t xml:space="preserve">are from the Veteran </w:t>
      </w:r>
      <w:r>
        <w:rPr>
          <w:spacing w:val="-3"/>
          <w:szCs w:val="24"/>
        </w:rPr>
        <w:t>Population Projection Model 20</w:t>
      </w:r>
      <w:r w:rsidR="00B46175">
        <w:rPr>
          <w:spacing w:val="-3"/>
          <w:szCs w:val="24"/>
        </w:rPr>
        <w:t>20</w:t>
      </w:r>
      <w:r>
        <w:rPr>
          <w:spacing w:val="-3"/>
          <w:szCs w:val="24"/>
        </w:rPr>
        <w:t xml:space="preserve"> (VetPop20</w:t>
      </w:r>
      <w:r w:rsidR="00B46175">
        <w:rPr>
          <w:spacing w:val="-3"/>
          <w:szCs w:val="24"/>
        </w:rPr>
        <w:t>20</w:t>
      </w:r>
      <w:r w:rsidRPr="00CF14BF">
        <w:rPr>
          <w:spacing w:val="-3"/>
          <w:szCs w:val="24"/>
        </w:rPr>
        <w:t>) file, Department</w:t>
      </w:r>
      <w:r>
        <w:rPr>
          <w:spacing w:val="-3"/>
          <w:szCs w:val="24"/>
        </w:rPr>
        <w:t xml:space="preserve"> of Veterans Affairs (VA). VetPop20</w:t>
      </w:r>
      <w:r w:rsidR="00B46175">
        <w:rPr>
          <w:spacing w:val="-3"/>
          <w:szCs w:val="24"/>
        </w:rPr>
        <w:t>20</w:t>
      </w:r>
      <w:r>
        <w:rPr>
          <w:spacing w:val="-3"/>
          <w:szCs w:val="24"/>
        </w:rPr>
        <w:t>, a deterministic actuarial projecti</w:t>
      </w:r>
      <w:r w:rsidR="00442E24">
        <w:rPr>
          <w:spacing w:val="-3"/>
          <w:szCs w:val="24"/>
        </w:rPr>
        <w:t>on model, was developed by the O</w:t>
      </w:r>
      <w:r>
        <w:rPr>
          <w:spacing w:val="-3"/>
          <w:szCs w:val="24"/>
        </w:rPr>
        <w:t>ffice of Predictive Analytics to estimate and project the Vet</w:t>
      </w:r>
      <w:r w:rsidR="00B46175">
        <w:rPr>
          <w:spacing w:val="-3"/>
          <w:szCs w:val="24"/>
        </w:rPr>
        <w:t xml:space="preserve">eran Population. It is the </w:t>
      </w:r>
      <w:r w:rsidR="00B46175" w:rsidRPr="00F86784">
        <w:rPr>
          <w:spacing w:val="-3"/>
          <w:szCs w:val="24"/>
        </w:rPr>
        <w:t>tenth</w:t>
      </w:r>
      <w:r>
        <w:rPr>
          <w:spacing w:val="-3"/>
          <w:szCs w:val="24"/>
        </w:rPr>
        <w:t xml:space="preserve"> generation of the Veteran Population Projection Model with improvements in data and model update process. The new model maintains the general approach from the prior model, VetPop201</w:t>
      </w:r>
      <w:r w:rsidR="00B46175">
        <w:rPr>
          <w:spacing w:val="-3"/>
          <w:szCs w:val="24"/>
        </w:rPr>
        <w:t>8</w:t>
      </w:r>
      <w:r>
        <w:rPr>
          <w:spacing w:val="-3"/>
          <w:szCs w:val="24"/>
        </w:rPr>
        <w:t>, and incorporates more recent survey data from the American Community Survey (ACS) (U.S. Census Bureau 20</w:t>
      </w:r>
      <w:r w:rsidR="00B46175">
        <w:rPr>
          <w:spacing w:val="-3"/>
          <w:szCs w:val="24"/>
        </w:rPr>
        <w:t>20</w:t>
      </w:r>
      <w:r>
        <w:rPr>
          <w:spacing w:val="-3"/>
          <w:szCs w:val="24"/>
        </w:rPr>
        <w:t>) and administrative data from the VA and the Department of Defense (DoD). Th</w:t>
      </w:r>
      <w:r w:rsidRPr="00CF14BF">
        <w:rPr>
          <w:spacing w:val="-3"/>
          <w:szCs w:val="24"/>
        </w:rPr>
        <w:t>e data are as of September 30 of the respective year.</w:t>
      </w:r>
      <w:r>
        <w:rPr>
          <w:spacing w:val="-3"/>
          <w:szCs w:val="24"/>
        </w:rPr>
        <w:t xml:space="preserve"> The 20</w:t>
      </w:r>
      <w:r w:rsidR="00B46175">
        <w:rPr>
          <w:spacing w:val="-3"/>
          <w:szCs w:val="24"/>
        </w:rPr>
        <w:t>22</w:t>
      </w:r>
      <w:r>
        <w:rPr>
          <w:spacing w:val="-3"/>
          <w:szCs w:val="24"/>
        </w:rPr>
        <w:t xml:space="preserve"> and 20</w:t>
      </w:r>
      <w:r w:rsidR="00B46175">
        <w:rPr>
          <w:spacing w:val="-3"/>
          <w:szCs w:val="24"/>
        </w:rPr>
        <w:t>23</w:t>
      </w:r>
      <w:r>
        <w:rPr>
          <w:spacing w:val="-3"/>
          <w:szCs w:val="24"/>
        </w:rPr>
        <w:t xml:space="preserve"> data carried on the current AHRF, which are from the VetPop20</w:t>
      </w:r>
      <w:r w:rsidR="00B46175">
        <w:rPr>
          <w:spacing w:val="-3"/>
          <w:szCs w:val="24"/>
        </w:rPr>
        <w:t>20</w:t>
      </w:r>
      <w:r>
        <w:rPr>
          <w:spacing w:val="-3"/>
          <w:szCs w:val="24"/>
        </w:rPr>
        <w:t>, have replaced the data carried on prior releases which were from the VetPop201</w:t>
      </w:r>
      <w:r w:rsidR="00B46175">
        <w:rPr>
          <w:spacing w:val="-3"/>
          <w:szCs w:val="24"/>
        </w:rPr>
        <w:t>8</w:t>
      </w:r>
      <w:r>
        <w:rPr>
          <w:spacing w:val="-3"/>
          <w:szCs w:val="24"/>
        </w:rPr>
        <w:t xml:space="preserve"> file.</w:t>
      </w:r>
    </w:p>
    <w:p w14:paraId="22E3ADAA" w14:textId="77777777" w:rsidR="008C7FFB" w:rsidRDefault="008C7FFB" w:rsidP="008C7FF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38A2149" w14:textId="77777777" w:rsidR="008C7FFB" w:rsidRPr="00110625" w:rsidRDefault="008C7FFB" w:rsidP="008C7FFB">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sz w:val="22"/>
          <w:szCs w:val="22"/>
        </w:rPr>
      </w:pPr>
      <w:r w:rsidRPr="00110625">
        <w:rPr>
          <w:b/>
          <w:spacing w:val="-3"/>
          <w:sz w:val="22"/>
          <w:szCs w:val="22"/>
        </w:rPr>
        <w:tab/>
      </w:r>
      <w:r w:rsidRPr="00110625">
        <w:rPr>
          <w:i/>
          <w:iCs/>
          <w:spacing w:val="-3"/>
          <w:sz w:val="22"/>
          <w:szCs w:val="22"/>
        </w:rPr>
        <w:t>Note</w:t>
      </w:r>
      <w:r w:rsidRPr="00110625">
        <w:rPr>
          <w:i/>
          <w:spacing w:val="-3"/>
          <w:sz w:val="22"/>
          <w:szCs w:val="22"/>
        </w:rPr>
        <w:t>:</w:t>
      </w:r>
      <w:r w:rsidRPr="00110625">
        <w:rPr>
          <w:spacing w:val="-3"/>
          <w:sz w:val="22"/>
          <w:szCs w:val="22"/>
        </w:rPr>
        <w:tab/>
      </w:r>
    </w:p>
    <w:p w14:paraId="352BAEC8" w14:textId="77777777" w:rsidR="008C7FFB" w:rsidRPr="002C4BCE" w:rsidRDefault="008C7FFB" w:rsidP="00982683">
      <w:pPr>
        <w:numPr>
          <w:ilvl w:val="0"/>
          <w:numId w:val="8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A Veteran, </w:t>
      </w:r>
      <w:r>
        <w:rPr>
          <w:spacing w:val="-3"/>
          <w:sz w:val="22"/>
        </w:rPr>
        <w:t>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61" w:history="1">
        <w:r w:rsidRPr="008B4434">
          <w:rPr>
            <w:rStyle w:val="Hyperlink"/>
            <w:sz w:val="22"/>
            <w:szCs w:val="22"/>
            <w:shd w:val="clear" w:color="auto" w:fill="FFFFFF"/>
          </w:rPr>
          <w:t>http://www.ssa.gov/OP_Home/comp2/D-USC-38.html</w:t>
        </w:r>
      </w:hyperlink>
      <w:r>
        <w:rPr>
          <w:spacing w:val="-3"/>
          <w:sz w:val="22"/>
          <w:szCs w:val="22"/>
        </w:rPr>
        <w:t>.</w:t>
      </w:r>
    </w:p>
    <w:p w14:paraId="67DD1083" w14:textId="77777777" w:rsidR="008C7FFB" w:rsidRPr="002C4BCE" w:rsidRDefault="008C7FFB" w:rsidP="00982683">
      <w:pPr>
        <w:numPr>
          <w:ilvl w:val="0"/>
          <w:numId w:val="8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26CF53F9" w14:textId="77777777" w:rsidR="001F14B8" w:rsidRPr="005A2CCE" w:rsidRDefault="008C7FFB" w:rsidP="00982683">
      <w:pPr>
        <w:numPr>
          <w:ilvl w:val="0"/>
          <w:numId w:val="8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A2CCE">
        <w:rPr>
          <w:iCs/>
          <w:spacing w:val="-3"/>
          <w:sz w:val="22"/>
          <w:szCs w:val="22"/>
        </w:rPr>
        <w:t xml:space="preserve">Data are included on the AHRF for Guam. </w:t>
      </w:r>
      <w:r w:rsidR="003261E1">
        <w:fldChar w:fldCharType="begin"/>
      </w:r>
      <w:r w:rsidR="001F14B8">
        <w:instrText xml:space="preserve">PRIVATE </w:instrText>
      </w:r>
      <w:r w:rsidR="003261E1">
        <w:fldChar w:fldCharType="end"/>
      </w:r>
    </w:p>
    <w:p w14:paraId="43400569" w14:textId="77777777" w:rsidR="00110625" w:rsidRDefault="00110625" w:rsidP="005534B3">
      <w:pPr>
        <w:widowControl/>
        <w:tabs>
          <w:tab w:val="left" w:pos="2340"/>
          <w:tab w:val="left" w:pos="2430"/>
          <w:tab w:val="left" w:pos="2520"/>
          <w:tab w:val="left" w:pos="2610"/>
          <w:tab w:val="left" w:pos="2700"/>
        </w:tabs>
        <w:spacing w:after="200" w:line="276" w:lineRule="auto"/>
        <w:ind w:left="1981"/>
        <w:rPr>
          <w:b/>
          <w:spacing w:val="-3"/>
        </w:rPr>
      </w:pPr>
    </w:p>
    <w:p w14:paraId="7AD53DE3" w14:textId="155D9C40" w:rsidR="001F14B8" w:rsidRPr="0076201C" w:rsidRDefault="003261E1" w:rsidP="005534B3">
      <w:pPr>
        <w:widowControl/>
        <w:tabs>
          <w:tab w:val="left" w:pos="2340"/>
          <w:tab w:val="left" w:pos="2430"/>
          <w:tab w:val="left" w:pos="2520"/>
          <w:tab w:val="left" w:pos="2610"/>
          <w:tab w:val="left" w:pos="2700"/>
        </w:tabs>
        <w:spacing w:after="200" w:line="276" w:lineRule="auto"/>
        <w:ind w:left="1981"/>
        <w:rPr>
          <w:spacing w:val="-3"/>
          <w:sz w:val="22"/>
          <w:szCs w:val="22"/>
        </w:rPr>
      </w:pPr>
      <w:r>
        <w:rPr>
          <w:b/>
          <w:spacing w:val="-3"/>
        </w:rPr>
        <w:fldChar w:fldCharType="begin"/>
      </w:r>
      <w:r w:rsidR="001F14B8">
        <w:rPr>
          <w:b/>
          <w:spacing w:val="-3"/>
        </w:rPr>
        <w:instrText xml:space="preserve">PRIVATE </w:instrText>
      </w:r>
      <w:r>
        <w:rPr>
          <w:b/>
          <w:spacing w:val="-3"/>
        </w:rPr>
        <w:fldChar w:fldCharType="end"/>
      </w:r>
    </w:p>
    <w:p w14:paraId="61B423C6" w14:textId="77777777" w:rsidR="001F14B8" w:rsidRDefault="003261E1" w:rsidP="005534B3">
      <w:pPr>
        <w:pStyle w:val="Heading2"/>
      </w:pPr>
      <w:r>
        <w:fldChar w:fldCharType="begin"/>
      </w:r>
      <w:r w:rsidR="001F14B8">
        <w:instrText xml:space="preserve">PRIVATE </w:instrText>
      </w:r>
      <w:r>
        <w:fldChar w:fldCharType="end"/>
      </w:r>
      <w:bookmarkStart w:id="587" w:name="_Toc87511834"/>
      <w:bookmarkStart w:id="588" w:name="_Toc87512027"/>
      <w:bookmarkStart w:id="589" w:name="_Toc87512162"/>
      <w:bookmarkStart w:id="590" w:name="_Toc87512253"/>
      <w:bookmarkStart w:id="591" w:name="_Toc87512486"/>
      <w:bookmarkStart w:id="592" w:name="_Toc116098306"/>
      <w:bookmarkStart w:id="593" w:name="_Toc191885841"/>
      <w:r w:rsidR="001F14B8">
        <w:t>G.</w:t>
      </w:r>
      <w:r w:rsidR="001F14B8">
        <w:tab/>
        <w:t>ENVIRONMENT</w:t>
      </w:r>
      <w:bookmarkEnd w:id="587"/>
      <w:bookmarkEnd w:id="588"/>
      <w:bookmarkEnd w:id="589"/>
      <w:bookmarkEnd w:id="590"/>
      <w:bookmarkEnd w:id="591"/>
      <w:bookmarkEnd w:id="592"/>
      <w:bookmarkEnd w:id="593"/>
      <w:r>
        <w:fldChar w:fldCharType="begin"/>
      </w:r>
      <w:r w:rsidR="001F14B8">
        <w:instrText>tc  \l 2 "</w:instrText>
      </w:r>
      <w:bookmarkStart w:id="594" w:name="_Toc87511739"/>
      <w:r w:rsidR="001F14B8">
        <w:instrText>G.</w:instrText>
      </w:r>
      <w:r w:rsidR="001F14B8">
        <w:tab/>
        <w:instrText>ENVIRONMENT</w:instrText>
      </w:r>
      <w:bookmarkEnd w:id="594"/>
      <w:r w:rsidR="001F14B8">
        <w:instrText>"</w:instrText>
      </w:r>
      <w:r>
        <w:fldChar w:fldCharType="end"/>
      </w:r>
    </w:p>
    <w:p w14:paraId="56CD5BF0" w14:textId="77777777" w:rsidR="001F14B8" w:rsidRPr="0076201C" w:rsidRDefault="001F14B8" w:rsidP="005534B3">
      <w:pPr>
        <w:tabs>
          <w:tab w:val="left" w:pos="-1440"/>
          <w:tab w:val="left" w:pos="-720"/>
          <w:tab w:val="left" w:pos="444"/>
          <w:tab w:val="left" w:pos="799"/>
          <w:tab w:val="left" w:pos="1243"/>
          <w:tab w:val="left" w:pos="1612"/>
          <w:tab w:val="left" w:pos="171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1F4CED71"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53DC710" w14:textId="22F1C8A2" w:rsidR="001F14B8" w:rsidRDefault="001F14B8" w:rsidP="005534B3">
      <w:pPr>
        <w:pStyle w:val="Heading3"/>
      </w:pPr>
      <w:r>
        <w:tab/>
      </w:r>
      <w:r w:rsidR="003261E1">
        <w:fldChar w:fldCharType="begin"/>
      </w:r>
      <w:r>
        <w:instrText xml:space="preserve">PRIVATE </w:instrText>
      </w:r>
      <w:r w:rsidR="003261E1">
        <w:fldChar w:fldCharType="end"/>
      </w:r>
      <w:bookmarkStart w:id="595" w:name="_Toc87511835"/>
      <w:bookmarkStart w:id="596" w:name="_Toc87512028"/>
      <w:bookmarkStart w:id="597" w:name="_Toc87512163"/>
      <w:bookmarkStart w:id="598" w:name="_Toc87512254"/>
      <w:bookmarkStart w:id="599" w:name="_Toc87512487"/>
      <w:bookmarkStart w:id="600" w:name="_Toc116098307"/>
      <w:bookmarkStart w:id="601" w:name="_Toc191885842"/>
      <w:r>
        <w:t>G-</w:t>
      </w:r>
      <w:r w:rsidR="000F22E0">
        <w:t xml:space="preserve"> </w:t>
      </w:r>
      <w:r>
        <w:t>1)</w:t>
      </w:r>
      <w:r>
        <w:tab/>
        <w:t>Land Area and Density</w:t>
      </w:r>
      <w:bookmarkEnd w:id="595"/>
      <w:bookmarkEnd w:id="596"/>
      <w:bookmarkEnd w:id="597"/>
      <w:bookmarkEnd w:id="598"/>
      <w:bookmarkEnd w:id="599"/>
      <w:bookmarkEnd w:id="600"/>
      <w:bookmarkEnd w:id="601"/>
      <w:r>
        <w:t xml:space="preserve"> </w:t>
      </w:r>
      <w:r w:rsidR="003261E1">
        <w:fldChar w:fldCharType="begin"/>
      </w:r>
      <w:r>
        <w:instrText>tc  \l 3 "</w:instrText>
      </w:r>
      <w:bookmarkStart w:id="602" w:name="_Toc87511740"/>
      <w:r>
        <w:instrText>G-1)</w:instrText>
      </w:r>
      <w:r>
        <w:tab/>
        <w:instrText>Land Area</w:instrText>
      </w:r>
      <w:bookmarkEnd w:id="602"/>
      <w:r>
        <w:instrText>"</w:instrText>
      </w:r>
      <w:r w:rsidR="003261E1">
        <w:fldChar w:fldCharType="end"/>
      </w:r>
    </w:p>
    <w:p w14:paraId="0E0AA7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9D42808" w14:textId="77777777" w:rsidR="00704B61" w:rsidRPr="006962B4" w:rsidRDefault="00704B61" w:rsidP="00704B61">
      <w:pPr>
        <w:autoSpaceDE w:val="0"/>
        <w:autoSpaceDN w:val="0"/>
        <w:adjustRightInd w:val="0"/>
        <w:ind w:left="450" w:firstLine="270"/>
        <w:jc w:val="both"/>
        <w:rPr>
          <w:szCs w:val="24"/>
        </w:rPr>
      </w:pPr>
      <w:bookmarkStart w:id="603" w:name="UD92C"/>
      <w:r w:rsidRPr="006962B4">
        <w:rPr>
          <w:b/>
          <w:spacing w:val="-3"/>
        </w:rPr>
        <w:t>20</w:t>
      </w:r>
      <w:r>
        <w:rPr>
          <w:b/>
          <w:spacing w:val="-3"/>
        </w:rPr>
        <w:t>2</w:t>
      </w:r>
      <w:r w:rsidRPr="006962B4">
        <w:rPr>
          <w:b/>
          <w:spacing w:val="-3"/>
        </w:rPr>
        <w:t>0 Land and Water Area</w:t>
      </w:r>
      <w:r w:rsidRPr="006962B4">
        <w:rPr>
          <w:spacing w:val="-3"/>
        </w:rPr>
        <w:t xml:space="preserve"> </w:t>
      </w:r>
      <w:bookmarkEnd w:id="603"/>
      <w:r w:rsidRPr="006962B4">
        <w:rPr>
          <w:spacing w:val="-3"/>
        </w:rPr>
        <w:t xml:space="preserve">data are from 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t xml:space="preserve"> A</w:t>
      </w:r>
      <w:r w:rsidRPr="006962B4">
        <w:rPr>
          <w:szCs w:val="24"/>
        </w:rPr>
        <w:t>rea measurements were reported on the source file as whole square meters. They were converted to square miles by dividing the square meters by 2,589,988. Area is calculated from the specific boundary recorded for each entity in the Census Bureau’s geo</w:t>
      </w:r>
      <w:r>
        <w:rPr>
          <w:szCs w:val="24"/>
        </w:rPr>
        <w:t>spacial</w:t>
      </w:r>
      <w:r w:rsidRPr="006962B4">
        <w:rPr>
          <w:szCs w:val="24"/>
        </w:rPr>
        <w:t xml:space="preserve"> database. The water area figures include inland, coastal, Great Lakes, and territorial sea water. Inland water consists of any lake, reservoir, pond, or similar body of water that is recorded in the Census Bureau’s geo</w:t>
      </w:r>
      <w:r>
        <w:rPr>
          <w:szCs w:val="24"/>
        </w:rPr>
        <w:t>spatial</w:t>
      </w:r>
      <w:r w:rsidRPr="006962B4">
        <w:rPr>
          <w:szCs w:val="24"/>
        </w:rPr>
        <w:t xml:space="preserve"> database.</w:t>
      </w:r>
    </w:p>
    <w:p w14:paraId="6B109C76" w14:textId="77777777" w:rsidR="00704B61" w:rsidRPr="006962B4" w:rsidRDefault="00704B61" w:rsidP="00704B61">
      <w:pPr>
        <w:autoSpaceDE w:val="0"/>
        <w:autoSpaceDN w:val="0"/>
        <w:adjustRightInd w:val="0"/>
        <w:ind w:left="450" w:firstLine="270"/>
        <w:jc w:val="both"/>
      </w:pPr>
    </w:p>
    <w:p w14:paraId="774F47BC" w14:textId="77777777" w:rsidR="00704B61" w:rsidRPr="006962B4" w:rsidRDefault="00704B61" w:rsidP="00704B61">
      <w:pPr>
        <w:autoSpaceDE w:val="0"/>
        <w:autoSpaceDN w:val="0"/>
        <w:adjustRightInd w:val="0"/>
        <w:ind w:left="450" w:firstLine="270"/>
        <w:jc w:val="both"/>
        <w:rPr>
          <w:szCs w:val="24"/>
        </w:rPr>
      </w:pPr>
      <w:r w:rsidRPr="006962B4">
        <w:rPr>
          <w:szCs w:val="24"/>
        </w:rPr>
        <w:t xml:space="preserve"> Land and Water area measurements may disagree with the information displayed on </w:t>
      </w:r>
      <w:r w:rsidRPr="006962B4">
        <w:rPr>
          <w:szCs w:val="24"/>
        </w:rPr>
        <w:lastRenderedPageBreak/>
        <w:t>Census</w:t>
      </w:r>
      <w:r>
        <w:rPr>
          <w:szCs w:val="24"/>
        </w:rPr>
        <w:t xml:space="preserve"> Bueau maps and the MAF/TIGER D</w:t>
      </w:r>
      <w:r w:rsidRPr="006962B4">
        <w:rPr>
          <w:szCs w:val="24"/>
        </w:rPr>
        <w:t>atabase because, for area measurement purposes, hydrologic features identified as intermittent water, glacier, or swamp are reported as land area. The accuracy of any area measurement data is limited by the accuracy inherent in the location and shape of the various boundar</w:t>
      </w:r>
      <w:r>
        <w:rPr>
          <w:szCs w:val="24"/>
        </w:rPr>
        <w:t>y information in the MAF/TIGER D</w:t>
      </w:r>
      <w:r w:rsidRPr="006962B4">
        <w:rPr>
          <w:szCs w:val="24"/>
        </w:rPr>
        <w:t xml:space="preserve">atabase; the identification, and classification of water bodies coupled with the location and shapes of the shorelines of water bodies in </w:t>
      </w:r>
      <w:r>
        <w:rPr>
          <w:szCs w:val="24"/>
        </w:rPr>
        <w:t>the MAF/TIGER D</w:t>
      </w:r>
      <w:r w:rsidRPr="006962B4">
        <w:rPr>
          <w:szCs w:val="24"/>
        </w:rPr>
        <w:t>atabase; and rounding affecting the last digit in all operations that compute and/or sum the area measurement.</w:t>
      </w:r>
    </w:p>
    <w:p w14:paraId="377FF4A7" w14:textId="77777777" w:rsidR="00704B61" w:rsidRPr="006962B4" w:rsidRDefault="00704B61" w:rsidP="00704B61">
      <w:pPr>
        <w:autoSpaceDE w:val="0"/>
        <w:autoSpaceDN w:val="0"/>
        <w:adjustRightInd w:val="0"/>
        <w:ind w:left="450" w:firstLine="270"/>
        <w:jc w:val="both"/>
        <w:rPr>
          <w:sz w:val="20"/>
        </w:rPr>
      </w:pPr>
    </w:p>
    <w:p w14:paraId="42D98029" w14:textId="77777777" w:rsidR="00704B61" w:rsidRDefault="00704B61" w:rsidP="00B0076C">
      <w:pPr>
        <w:autoSpaceDE w:val="0"/>
        <w:autoSpaceDN w:val="0"/>
        <w:adjustRightInd w:val="0"/>
        <w:ind w:left="450" w:firstLine="270"/>
        <w:jc w:val="both"/>
        <w:rPr>
          <w:sz w:val="20"/>
        </w:rPr>
      </w:pPr>
      <w:r w:rsidRPr="006962B4">
        <w:rPr>
          <w:szCs w:val="24"/>
        </w:rPr>
        <w:t xml:space="preserve"> </w:t>
      </w:r>
      <w:r w:rsidRPr="006962B4">
        <w:t xml:space="preserve">For more information regarding definitions, user updates, confidence intervals, and standard errors, the Census website </w:t>
      </w:r>
      <w:hyperlink r:id="rId62" w:history="1">
        <w:r w:rsidRPr="006962B4">
          <w:rPr>
            <w:color w:val="0000FF"/>
            <w:u w:val="single"/>
          </w:rPr>
          <w:t>www.census.gov</w:t>
        </w:r>
      </w:hyperlink>
      <w:r w:rsidRPr="006962B4">
        <w:t xml:space="preserve"> should be referenced.</w:t>
      </w:r>
    </w:p>
    <w:p w14:paraId="547B9349" w14:textId="77777777" w:rsidR="00D8661F" w:rsidRPr="006962B4" w:rsidRDefault="00D8661F" w:rsidP="00704B61">
      <w:pPr>
        <w:autoSpaceDE w:val="0"/>
        <w:autoSpaceDN w:val="0"/>
        <w:adjustRightInd w:val="0"/>
        <w:ind w:left="450"/>
        <w:jc w:val="both"/>
        <w:rPr>
          <w:sz w:val="20"/>
        </w:rPr>
      </w:pPr>
    </w:p>
    <w:p w14:paraId="23CE3661" w14:textId="77777777" w:rsidR="00704B61" w:rsidRPr="00A063C5" w:rsidRDefault="00704B61"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sidRPr="006962B4">
        <w:rPr>
          <w:i/>
          <w:iCs/>
          <w:spacing w:val="-3"/>
        </w:rPr>
        <w:tab/>
      </w:r>
      <w:r w:rsidRPr="006962B4">
        <w:rPr>
          <w:i/>
          <w:iCs/>
          <w:spacing w:val="-3"/>
        </w:rPr>
        <w:tab/>
      </w:r>
      <w:r w:rsidRPr="00110625">
        <w:rPr>
          <w:i/>
          <w:iCs/>
          <w:spacing w:val="-3"/>
          <w:sz w:val="22"/>
          <w:szCs w:val="22"/>
        </w:rPr>
        <w:t>Note:</w:t>
      </w:r>
      <w:r w:rsidRPr="006962B4">
        <w:rPr>
          <w:i/>
          <w:iCs/>
          <w:spacing w:val="-3"/>
        </w:rPr>
        <w:tab/>
      </w:r>
      <w:r>
        <w:rPr>
          <w:spacing w:val="-3"/>
        </w:rPr>
        <w:t xml:space="preserve"> </w:t>
      </w:r>
      <w:r w:rsidRPr="00A063C5">
        <w:rPr>
          <w:spacing w:val="-3"/>
          <w:sz w:val="22"/>
          <w:szCs w:val="22"/>
        </w:rPr>
        <w:t>Data are included on the AHRF for Puerto Rico.</w:t>
      </w:r>
    </w:p>
    <w:p w14:paraId="293BF0C9" w14:textId="7D49D063" w:rsidR="00704B61" w:rsidRPr="0076201C"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B910FFB" w14:textId="77777777" w:rsidR="00B507BA" w:rsidRDefault="00B507BA" w:rsidP="00810578">
      <w:pPr>
        <w:widowControl/>
        <w:autoSpaceDE w:val="0"/>
        <w:autoSpaceDN w:val="0"/>
        <w:adjustRightInd w:val="0"/>
        <w:ind w:left="450" w:firstLine="270"/>
        <w:jc w:val="both"/>
        <w:rPr>
          <w:snapToGrid/>
          <w:szCs w:val="24"/>
        </w:rPr>
      </w:pPr>
      <w:bookmarkStart w:id="604" w:name="UD58H"/>
      <w:r>
        <w:rPr>
          <w:b/>
          <w:spacing w:val="-3"/>
        </w:rPr>
        <w:t>2010 Land and Water Area</w:t>
      </w:r>
      <w:bookmarkEnd w:id="604"/>
      <w:r>
        <w:rPr>
          <w:spacing w:val="-3"/>
        </w:rPr>
        <w:t xml:space="preserve"> data are from the </w:t>
      </w:r>
      <w:r>
        <w:rPr>
          <w:i/>
          <w:spacing w:val="-3"/>
        </w:rPr>
        <w:t xml:space="preserve">2010 Census Redistricting Data (Public Law 94-171) Summary File, </w:t>
      </w:r>
      <w:r w:rsidRPr="00731847">
        <w:rPr>
          <w:spacing w:val="-3"/>
        </w:rPr>
        <w:t>U.S. Census Bureau</w:t>
      </w:r>
      <w:r>
        <w:rPr>
          <w:i/>
          <w:spacing w:val="-3"/>
        </w:rPr>
        <w:t>.</w:t>
      </w:r>
      <w:r>
        <w:t xml:space="preserve"> A</w:t>
      </w:r>
      <w:r>
        <w:rPr>
          <w:snapToGrid/>
          <w:szCs w:val="24"/>
        </w:rPr>
        <w:t>rea measurements were reported on the source file as whole square meters. They were converted to square miles by dividing the square meters by 2,589,988. Area is calculated from the specific boundary recorded for each entity in the Census Bureau’s geographic database. The water area figures include inland, coastal, Great Lakes, and territorial sea water. Inland water consists of any lake, reservoir, pond, or similar body of water that is recorded in the Census Bureau’s geographic database.</w:t>
      </w:r>
    </w:p>
    <w:p w14:paraId="071EFC89" w14:textId="77777777" w:rsidR="00B507BA" w:rsidRPr="0076201C" w:rsidRDefault="00B507BA" w:rsidP="00810578">
      <w:pPr>
        <w:widowControl/>
        <w:autoSpaceDE w:val="0"/>
        <w:autoSpaceDN w:val="0"/>
        <w:adjustRightInd w:val="0"/>
        <w:ind w:left="450" w:firstLine="270"/>
        <w:jc w:val="both"/>
        <w:rPr>
          <w:snapToGrid/>
          <w:sz w:val="22"/>
          <w:szCs w:val="22"/>
        </w:rPr>
      </w:pPr>
    </w:p>
    <w:p w14:paraId="4ACABA0F" w14:textId="77777777" w:rsidR="00B507BA" w:rsidRDefault="00B507BA" w:rsidP="00810578">
      <w:pPr>
        <w:widowControl/>
        <w:autoSpaceDE w:val="0"/>
        <w:autoSpaceDN w:val="0"/>
        <w:adjustRightInd w:val="0"/>
        <w:ind w:left="450" w:firstLine="270"/>
        <w:jc w:val="both"/>
        <w:rPr>
          <w:snapToGrid/>
          <w:szCs w:val="24"/>
        </w:rPr>
      </w:pPr>
      <w:r>
        <w:rPr>
          <w:snapToGrid/>
          <w:szCs w:val="24"/>
        </w:rPr>
        <w:t xml:space="preserve"> Land and Water area measurements may disagree with the information displayed on Census Bureau maps and the MAF/TIGER database because, for area measurement purposes, hydrologic features identified as intermittent water, glacier, or swamp are reported as land area. The accuracy of any area measurement data is limited by the accuracy inherent in the location and shape of the various boundary information in the MAF/TIGER database; the identification, and classification of water bodies coupled with the location and shapes of the shorelines of water bodies in that database; and rounding affecting the last digit in all operations that compute and/or sum the area measurement.</w:t>
      </w:r>
    </w:p>
    <w:p w14:paraId="5E50A452" w14:textId="77777777" w:rsidR="00B507BA" w:rsidRPr="0076201C" w:rsidRDefault="00B507BA" w:rsidP="00810578">
      <w:pPr>
        <w:widowControl/>
        <w:autoSpaceDE w:val="0"/>
        <w:autoSpaceDN w:val="0"/>
        <w:adjustRightInd w:val="0"/>
        <w:ind w:left="450" w:firstLine="270"/>
        <w:jc w:val="both"/>
        <w:rPr>
          <w:snapToGrid/>
          <w:sz w:val="20"/>
        </w:rPr>
      </w:pPr>
    </w:p>
    <w:p w14:paraId="56BCB395" w14:textId="77777777" w:rsidR="00B507BA" w:rsidRDefault="00B507BA" w:rsidP="00810578">
      <w:pPr>
        <w:widowControl/>
        <w:autoSpaceDE w:val="0"/>
        <w:autoSpaceDN w:val="0"/>
        <w:adjustRightInd w:val="0"/>
        <w:ind w:left="450" w:firstLine="270"/>
        <w:jc w:val="both"/>
      </w:pPr>
      <w:r>
        <w:rPr>
          <w:snapToGrid/>
          <w:szCs w:val="24"/>
        </w:rPr>
        <w:t xml:space="preserve"> </w:t>
      </w:r>
      <w:r>
        <w:t xml:space="preserve">For more information regarding definitions, user updates, confidence intervals, and standard errors, the Census website </w:t>
      </w:r>
      <w:hyperlink r:id="rId63" w:history="1">
        <w:r>
          <w:rPr>
            <w:rStyle w:val="Hyperlink"/>
          </w:rPr>
          <w:t>www.census.gov</w:t>
        </w:r>
      </w:hyperlink>
      <w:r>
        <w:t xml:space="preserve"> should be referenced.</w:t>
      </w:r>
    </w:p>
    <w:p w14:paraId="20423425" w14:textId="77777777" w:rsidR="00B507BA" w:rsidRPr="0076201C" w:rsidRDefault="00B507BA" w:rsidP="00810578">
      <w:pPr>
        <w:widowControl/>
        <w:autoSpaceDE w:val="0"/>
        <w:autoSpaceDN w:val="0"/>
        <w:adjustRightInd w:val="0"/>
        <w:ind w:left="450"/>
        <w:jc w:val="both"/>
        <w:rPr>
          <w:sz w:val="20"/>
        </w:rPr>
      </w:pPr>
    </w:p>
    <w:p w14:paraId="26D74131" w14:textId="77777777" w:rsidR="006576A6" w:rsidRDefault="00B507BA"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2AECAECC" w14:textId="77777777" w:rsidR="00B507BA" w:rsidRDefault="00B507BA"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54FA9236" w14:textId="77777777" w:rsidR="00D82F58" w:rsidRDefault="00D82F58"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U.S. Census Bureau using the Bureau’s American FactFinder.</w:t>
      </w:r>
    </w:p>
    <w:p w14:paraId="2BC8141C" w14:textId="77777777" w:rsidR="00D82F58" w:rsidRPr="00D82F58" w:rsidRDefault="00D82F58"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82F58">
        <w:rPr>
          <w:spacing w:val="-3"/>
          <w:sz w:val="22"/>
          <w:szCs w:val="22"/>
        </w:rPr>
        <w:t>Data included on the AHRF for the U.S. Virgin Islands are from the 2010 Census of Population and Housing, U.S. Virgin Islands Summary File, U.S. Census Bureau using the Bureau’s American FactFinder.</w:t>
      </w:r>
    </w:p>
    <w:p w14:paraId="7BF92675" w14:textId="32A4E746" w:rsidR="0011062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bookmarkStart w:id="605" w:name="UD60E"/>
      <w:bookmarkEnd w:id="605"/>
      <w:r>
        <w:rPr>
          <w:i/>
          <w:spacing w:val="-2"/>
          <w:sz w:val="22"/>
        </w:rPr>
        <w:tab/>
      </w:r>
    </w:p>
    <w:p w14:paraId="784772C3" w14:textId="77777777" w:rsidR="007412D8" w:rsidRDefault="00741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680A9F98" w14:textId="30AAB091" w:rsidR="001F14B8" w:rsidRDefault="001F14B8" w:rsidP="005534B3">
      <w:pPr>
        <w:pStyle w:val="Heading3"/>
      </w:pPr>
      <w:r>
        <w:tab/>
      </w:r>
      <w:r w:rsidR="003261E1">
        <w:fldChar w:fldCharType="begin"/>
      </w:r>
      <w:r>
        <w:instrText xml:space="preserve">PRIVATE </w:instrText>
      </w:r>
      <w:r w:rsidR="003261E1">
        <w:fldChar w:fldCharType="end"/>
      </w:r>
      <w:bookmarkStart w:id="606" w:name="_Toc87511836"/>
      <w:bookmarkStart w:id="607" w:name="_Toc87512029"/>
      <w:bookmarkStart w:id="608" w:name="_Toc87512164"/>
      <w:bookmarkStart w:id="609" w:name="_Toc87512255"/>
      <w:bookmarkStart w:id="610" w:name="_Toc87512488"/>
      <w:bookmarkStart w:id="611" w:name="_Toc116098308"/>
      <w:bookmarkStart w:id="612" w:name="_Toc191885843"/>
      <w:r>
        <w:t>G-</w:t>
      </w:r>
      <w:r w:rsidR="000F22E0">
        <w:t xml:space="preserve"> </w:t>
      </w:r>
      <w:r>
        <w:t>2)</w:t>
      </w:r>
      <w:r>
        <w:tab/>
        <w:t>Population Per Square Mile</w:t>
      </w:r>
      <w:bookmarkEnd w:id="606"/>
      <w:bookmarkEnd w:id="607"/>
      <w:bookmarkEnd w:id="608"/>
      <w:bookmarkEnd w:id="609"/>
      <w:bookmarkEnd w:id="610"/>
      <w:bookmarkEnd w:id="611"/>
      <w:bookmarkEnd w:id="612"/>
    </w:p>
    <w:p w14:paraId="7A9974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C1E8869" w14:textId="77777777" w:rsidR="00704B61" w:rsidRPr="006962B4" w:rsidRDefault="00704B61" w:rsidP="00704B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6962B4">
        <w:rPr>
          <w:b/>
          <w:spacing w:val="-3"/>
        </w:rPr>
        <w:tab/>
      </w:r>
      <w:bookmarkStart w:id="613" w:name="UD92B"/>
      <w:r>
        <w:rPr>
          <w:b/>
          <w:spacing w:val="-3"/>
        </w:rPr>
        <w:tab/>
      </w:r>
      <w:bookmarkEnd w:id="613"/>
      <w:r w:rsidRPr="006962B4">
        <w:rPr>
          <w:b/>
          <w:spacing w:val="-3"/>
        </w:rPr>
        <w:t>20</w:t>
      </w:r>
      <w:r>
        <w:rPr>
          <w:b/>
          <w:spacing w:val="-3"/>
        </w:rPr>
        <w:t>2</w:t>
      </w:r>
      <w:r w:rsidRPr="006962B4">
        <w:rPr>
          <w:b/>
          <w:spacing w:val="-3"/>
        </w:rPr>
        <w:t xml:space="preserve">0 Population per Square Mile </w:t>
      </w:r>
      <w:r w:rsidRPr="006962B4">
        <w:rPr>
          <w:bCs/>
          <w:spacing w:val="-3"/>
        </w:rPr>
        <w:t>and</w:t>
      </w:r>
      <w:r w:rsidRPr="006962B4">
        <w:rPr>
          <w:b/>
          <w:spacing w:val="-3"/>
        </w:rPr>
        <w:t xml:space="preserve"> Housing Unit Density</w:t>
      </w:r>
      <w:r w:rsidRPr="006962B4">
        <w:rPr>
          <w:b/>
          <w:spacing w:val="-3"/>
        </w:rPr>
        <w:fldChar w:fldCharType="begin"/>
      </w:r>
      <w:r w:rsidRPr="006962B4">
        <w:rPr>
          <w:b/>
          <w:spacing w:val="-3"/>
        </w:rPr>
        <w:instrText>tc  \l 3 "G-4)</w:instrText>
      </w:r>
      <w:r w:rsidRPr="006962B4">
        <w:rPr>
          <w:b/>
          <w:spacing w:val="-3"/>
        </w:rPr>
        <w:tab/>
        <w:instrText>Population Per Square Mile"</w:instrText>
      </w:r>
      <w:r w:rsidRPr="006962B4">
        <w:rPr>
          <w:b/>
          <w:spacing w:val="-3"/>
        </w:rPr>
        <w:fldChar w:fldCharType="end"/>
      </w:r>
      <w:r w:rsidRPr="006962B4">
        <w:rPr>
          <w:b/>
          <w:spacing w:val="-3"/>
        </w:rPr>
        <w:t xml:space="preserve"> per Square Mile</w:t>
      </w:r>
      <w:r w:rsidRPr="006962B4">
        <w:rPr>
          <w:bCs/>
          <w:spacing w:val="-3"/>
        </w:rPr>
        <w:t xml:space="preserve"> are from </w:t>
      </w:r>
      <w:r w:rsidRPr="006962B4">
        <w:rPr>
          <w:spacing w:val="-3"/>
        </w:rPr>
        <w:t xml:space="preserve">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rPr>
          <w:spacing w:val="-3"/>
        </w:rPr>
        <w:t xml:space="preserve"> Population per Square Mile and Housing Unit per Square Mile have one decimal place.</w:t>
      </w:r>
    </w:p>
    <w:p w14:paraId="6A640360" w14:textId="77777777" w:rsidR="00704B61" w:rsidRPr="006962B4"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9E274FC" w14:textId="77777777" w:rsidR="00704B61" w:rsidRPr="00110625"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szCs w:val="22"/>
        </w:rPr>
      </w:pPr>
      <w:r w:rsidRPr="006962B4">
        <w:rPr>
          <w:i/>
          <w:iCs/>
          <w:spacing w:val="-3"/>
        </w:rPr>
        <w:tab/>
      </w:r>
      <w:r w:rsidRPr="006962B4">
        <w:rPr>
          <w:i/>
          <w:iCs/>
          <w:spacing w:val="-3"/>
        </w:rPr>
        <w:tab/>
      </w:r>
      <w:r w:rsidRPr="00110625">
        <w:rPr>
          <w:i/>
          <w:iCs/>
          <w:spacing w:val="-3"/>
          <w:sz w:val="22"/>
          <w:szCs w:val="22"/>
        </w:rPr>
        <w:t>Note:</w:t>
      </w:r>
      <w:r w:rsidRPr="00110625">
        <w:rPr>
          <w:i/>
          <w:iCs/>
          <w:spacing w:val="-3"/>
          <w:sz w:val="22"/>
          <w:szCs w:val="22"/>
        </w:rPr>
        <w:tab/>
      </w:r>
    </w:p>
    <w:p w14:paraId="1FAEABBC" w14:textId="77777777" w:rsidR="00704B61" w:rsidRPr="00A063C5" w:rsidRDefault="00704B61" w:rsidP="00982683">
      <w:pPr>
        <w:numPr>
          <w:ilvl w:val="0"/>
          <w:numId w:val="8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Population and housing unit density are computed by dividing the total population or number of housing units within a geographic entity by the land area of that entity measured in square miles.</w:t>
      </w:r>
    </w:p>
    <w:p w14:paraId="0AFF0A04" w14:textId="77777777" w:rsidR="00704B61" w:rsidRPr="00A063C5" w:rsidRDefault="00704B61" w:rsidP="00982683">
      <w:pPr>
        <w:numPr>
          <w:ilvl w:val="0"/>
          <w:numId w:val="8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A063C5">
        <w:rPr>
          <w:iCs/>
          <w:spacing w:val="-3"/>
          <w:sz w:val="22"/>
          <w:szCs w:val="22"/>
        </w:rPr>
        <w:t>Data are included on the AHRF for Puerto Rico.</w:t>
      </w:r>
    </w:p>
    <w:p w14:paraId="752FF033" w14:textId="77777777" w:rsidR="00704B61"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4B1ECFEF" w14:textId="7B493F91" w:rsidR="00B507BA" w:rsidRPr="00D03910"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sidR="00184176">
        <w:rPr>
          <w:b/>
          <w:spacing w:val="-3"/>
        </w:rPr>
        <w:tab/>
      </w:r>
      <w:r>
        <w:rPr>
          <w:b/>
          <w:spacing w:val="-3"/>
        </w:rPr>
        <w:tab/>
      </w:r>
      <w:bookmarkStart w:id="614" w:name="UD58J"/>
      <w:r>
        <w:rPr>
          <w:b/>
          <w:spacing w:val="-3"/>
        </w:rPr>
        <w:t xml:space="preserve">2010 Population per Square Mile </w:t>
      </w:r>
      <w:r>
        <w:rPr>
          <w:bCs/>
          <w:spacing w:val="-3"/>
        </w:rPr>
        <w:t>and</w:t>
      </w:r>
      <w:r>
        <w:rPr>
          <w:b/>
          <w:spacing w:val="-3"/>
        </w:rPr>
        <w:t xml:space="preserve"> Housing Unit Density</w:t>
      </w:r>
      <w:r>
        <w:rPr>
          <w:b/>
          <w:spacing w:val="-3"/>
        </w:rPr>
        <w:fldChar w:fldCharType="begin"/>
      </w:r>
      <w:r>
        <w:rPr>
          <w:b/>
          <w:spacing w:val="-3"/>
        </w:rPr>
        <w:instrText>tc  \l 3 "G-4)</w:instrText>
      </w:r>
      <w:r>
        <w:rPr>
          <w:b/>
          <w:spacing w:val="-3"/>
        </w:rPr>
        <w:tab/>
        <w:instrText>Population Per Square Mile"</w:instrText>
      </w:r>
      <w:r>
        <w:rPr>
          <w:b/>
          <w:spacing w:val="-3"/>
        </w:rPr>
        <w:fldChar w:fldCharType="end"/>
      </w:r>
      <w:r>
        <w:rPr>
          <w:b/>
          <w:spacing w:val="-3"/>
        </w:rPr>
        <w:t xml:space="preserve"> per Square Mile</w:t>
      </w:r>
      <w:bookmarkEnd w:id="614"/>
      <w:r>
        <w:rPr>
          <w:bCs/>
          <w:spacing w:val="-3"/>
        </w:rPr>
        <w:t xml:space="preserve"> are from </w:t>
      </w:r>
      <w:r>
        <w:rPr>
          <w:spacing w:val="-3"/>
        </w:rPr>
        <w:t xml:space="preserve">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Population</w:t>
      </w:r>
      <w:r w:rsidR="00810578">
        <w:rPr>
          <w:spacing w:val="-3"/>
        </w:rPr>
        <w:t xml:space="preserve"> </w:t>
      </w:r>
      <w:r>
        <w:rPr>
          <w:spacing w:val="-3"/>
        </w:rPr>
        <w:t>per Square Mile and Housing Unit per Square Mile have one decimal place.</w:t>
      </w:r>
    </w:p>
    <w:p w14:paraId="61050991" w14:textId="77777777" w:rsidR="006576A6"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94CD852" w14:textId="77777777" w:rsidR="00B507BA" w:rsidRDefault="00B507BA"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Population and housing unit density are computed by dividing the total population or number of housing units within a geographic entity by the land area of that entity measured in square miles.</w:t>
      </w:r>
    </w:p>
    <w:p w14:paraId="341370B2" w14:textId="77777777" w:rsidR="00B507BA" w:rsidRPr="005C7B38" w:rsidRDefault="00B507BA"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5C7B38">
        <w:rPr>
          <w:iCs/>
          <w:spacing w:val="-3"/>
          <w:sz w:val="22"/>
        </w:rPr>
        <w:t xml:space="preserve">Data are included on the </w:t>
      </w:r>
      <w:r w:rsidR="00727820" w:rsidRPr="005C7B38">
        <w:rPr>
          <w:iCs/>
          <w:spacing w:val="-3"/>
          <w:sz w:val="22"/>
        </w:rPr>
        <w:t>AHRF</w:t>
      </w:r>
      <w:r w:rsidRPr="005C7B38">
        <w:rPr>
          <w:iCs/>
          <w:spacing w:val="-3"/>
          <w:sz w:val="22"/>
        </w:rPr>
        <w:t xml:space="preserve"> for Puerto Rico.</w:t>
      </w:r>
    </w:p>
    <w:p w14:paraId="68D72B43" w14:textId="77777777" w:rsidR="00D82F58" w:rsidRPr="00D82F58" w:rsidRDefault="00D82F58"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82F58">
        <w:rPr>
          <w:iCs/>
          <w:spacing w:val="-3"/>
          <w:sz w:val="22"/>
        </w:rPr>
        <w:t>Data included on the AHRF for Guam are from the 2010 Census of Population and Housing, Guam Summary File, U.S. Census Bureau using the Bureau’s American FactFinder.</w:t>
      </w:r>
    </w:p>
    <w:p w14:paraId="21A397F0" w14:textId="77777777" w:rsidR="00D82F58" w:rsidRPr="00D82F58" w:rsidRDefault="00D82F58" w:rsidP="00982683">
      <w:pPr>
        <w:numPr>
          <w:ilvl w:val="0"/>
          <w:numId w:val="105"/>
        </w:numPr>
        <w:tabs>
          <w:tab w:val="clear" w:pos="1981"/>
          <w:tab w:val="left" w:pos="1800"/>
        </w:tabs>
        <w:ind w:left="1800" w:hanging="540"/>
        <w:jc w:val="both"/>
        <w:rPr>
          <w:iCs/>
          <w:spacing w:val="-3"/>
          <w:sz w:val="22"/>
        </w:rPr>
      </w:pPr>
      <w:r w:rsidRPr="00D82F58">
        <w:rPr>
          <w:iCs/>
          <w:spacing w:val="-3"/>
          <w:sz w:val="22"/>
        </w:rPr>
        <w:t>Data included on the AHRF for the U.S. Virgin Islands are from the 2010 Census of Population and Housing, U.S. Virgin Islands Summary File, U.S. Census Bureau using the Bureau’s American FactFinder.</w:t>
      </w:r>
    </w:p>
    <w:p w14:paraId="1C088990" w14:textId="77777777" w:rsidR="00B507BA" w:rsidRPr="00BB75EA" w:rsidRDefault="00B507B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0E9215B5" w14:textId="77777777" w:rsidR="00E571CA" w:rsidRDefault="001F14B8" w:rsidP="00A46706">
      <w:pPr>
        <w:tabs>
          <w:tab w:val="left" w:pos="-1440"/>
          <w:tab w:val="left" w:pos="-720"/>
          <w:tab w:val="left" w:pos="444"/>
          <w:tab w:val="left" w:pos="799"/>
          <w:tab w:val="left" w:pos="1243"/>
          <w:tab w:val="left" w:pos="153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2"/>
          <w:sz w:val="22"/>
        </w:rPr>
      </w:pPr>
      <w:r>
        <w:rPr>
          <w:b/>
          <w:spacing w:val="-3"/>
        </w:rPr>
        <w:tab/>
      </w:r>
      <w:r w:rsidR="003261E1">
        <w:fldChar w:fldCharType="begin"/>
      </w:r>
      <w:r>
        <w:instrText xml:space="preserve">PRIVATE </w:instrText>
      </w:r>
      <w:r w:rsidR="003261E1">
        <w:fldChar w:fldCharType="end"/>
      </w:r>
    </w:p>
    <w:p w14:paraId="155783AB" w14:textId="1E949C0E" w:rsidR="00EA4AA4" w:rsidRDefault="00AC3219" w:rsidP="00AC3219">
      <w:pPr>
        <w:pStyle w:val="Heading3"/>
        <w:tabs>
          <w:tab w:val="left" w:pos="1440"/>
        </w:tabs>
      </w:pPr>
      <w:bookmarkStart w:id="615" w:name="_Toc320645557"/>
      <w:r>
        <w:t xml:space="preserve">           </w:t>
      </w:r>
      <w:bookmarkStart w:id="616" w:name="_Toc191885844"/>
      <w:r w:rsidR="00EA4AA4">
        <w:t>G-</w:t>
      </w:r>
      <w:r w:rsidR="000F22E0">
        <w:t xml:space="preserve"> </w:t>
      </w:r>
      <w:r w:rsidR="00EA4AA4">
        <w:t>3)</w:t>
      </w:r>
      <w:bookmarkEnd w:id="615"/>
      <w:r w:rsidR="000F22E0">
        <w:tab/>
      </w:r>
      <w:r w:rsidR="00B171FD">
        <w:t>Air Quality</w:t>
      </w:r>
      <w:bookmarkEnd w:id="616"/>
    </w:p>
    <w:p w14:paraId="5962F277" w14:textId="77777777" w:rsidR="00B171FD" w:rsidRPr="00BB75EA" w:rsidRDefault="00B171FD" w:rsidP="00B171FD">
      <w:pPr>
        <w:rPr>
          <w:sz w:val="22"/>
          <w:szCs w:val="22"/>
        </w:rPr>
      </w:pPr>
    </w:p>
    <w:p w14:paraId="43FC93AD" w14:textId="4418A765" w:rsidR="005C7B38" w:rsidRDefault="00B171FD"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bookmarkStart w:id="617" w:name="UD87B"/>
      <w:r>
        <w:rPr>
          <w:b/>
          <w:spacing w:val="-3"/>
        </w:rPr>
        <w:tab/>
      </w:r>
      <w:bookmarkEnd w:id="617"/>
      <w:r w:rsidR="00184176">
        <w:rPr>
          <w:b/>
          <w:spacing w:val="-3"/>
        </w:rPr>
        <w:tab/>
      </w:r>
      <w:r>
        <w:rPr>
          <w:b/>
          <w:spacing w:val="-3"/>
        </w:rPr>
        <w:t>20</w:t>
      </w:r>
      <w:r w:rsidR="00B46175">
        <w:rPr>
          <w:b/>
          <w:spacing w:val="-3"/>
        </w:rPr>
        <w:t>21 and 2022</w:t>
      </w:r>
      <w:r>
        <w:rPr>
          <w:b/>
          <w:spacing w:val="-3"/>
        </w:rPr>
        <w:t xml:space="preserve"> Air Quality </w:t>
      </w:r>
      <w:r w:rsidRPr="00FA22A6">
        <w:rPr>
          <w:b/>
          <w:spacing w:val="-3"/>
        </w:rPr>
        <w:t>data</w:t>
      </w:r>
      <w:r>
        <w:rPr>
          <w:b/>
          <w:spacing w:val="-3"/>
        </w:rPr>
        <w:t xml:space="preserve"> </w:t>
      </w:r>
      <w:r>
        <w:rPr>
          <w:bCs/>
          <w:spacing w:val="-3"/>
        </w:rPr>
        <w:t xml:space="preserve">are from </w:t>
      </w:r>
      <w:r>
        <w:rPr>
          <w:spacing w:val="-3"/>
        </w:rPr>
        <w:t xml:space="preserve">the Environmental Protection Agency (EPA), </w:t>
      </w:r>
      <w:r w:rsidR="00273569">
        <w:rPr>
          <w:spacing w:val="-3"/>
        </w:rPr>
        <w:t>Air Data</w:t>
      </w:r>
      <w:r>
        <w:rPr>
          <w:spacing w:val="-3"/>
        </w:rPr>
        <w:t xml:space="preserve"> Air Quality Index Report.</w:t>
      </w:r>
      <w:r w:rsidR="009E7CDA">
        <w:rPr>
          <w:spacing w:val="-3"/>
        </w:rPr>
        <w:t xml:space="preserve"> </w:t>
      </w:r>
      <w:r>
        <w:rPr>
          <w:spacing w:val="-3"/>
        </w:rPr>
        <w:t xml:space="preserve"> Air Quality Index (AQI) is an indicator of overall air quality, because it takes into account all of the criteria air pollutants measured within a geographic area. Although AQI includes all available pollutant measurements, many areas have monitoring stations for some, but not all, of the pollutants</w:t>
      </w:r>
      <w:r w:rsidR="0040148C">
        <w:rPr>
          <w:spacing w:val="-3"/>
        </w:rPr>
        <w:t xml:space="preserve">.  </w:t>
      </w:r>
      <w:r w:rsidR="007C680A" w:rsidRPr="009430B3">
        <w:rPr>
          <w:spacing w:val="-3"/>
        </w:rPr>
        <w:t>For additional information see</w:t>
      </w:r>
    </w:p>
    <w:p w14:paraId="4BBA2286" w14:textId="77777777" w:rsidR="007C680A" w:rsidRPr="009430B3" w:rsidRDefault="005C7B38"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hyperlink r:id="rId64" w:history="1">
        <w:r w:rsidR="00F72DB7" w:rsidRPr="004005C8">
          <w:rPr>
            <w:rStyle w:val="Hyperlink"/>
            <w:szCs w:val="24"/>
          </w:rPr>
          <w:t>https://www.epa.gov/outdoor-air-quality-data</w:t>
        </w:r>
      </w:hyperlink>
    </w:p>
    <w:p w14:paraId="3ECB3DE1" w14:textId="77777777" w:rsidR="00262BD1" w:rsidRPr="00BB75EA" w:rsidRDefault="00262BD1"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1611BA5B" w14:textId="77777777" w:rsidR="006576A6" w:rsidRDefault="00B171FD" w:rsidP="00B171F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126F1D3" w14:textId="77777777" w:rsidR="00B171FD"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spacing w:val="-3"/>
          <w:sz w:val="22"/>
        </w:rPr>
        <w:t>Number of Days Air Quality is Measured</w:t>
      </w:r>
      <w:r>
        <w:rPr>
          <w:spacing w:val="-3"/>
          <w:sz w:val="22"/>
        </w:rPr>
        <w:t xml:space="preserve"> </w:t>
      </w:r>
      <w:r w:rsidR="009E7CDA">
        <w:rPr>
          <w:spacing w:val="-3"/>
          <w:sz w:val="22"/>
        </w:rPr>
        <w:t>is</w:t>
      </w:r>
      <w:r>
        <w:rPr>
          <w:spacing w:val="-3"/>
          <w:sz w:val="22"/>
        </w:rPr>
        <w:t xml:space="preserve"> the number of days in the year having an Air Quality Index value. This is the number of days on which measurements from any monitoring site in the county were reported to the Air Quality System (AQS) database.</w:t>
      </w:r>
    </w:p>
    <w:p w14:paraId="0E181169" w14:textId="77777777" w:rsidR="00B171FD" w:rsidRPr="006F6E00"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Number of Days Measured with Air Quality Good</w:t>
      </w:r>
      <w:r>
        <w:rPr>
          <w:iCs/>
          <w:spacing w:val="-3"/>
          <w:sz w:val="22"/>
        </w:rPr>
        <w:t xml:space="preserve"> is the number of days in the year having an AQI value 0 through 50.</w:t>
      </w:r>
    </w:p>
    <w:p w14:paraId="4C608FE2" w14:textId="77777777" w:rsidR="00B171FD" w:rsidRPr="009430B3"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Percent Good Air Quality Days</w:t>
      </w:r>
      <w:r>
        <w:rPr>
          <w:iCs/>
          <w:spacing w:val="-3"/>
          <w:sz w:val="22"/>
        </w:rPr>
        <w:t xml:space="preserve"> is calculated as the Number of Days Measured with </w:t>
      </w:r>
      <w:r w:rsidRPr="009430B3">
        <w:rPr>
          <w:iCs/>
          <w:spacing w:val="-3"/>
          <w:sz w:val="22"/>
        </w:rPr>
        <w:t xml:space="preserve">Air Quality Good * 100 / </w:t>
      </w:r>
      <w:r w:rsidRPr="009430B3">
        <w:rPr>
          <w:spacing w:val="-3"/>
          <w:sz w:val="22"/>
        </w:rPr>
        <w:t>Number of Days Air Quality Measured.  Percent Good Air Quality Days has two decimal places.</w:t>
      </w:r>
    </w:p>
    <w:p w14:paraId="2F7CA76C" w14:textId="77777777" w:rsidR="00B171FD" w:rsidRPr="009430B3"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 xml:space="preserve">Data are not reported </w:t>
      </w:r>
      <w:r w:rsidR="00AB5A40">
        <w:rPr>
          <w:spacing w:val="-3"/>
          <w:sz w:val="22"/>
        </w:rPr>
        <w:t xml:space="preserve">for </w:t>
      </w:r>
      <w:r w:rsidRPr="009430B3">
        <w:rPr>
          <w:spacing w:val="-3"/>
          <w:sz w:val="22"/>
        </w:rPr>
        <w:t>approximately two thirds of the counties.</w:t>
      </w:r>
    </w:p>
    <w:p w14:paraId="5C2F974D" w14:textId="77777777" w:rsidR="00B171FD"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Data are reported for some counties in Puerto Rico</w:t>
      </w:r>
      <w:r w:rsidR="00907167">
        <w:rPr>
          <w:spacing w:val="-3"/>
          <w:sz w:val="22"/>
        </w:rPr>
        <w:t xml:space="preserve"> in 20</w:t>
      </w:r>
      <w:r w:rsidR="001624D5">
        <w:rPr>
          <w:spacing w:val="-3"/>
          <w:sz w:val="22"/>
        </w:rPr>
        <w:t>21 and 2022</w:t>
      </w:r>
      <w:r w:rsidRPr="009430B3">
        <w:rPr>
          <w:spacing w:val="-3"/>
          <w:sz w:val="22"/>
        </w:rPr>
        <w:t xml:space="preserve"> and the US Virgin Islands</w:t>
      </w:r>
      <w:r w:rsidR="00907167">
        <w:rPr>
          <w:spacing w:val="-3"/>
          <w:sz w:val="22"/>
        </w:rPr>
        <w:t xml:space="preserve"> in 20</w:t>
      </w:r>
      <w:r w:rsidR="001624D5">
        <w:rPr>
          <w:spacing w:val="-3"/>
          <w:sz w:val="22"/>
        </w:rPr>
        <w:t>21 and 2022</w:t>
      </w:r>
      <w:r w:rsidRPr="009430B3">
        <w:rPr>
          <w:spacing w:val="-3"/>
          <w:sz w:val="22"/>
        </w:rPr>
        <w:t>.</w:t>
      </w:r>
    </w:p>
    <w:p w14:paraId="28CC403D" w14:textId="77777777" w:rsidR="00D8661F" w:rsidRPr="009430B3" w:rsidRDefault="00D8661F" w:rsidP="00D8661F">
      <w:pPr>
        <w:tabs>
          <w:tab w:val="left" w:pos="-1440"/>
          <w:tab w:val="left" w:pos="-720"/>
          <w:tab w:val="left" w:pos="444"/>
          <w:tab w:val="left" w:pos="799"/>
          <w:tab w:val="left" w:pos="1243"/>
          <w:tab w:val="left" w:pos="180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3EC920C7" w14:textId="77777777" w:rsidR="00EA4AA4" w:rsidRPr="0076201C"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44FB4A1C" w14:textId="00DAA224" w:rsidR="00CB6BF5" w:rsidRDefault="00EA4AA4"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szCs w:val="24"/>
        </w:rPr>
      </w:pPr>
      <w:r w:rsidRPr="009430B3">
        <w:rPr>
          <w:b/>
          <w:spacing w:val="-3"/>
        </w:rPr>
        <w:tab/>
      </w:r>
      <w:bookmarkStart w:id="618" w:name="UD87C"/>
      <w:r w:rsidRPr="009430B3">
        <w:rPr>
          <w:b/>
          <w:spacing w:val="-3"/>
        </w:rPr>
        <w:tab/>
      </w:r>
      <w:bookmarkEnd w:id="618"/>
      <w:r w:rsidR="00184176">
        <w:rPr>
          <w:b/>
          <w:spacing w:val="-3"/>
        </w:rPr>
        <w:tab/>
      </w:r>
      <w:r w:rsidR="00CB6BF5" w:rsidRPr="009430B3">
        <w:rPr>
          <w:b/>
          <w:spacing w:val="-3"/>
        </w:rPr>
        <w:t>20</w:t>
      </w:r>
      <w:r w:rsidR="002F5617">
        <w:rPr>
          <w:b/>
          <w:spacing w:val="-3"/>
        </w:rPr>
        <w:t>18 and 2019</w:t>
      </w:r>
      <w:r w:rsidR="00CB6BF5" w:rsidRPr="009430B3">
        <w:rPr>
          <w:b/>
          <w:spacing w:val="-3"/>
        </w:rPr>
        <w:t xml:space="preserve"> </w:t>
      </w:r>
      <w:r w:rsidR="00CB6BF5">
        <w:rPr>
          <w:b/>
          <w:spacing w:val="-3"/>
        </w:rPr>
        <w:t>Annual Average Ambient Concentrations of PM 2.5 in micrograms per cubic meter, based on seasonal averages and daily measurement (monitor and modeled)</w:t>
      </w:r>
      <w:r w:rsidR="00CB6BF5" w:rsidRPr="009430B3">
        <w:rPr>
          <w:spacing w:val="-3"/>
        </w:rPr>
        <w:t xml:space="preserve"> </w:t>
      </w:r>
      <w:r w:rsidR="00CB6BF5">
        <w:rPr>
          <w:spacing w:val="-3"/>
        </w:rPr>
        <w:t xml:space="preserve">data are from the </w:t>
      </w:r>
      <w:r w:rsidR="00CB6BF5" w:rsidRPr="009430B3">
        <w:rPr>
          <w:spacing w:val="-3"/>
        </w:rPr>
        <w:t>Centers for Disease Control and Prevention, Environmental Public Health Tracking Network. Data are provided by the US Environmental Protection Agency (EPA).</w:t>
      </w:r>
      <w:r w:rsidR="00CB6BF5">
        <w:rPr>
          <w:spacing w:val="-3"/>
        </w:rPr>
        <w:t xml:space="preserve"> </w:t>
      </w:r>
      <w:r w:rsidR="00CB6BF5">
        <w:rPr>
          <w:spacing w:val="-3"/>
        </w:rPr>
        <w:lastRenderedPageBreak/>
        <w:t>Accessed from</w:t>
      </w:r>
      <w:r w:rsidR="00CB6BF5" w:rsidRPr="00A8163B">
        <w:rPr>
          <w:spacing w:val="-3"/>
          <w:sz w:val="22"/>
          <w:szCs w:val="22"/>
        </w:rPr>
        <w:t>:</w:t>
      </w:r>
      <w:r w:rsidR="00CB6BF5" w:rsidRPr="00D2617D">
        <w:rPr>
          <w:color w:val="000000"/>
          <w:sz w:val="27"/>
          <w:szCs w:val="27"/>
        </w:rPr>
        <w:t xml:space="preserve"> </w:t>
      </w:r>
      <w:hyperlink r:id="rId65" w:history="1">
        <w:r w:rsidR="00CB6BF5" w:rsidRPr="00BE65B7">
          <w:rPr>
            <w:rStyle w:val="Hyperlink"/>
            <w:spacing w:val="-3"/>
            <w:szCs w:val="24"/>
          </w:rPr>
          <w:t>https://ephtracking.cdc.gov/DataExplorer</w:t>
        </w:r>
      </w:hyperlink>
      <w:r w:rsidR="00CB6BF5">
        <w:rPr>
          <w:spacing w:val="-3"/>
          <w:szCs w:val="24"/>
        </w:rPr>
        <w:t>.</w:t>
      </w:r>
      <w:r w:rsidR="00CB6BF5">
        <w:rPr>
          <w:spacing w:val="-3"/>
          <w:sz w:val="22"/>
          <w:szCs w:val="22"/>
        </w:rPr>
        <w:t xml:space="preserve"> </w:t>
      </w:r>
      <w:r w:rsidR="002F5617">
        <w:rPr>
          <w:spacing w:val="-3"/>
          <w:szCs w:val="24"/>
        </w:rPr>
        <w:t>These fields have one</w:t>
      </w:r>
      <w:r w:rsidR="00CB6BF5" w:rsidRPr="00B45B21">
        <w:rPr>
          <w:spacing w:val="-3"/>
          <w:szCs w:val="24"/>
        </w:rPr>
        <w:t xml:space="preserve"> decimal place.</w:t>
      </w:r>
    </w:p>
    <w:p w14:paraId="7756E983" w14:textId="77777777" w:rsidR="00CB6BF5" w:rsidRPr="0076201C"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sz w:val="20"/>
        </w:rPr>
      </w:pPr>
    </w:p>
    <w:p w14:paraId="5C494285" w14:textId="77777777" w:rsidR="00CB6BF5"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0189D2F2"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was created using the Downscaler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p>
    <w:p w14:paraId="1F6E2D3D"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Beginning March 18, 2013, the EPA’s revised annual PM 2.5 standard of 12 micrograms per cubic meter (lowered from 15 micrograms per cubic meter) went into effect. </w:t>
      </w:r>
    </w:p>
    <w:p w14:paraId="60CA2DCA"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provides a general indication of the overall trend in annual PM 2.5 concentrations; it does not directly reflect personal exposure. The relationship between ambient concentrations and personal exposure is largely unknown, and it varies depending upon pollutant, activity patterns and microenvironments.</w:t>
      </w:r>
    </w:p>
    <w:p w14:paraId="474B7F4D" w14:textId="77777777" w:rsidR="002F5617" w:rsidRDefault="002F5617"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spacing w:val="-3"/>
        </w:rPr>
      </w:pPr>
    </w:p>
    <w:p w14:paraId="365F981F" w14:textId="5E8AE763" w:rsidR="00EA4AA4" w:rsidRPr="009430B3" w:rsidRDefault="00C129C8"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9430B3">
        <w:rPr>
          <w:b/>
          <w:spacing w:val="-3"/>
        </w:rPr>
        <w:tab/>
      </w:r>
      <w:bookmarkStart w:id="619" w:name="UD87D"/>
      <w:r w:rsidR="00184176">
        <w:rPr>
          <w:b/>
          <w:spacing w:val="-3"/>
        </w:rPr>
        <w:tab/>
      </w:r>
      <w:r w:rsidRPr="009430B3">
        <w:rPr>
          <w:b/>
          <w:spacing w:val="-3"/>
        </w:rPr>
        <w:tab/>
      </w:r>
      <w:bookmarkStart w:id="620" w:name="UD87E"/>
      <w:bookmarkEnd w:id="619"/>
      <w:r w:rsidRPr="009430B3">
        <w:rPr>
          <w:b/>
          <w:spacing w:val="-3"/>
        </w:rPr>
        <w:t>20</w:t>
      </w:r>
      <w:r w:rsidR="002F5617">
        <w:rPr>
          <w:b/>
          <w:spacing w:val="-3"/>
        </w:rPr>
        <w:t>18 and</w:t>
      </w:r>
      <w:r w:rsidR="00C32DD2">
        <w:rPr>
          <w:b/>
          <w:spacing w:val="-3"/>
        </w:rPr>
        <w:t xml:space="preserve"> </w:t>
      </w:r>
      <w:r w:rsidR="00D82F58">
        <w:rPr>
          <w:b/>
          <w:spacing w:val="-3"/>
        </w:rPr>
        <w:t>20</w:t>
      </w:r>
      <w:r w:rsidR="00907167">
        <w:rPr>
          <w:b/>
          <w:spacing w:val="-3"/>
        </w:rPr>
        <w:t>1</w:t>
      </w:r>
      <w:r w:rsidR="002F5617">
        <w:rPr>
          <w:b/>
          <w:spacing w:val="-3"/>
        </w:rPr>
        <w:t>9</w:t>
      </w:r>
      <w:r w:rsidRPr="009430B3">
        <w:rPr>
          <w:b/>
          <w:spacing w:val="-3"/>
        </w:rPr>
        <w:t xml:space="preserve"> </w:t>
      </w:r>
      <w:r w:rsidR="00EA4AA4" w:rsidRPr="009430B3">
        <w:rPr>
          <w:b/>
          <w:spacing w:val="-3"/>
        </w:rPr>
        <w:t>Number of Days with Maximum 8-Hour Average Ozone Concentration (monitor and modeled) over the National Ambient Air Quality Standard</w:t>
      </w:r>
      <w:r w:rsidR="00216435">
        <w:rPr>
          <w:b/>
          <w:spacing w:val="-3"/>
        </w:rPr>
        <w:t xml:space="preserve"> (NAAQS)</w:t>
      </w:r>
      <w:r w:rsidR="00EA4AA4" w:rsidRPr="009430B3">
        <w:rPr>
          <w:b/>
          <w:spacing w:val="-3"/>
        </w:rPr>
        <w:t xml:space="preserve"> </w:t>
      </w:r>
      <w:bookmarkEnd w:id="620"/>
      <w:r w:rsidR="00EA4AA4" w:rsidRPr="009430B3">
        <w:rPr>
          <w:bCs/>
          <w:spacing w:val="-3"/>
        </w:rPr>
        <w:t xml:space="preserve">are from </w:t>
      </w:r>
      <w:r w:rsidR="00EA4AA4" w:rsidRPr="009430B3">
        <w:rPr>
          <w:spacing w:val="-3"/>
        </w:rPr>
        <w:t>the Centers for Disease Control and Prevention, Environmental Public Health Tracking Network. Data are provided by the US Environmental Protection Agency (EPA</w:t>
      </w:r>
      <w:r w:rsidR="0097071F" w:rsidRPr="009430B3">
        <w:rPr>
          <w:spacing w:val="-3"/>
        </w:rPr>
        <w:t>).</w:t>
      </w:r>
      <w:r w:rsidR="00D82F58">
        <w:rPr>
          <w:spacing w:val="-3"/>
        </w:rPr>
        <w:t xml:space="preserve"> Accessed from</w:t>
      </w:r>
      <w:r w:rsidR="00D82F58" w:rsidRPr="00A8163B">
        <w:rPr>
          <w:spacing w:val="-3"/>
          <w:sz w:val="22"/>
          <w:szCs w:val="22"/>
        </w:rPr>
        <w:t>:</w:t>
      </w:r>
      <w:r w:rsidR="00C32DD2">
        <w:rPr>
          <w:spacing w:val="-3"/>
          <w:sz w:val="22"/>
          <w:szCs w:val="22"/>
        </w:rPr>
        <w:t xml:space="preserve"> </w:t>
      </w:r>
      <w:hyperlink r:id="rId66" w:tgtFrame="_blank" w:history="1">
        <w:r w:rsidR="002A1373">
          <w:rPr>
            <w:rStyle w:val="Hyperlink"/>
            <w:rFonts w:ascii="Calibri" w:hAnsi="Calibri" w:cs="Calibri"/>
            <w:sz w:val="22"/>
            <w:szCs w:val="22"/>
            <w:shd w:val="clear" w:color="auto" w:fill="FFFFFF"/>
          </w:rPr>
          <w:t>https://ephtracking.cdc.gov/showAirMonModData</w:t>
        </w:r>
      </w:hyperlink>
      <w:r w:rsidR="002A1373">
        <w:rPr>
          <w:spacing w:val="-3"/>
          <w:sz w:val="22"/>
          <w:szCs w:val="22"/>
        </w:rPr>
        <w:t xml:space="preserve"> .</w:t>
      </w:r>
    </w:p>
    <w:p w14:paraId="0C5BAD5D" w14:textId="77777777" w:rsidR="00EA4AA4"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41682EE" w14:textId="77777777" w:rsidR="006576A6"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5EA9BC80" w14:textId="77777777" w:rsidR="00D82F58" w:rsidRDefault="003127A2" w:rsidP="00982683">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This measure was created using the Downscaler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r w:rsidR="00D82F58">
        <w:rPr>
          <w:spacing w:val="-3"/>
          <w:sz w:val="22"/>
        </w:rPr>
        <w:t>.</w:t>
      </w:r>
    </w:p>
    <w:p w14:paraId="30B164C0" w14:textId="77777777" w:rsidR="00D82F58" w:rsidRDefault="00D82F58" w:rsidP="00982683">
      <w:pPr>
        <w:numPr>
          <w:ilvl w:val="0"/>
          <w:numId w:val="101"/>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w:t>
      </w:r>
      <w:r w:rsidR="003127A2" w:rsidRPr="007B51C2">
        <w:rPr>
          <w:spacing w:val="-3"/>
          <w:sz w:val="22"/>
        </w:rPr>
        <w:t>8-hour ozone National Ambient Air Quality Standard for the 201</w:t>
      </w:r>
      <w:r w:rsidR="003127A2">
        <w:rPr>
          <w:spacing w:val="-3"/>
          <w:sz w:val="22"/>
        </w:rPr>
        <w:t>3</w:t>
      </w:r>
      <w:r w:rsidR="00852A22">
        <w:rPr>
          <w:spacing w:val="-3"/>
          <w:sz w:val="22"/>
        </w:rPr>
        <w:t xml:space="preserve"> </w:t>
      </w:r>
      <w:r w:rsidR="00F5706A">
        <w:rPr>
          <w:spacing w:val="-3"/>
          <w:sz w:val="22"/>
        </w:rPr>
        <w:t>t</w:t>
      </w:r>
      <w:r w:rsidR="000F643F">
        <w:rPr>
          <w:spacing w:val="-3"/>
          <w:sz w:val="22"/>
        </w:rPr>
        <w:t>hrough</w:t>
      </w:r>
      <w:r w:rsidR="00852A22">
        <w:rPr>
          <w:spacing w:val="-3"/>
          <w:sz w:val="22"/>
        </w:rPr>
        <w:t xml:space="preserve"> 201</w:t>
      </w:r>
      <w:r w:rsidR="005E7332">
        <w:rPr>
          <w:spacing w:val="-3"/>
          <w:sz w:val="22"/>
        </w:rPr>
        <w:t>8</w:t>
      </w:r>
      <w:r w:rsidR="003127A2" w:rsidRPr="007B51C2">
        <w:rPr>
          <w:spacing w:val="-3"/>
          <w:sz w:val="22"/>
        </w:rPr>
        <w:t xml:space="preserve"> data is 0.07</w:t>
      </w:r>
      <w:r w:rsidR="003127A2">
        <w:rPr>
          <w:spacing w:val="-3"/>
          <w:sz w:val="22"/>
        </w:rPr>
        <w:t>0</w:t>
      </w:r>
      <w:r w:rsidR="003127A2" w:rsidRPr="007B51C2">
        <w:rPr>
          <w:spacing w:val="-3"/>
          <w:sz w:val="22"/>
        </w:rPr>
        <w:t xml:space="preserve"> parts per million (ppm). EPA established this new 8-hour standard for ozone of 0.07</w:t>
      </w:r>
      <w:r w:rsidR="003127A2">
        <w:rPr>
          <w:spacing w:val="-3"/>
          <w:sz w:val="22"/>
        </w:rPr>
        <w:t>0</w:t>
      </w:r>
      <w:r w:rsidR="003127A2" w:rsidRPr="007B51C2">
        <w:rPr>
          <w:spacing w:val="-3"/>
          <w:sz w:val="22"/>
        </w:rPr>
        <w:t xml:space="preserve"> ppm in 20</w:t>
      </w:r>
      <w:r w:rsidR="003127A2">
        <w:rPr>
          <w:spacing w:val="-3"/>
          <w:sz w:val="22"/>
        </w:rPr>
        <w:t xml:space="preserve">15. </w:t>
      </w:r>
      <w:r w:rsidR="003127A2" w:rsidRPr="007B51C2">
        <w:rPr>
          <w:spacing w:val="-3"/>
          <w:sz w:val="22"/>
        </w:rPr>
        <w:t>The 8-hour ozone National Ambient Air Quality Standard for the 2006 through 2012 data is 0.075 parts per million (ppm). EPA established this new 8-hour standard for ozone of 0.075 ppm in 2008. The previous 8-hour standard was set at 0.08 ppm</w:t>
      </w:r>
      <w:r>
        <w:rPr>
          <w:spacing w:val="-3"/>
          <w:sz w:val="22"/>
        </w:rPr>
        <w:t>.</w:t>
      </w:r>
    </w:p>
    <w:p w14:paraId="2072E2F5" w14:textId="77777777" w:rsidR="00D82F58" w:rsidRDefault="00D82F58" w:rsidP="00982683">
      <w:pPr>
        <w:numPr>
          <w:ilvl w:val="0"/>
          <w:numId w:val="101"/>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number of high ozone days per year varies, which makes tracking trends over time difficult to analyze or interpret. The variability is largely due to the fact that the number of high ozone days is related to temperature (as a result, there will be more high ozone days in hotter summers); and there are a small number of events (high ozone days) per year, so for statistical reasons, this type of measure may vary. The model predictions are used to fill in air quality estimates in areas and at times without monitoring data. For counties without monitoring data, temporal (seasonal) and spatial (regional) biases in the modeled estimates, can influence the accuracy of the measure.</w:t>
      </w:r>
    </w:p>
    <w:p w14:paraId="7279963C" w14:textId="77777777" w:rsidR="00264ECD"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spacing w:val="-3"/>
        </w:rPr>
      </w:pPr>
      <w:r>
        <w:rPr>
          <w:b/>
          <w:spacing w:val="-3"/>
        </w:rPr>
        <w:tab/>
      </w:r>
    </w:p>
    <w:p w14:paraId="3D8575B5" w14:textId="77777777" w:rsidR="00EA4AA4"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2"/>
          <w:sz w:val="22"/>
        </w:rPr>
      </w:pPr>
      <w:r>
        <w:rPr>
          <w:b/>
          <w:spacing w:val="-3"/>
        </w:rPr>
        <w:tab/>
      </w:r>
      <w:r>
        <w:rPr>
          <w:b/>
          <w:spacing w:val="-3"/>
        </w:rPr>
        <w:tab/>
      </w:r>
      <w:r>
        <w:rPr>
          <w:i/>
          <w:spacing w:val="-2"/>
          <w:sz w:val="22"/>
        </w:rPr>
        <w:tab/>
      </w:r>
    </w:p>
    <w:p w14:paraId="4401689C" w14:textId="42D27963" w:rsidR="00EA4AA4" w:rsidRDefault="00EA4AA4" w:rsidP="00AC3219">
      <w:pPr>
        <w:pStyle w:val="Heading3"/>
        <w:ind w:firstLine="450"/>
      </w:pPr>
      <w:r>
        <w:t xml:space="preserve"> </w:t>
      </w:r>
      <w:r w:rsidR="00AC3219">
        <w:t xml:space="preserve">  </w:t>
      </w:r>
      <w:r w:rsidR="00A54364">
        <w:t xml:space="preserve">  </w:t>
      </w:r>
      <w:r>
        <w:fldChar w:fldCharType="begin"/>
      </w:r>
      <w:r>
        <w:instrText xml:space="preserve">PRIVATE </w:instrText>
      </w:r>
      <w:r>
        <w:fldChar w:fldCharType="end"/>
      </w:r>
      <w:bookmarkStart w:id="621" w:name="_Toc191885845"/>
      <w:r>
        <w:t>G-</w:t>
      </w:r>
      <w:r w:rsidR="000F22E0">
        <w:t xml:space="preserve"> </w:t>
      </w:r>
      <w:r>
        <w:t>4)</w:t>
      </w:r>
      <w:r w:rsidR="000F22E0">
        <w:tab/>
      </w:r>
      <w:r w:rsidR="00B171FD">
        <w:t>Ground Contamination</w:t>
      </w:r>
      <w:bookmarkEnd w:id="621"/>
    </w:p>
    <w:p w14:paraId="051709EF" w14:textId="77777777" w:rsidR="00B171FD" w:rsidRDefault="00B171FD" w:rsidP="00B171FD"/>
    <w:p w14:paraId="5FE4C075" w14:textId="77777777" w:rsidR="00262BD1" w:rsidRPr="00D72E27" w:rsidRDefault="00B171FD" w:rsidP="00D72E27">
      <w:pPr>
        <w:ind w:left="450"/>
        <w:jc w:val="both"/>
        <w:rPr>
          <w:shd w:val="clear" w:color="auto" w:fill="FFFFFF"/>
        </w:rPr>
      </w:pPr>
      <w:bookmarkStart w:id="622" w:name="UD87A"/>
      <w:r>
        <w:tab/>
        <w:t xml:space="preserve">   </w:t>
      </w:r>
      <w:bookmarkEnd w:id="622"/>
      <w:r w:rsidR="00372D29" w:rsidRPr="004F6E17">
        <w:rPr>
          <w:b/>
        </w:rPr>
        <w:t>20</w:t>
      </w:r>
      <w:r w:rsidR="002F5617">
        <w:rPr>
          <w:b/>
        </w:rPr>
        <w:t>2</w:t>
      </w:r>
      <w:r w:rsidR="00372D29" w:rsidRPr="004F6E17">
        <w:rPr>
          <w:b/>
        </w:rPr>
        <w:t>2</w:t>
      </w:r>
      <w:r w:rsidR="002F5617">
        <w:rPr>
          <w:b/>
        </w:rPr>
        <w:t xml:space="preserve"> and 2023</w:t>
      </w:r>
      <w:r w:rsidR="00372D29" w:rsidRPr="004F6E17">
        <w:rPr>
          <w:b/>
        </w:rPr>
        <w:t xml:space="preserve"> Human Exposure Environmental Indicator site </w:t>
      </w:r>
      <w:r w:rsidR="00372D29" w:rsidRPr="004F6E17">
        <w:t xml:space="preserve">data are from the US Environmental Protection Agency (EPA). </w:t>
      </w:r>
      <w:r w:rsidR="002F5617" w:rsidRPr="0088780E">
        <w:t>The</w:t>
      </w:r>
      <w:r w:rsidR="005A2CCE">
        <w:t xml:space="preserve"> 2023 data were downloaded 03/22</w:t>
      </w:r>
      <w:r w:rsidR="002F5617" w:rsidRPr="0088780E">
        <w:t>/2023.</w:t>
      </w:r>
      <w:r w:rsidR="002F5617">
        <w:t xml:space="preserve"> </w:t>
      </w:r>
      <w:r w:rsidR="005E7332">
        <w:t xml:space="preserve">The 2022 data were downloaded 03/21/2022. </w:t>
      </w:r>
      <w:r w:rsidR="00372D29" w:rsidRPr="004F6E17">
        <w:t>The Site-Wide Human Exposure (HE) environmental indicator is designed to document long-term human health protection on a site-</w:t>
      </w:r>
      <w:r w:rsidR="00372D29" w:rsidRPr="004F6E17">
        <w:lastRenderedPageBreak/>
        <w:t>wide basis by measuring the incremental progress achieved in controlling unacceptable human exposures at a Superfund site. Superfund is the name given to the environmental program established to address abandoned hazardous waste sites. It is also the name of the fund established by the Comprehensive Environmental Response, Compensation and Liability Act</w:t>
      </w:r>
      <w:r w:rsidR="00DE4796">
        <w:t xml:space="preserve"> </w:t>
      </w:r>
      <w:r w:rsidR="00372D29" w:rsidRPr="004F6E17">
        <w:t xml:space="preserve">(CERCLA) of 1980. This law was enacted in the wake of the discovery of toxic waste dumps such as Love Canal and Times Beach in the 1970s. </w:t>
      </w:r>
      <w:r w:rsidR="00372D29" w:rsidRPr="004F6E17">
        <w:rPr>
          <w:shd w:val="clear" w:color="auto" w:fill="FFFFFF"/>
        </w:rPr>
        <w:t>For details and definitions, see:</w:t>
      </w:r>
      <w:r w:rsidR="00D72E27">
        <w:rPr>
          <w:shd w:val="clear" w:color="auto" w:fill="FFFFFF"/>
        </w:rPr>
        <w:t xml:space="preserve"> </w:t>
      </w:r>
      <w:r w:rsidR="00262BD1">
        <w:rPr>
          <w:rFonts w:ascii="Arial" w:hAnsi="Arial" w:cs="Arial"/>
          <w:color w:val="222222"/>
          <w:shd w:val="clear" w:color="auto" w:fill="FFFFFF"/>
        </w:rPr>
        <w:t> </w:t>
      </w:r>
      <w:hyperlink r:id="rId67" w:tgtFrame="_blank" w:history="1">
        <w:r w:rsidR="00262BD1" w:rsidRPr="00262BD1">
          <w:rPr>
            <w:rStyle w:val="Hyperlink"/>
            <w:color w:val="1155CC"/>
            <w:shd w:val="clear" w:color="auto" w:fill="FFFFFF"/>
          </w:rPr>
          <w:t>https://www.epa.gov/superfund/superfund-cercla-overview</w:t>
        </w:r>
      </w:hyperlink>
      <w:r w:rsidR="00262BD1">
        <w:t>.</w:t>
      </w:r>
      <w:r w:rsidR="00D82F58">
        <w:rPr>
          <w:i/>
          <w:iCs/>
          <w:spacing w:val="-3"/>
        </w:rPr>
        <w:tab/>
      </w:r>
    </w:p>
    <w:p w14:paraId="65B82FE7" w14:textId="77777777" w:rsidR="00600F9B" w:rsidRDefault="00D82F58" w:rsidP="00262BD1">
      <w:pPr>
        <w:ind w:left="450"/>
        <w:jc w:val="both"/>
        <w:rPr>
          <w:i/>
          <w:iCs/>
          <w:spacing w:val="-3"/>
          <w:sz w:val="22"/>
        </w:rPr>
      </w:pPr>
      <w:r>
        <w:rPr>
          <w:i/>
          <w:iCs/>
          <w:spacing w:val="-3"/>
          <w:sz w:val="22"/>
        </w:rPr>
        <w:tab/>
      </w:r>
    </w:p>
    <w:p w14:paraId="6612A43B" w14:textId="77777777" w:rsidR="00E84A41" w:rsidRDefault="00600F9B"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r>
      <w:r w:rsidR="00D82F58">
        <w:rPr>
          <w:i/>
          <w:iCs/>
          <w:spacing w:val="-3"/>
          <w:sz w:val="22"/>
        </w:rPr>
        <w:t>Note:</w:t>
      </w:r>
      <w:r w:rsidR="00D82F58">
        <w:rPr>
          <w:i/>
          <w:iCs/>
          <w:spacing w:val="-3"/>
          <w:sz w:val="22"/>
        </w:rPr>
        <w:tab/>
      </w:r>
    </w:p>
    <w:p w14:paraId="74335A2D" w14:textId="77777777" w:rsidR="00D82F58" w:rsidRDefault="00D82F58" w:rsidP="00982683">
      <w:pPr>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site is under control when assessments for human exposures indicate there are no unacceptable human exposure pathways and the Region has determined the site is under control for current conditions site wide.  </w:t>
      </w:r>
    </w:p>
    <w:p w14:paraId="71175C04" w14:textId="77777777" w:rsidR="00D82F5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A site is not under control when contamination has been detected at a site at an unsafe level, and a reasonable expectation exists that people may be exposed to the contamination. </w:t>
      </w:r>
    </w:p>
    <w:p w14:paraId="28320668" w14:textId="77777777" w:rsidR="00D82F5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A site has insufficient data when responses have not been initiated or response actions have been initiated but have not yet generated reliable information to make an evaluation for this indicator - i.e., there is not sufficient information to determine whether there are any current, complete unacceptable human exposure pathways at the site, therefore no determination is possible</w:t>
      </w:r>
      <w:r w:rsidR="002F5617">
        <w:rPr>
          <w:spacing w:val="-3"/>
          <w:sz w:val="22"/>
        </w:rPr>
        <w:t>.</w:t>
      </w:r>
      <w:r>
        <w:rPr>
          <w:spacing w:val="-3"/>
          <w:sz w:val="22"/>
        </w:rPr>
        <w:t xml:space="preserve"> </w:t>
      </w:r>
    </w:p>
    <w:p w14:paraId="222C8E7D" w14:textId="77777777" w:rsidR="00D82F58" w:rsidRPr="005C7B3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sidRPr="005C7B38">
        <w:rPr>
          <w:spacing w:val="-3"/>
          <w:sz w:val="22"/>
        </w:rPr>
        <w:t>Data are included on the AHRF for Guam, Puerto Rico and US Virgin Islands.</w:t>
      </w:r>
    </w:p>
    <w:p w14:paraId="2263088F" w14:textId="77777777" w:rsidR="00264ECD" w:rsidRDefault="00264ECD" w:rsidP="005C7B38">
      <w:pPr>
        <w:ind w:left="1981" w:hanging="360"/>
      </w:pPr>
    </w:p>
    <w:p w14:paraId="4C4C23CD" w14:textId="77777777" w:rsidR="00600F9B" w:rsidRDefault="00600F9B" w:rsidP="005C7B38">
      <w:pPr>
        <w:ind w:left="1981" w:hanging="360"/>
      </w:pPr>
    </w:p>
    <w:p w14:paraId="20063EC0" w14:textId="1F8794FF" w:rsidR="001F14B8" w:rsidRDefault="001F14B8" w:rsidP="00AB22E6">
      <w:pPr>
        <w:pStyle w:val="Heading3"/>
        <w:ind w:firstLine="720"/>
        <w:rPr>
          <w:b w:val="0"/>
          <w:spacing w:val="-2"/>
          <w:szCs w:val="24"/>
        </w:rPr>
      </w:pPr>
      <w:bookmarkStart w:id="623" w:name="_Toc191885846"/>
      <w:r w:rsidRPr="006A65C6">
        <w:t>G-</w:t>
      </w:r>
      <w:r w:rsidR="000F22E0">
        <w:t xml:space="preserve"> </w:t>
      </w:r>
      <w:r w:rsidR="00AB22E6">
        <w:t>5</w:t>
      </w:r>
      <w:r w:rsidRPr="006A65C6">
        <w:t>)</w:t>
      </w:r>
      <w:r w:rsidRPr="006A65C6">
        <w:tab/>
        <w:t>Elevation</w:t>
      </w:r>
      <w:bookmarkEnd w:id="623"/>
    </w:p>
    <w:p w14:paraId="2AA205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Cs w:val="24"/>
        </w:rPr>
      </w:pPr>
    </w:p>
    <w:p w14:paraId="24CBDA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r>
        <w:rPr>
          <w:b/>
          <w:spacing w:val="-2"/>
          <w:szCs w:val="24"/>
        </w:rPr>
        <w:tab/>
      </w:r>
      <w:bookmarkStart w:id="624" w:name="UD87"/>
      <w:bookmarkEnd w:id="624"/>
      <w:r>
        <w:rPr>
          <w:b/>
          <w:spacing w:val="-2"/>
          <w:szCs w:val="24"/>
        </w:rPr>
        <w:t xml:space="preserve">Elevation </w:t>
      </w:r>
      <w:r w:rsidRPr="00016A07">
        <w:rPr>
          <w:b/>
          <w:spacing w:val="-2"/>
          <w:szCs w:val="24"/>
        </w:rPr>
        <w:t>data</w:t>
      </w:r>
      <w:r w:rsidR="00454629">
        <w:rPr>
          <w:spacing w:val="-2"/>
          <w:szCs w:val="24"/>
        </w:rPr>
        <w:t xml:space="preserve"> are from a file</w:t>
      </w:r>
      <w:r>
        <w:rPr>
          <w:spacing w:val="-2"/>
          <w:szCs w:val="24"/>
        </w:rPr>
        <w:t xml:space="preserve"> developed in support of the investigation into the industrial correlates of environment-related mortality by System Sciences, Inc.  The original source was the U.S. Department of Commerce, National Oceanic and Atmospheric Administration, and Environmental Data Service.  </w:t>
      </w:r>
    </w:p>
    <w:p w14:paraId="3B7AFD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p>
    <w:p w14:paraId="785EB9FB" w14:textId="77777777" w:rsidR="00E84A41" w:rsidRDefault="001F14B8" w:rsidP="00D82F58">
      <w:pPr>
        <w:tabs>
          <w:tab w:val="left" w:pos="-1440"/>
          <w:tab w:val="left" w:pos="-720"/>
          <w:tab w:val="left" w:pos="444"/>
          <w:tab w:val="left" w:pos="799"/>
          <w:tab w:val="left" w:pos="1243"/>
          <w:tab w:val="left" w:pos="1612"/>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05"/>
        <w:jc w:val="both"/>
        <w:rPr>
          <w:i/>
          <w:spacing w:val="-2"/>
          <w:sz w:val="22"/>
          <w:szCs w:val="22"/>
        </w:rPr>
      </w:pPr>
      <w:r>
        <w:rPr>
          <w:spacing w:val="-2"/>
          <w:szCs w:val="24"/>
        </w:rPr>
        <w:tab/>
      </w:r>
      <w:r>
        <w:rPr>
          <w:spacing w:val="-2"/>
          <w:szCs w:val="24"/>
        </w:rPr>
        <w:tab/>
      </w:r>
      <w:r w:rsidRPr="00045090">
        <w:rPr>
          <w:i/>
          <w:spacing w:val="-2"/>
          <w:sz w:val="22"/>
          <w:szCs w:val="22"/>
        </w:rPr>
        <w:t>Note:</w:t>
      </w:r>
      <w:r>
        <w:rPr>
          <w:i/>
          <w:spacing w:val="-2"/>
          <w:sz w:val="22"/>
          <w:szCs w:val="22"/>
        </w:rPr>
        <w:tab/>
      </w:r>
    </w:p>
    <w:p w14:paraId="6511BA42" w14:textId="77777777" w:rsidR="001F14B8" w:rsidRDefault="001F14B8" w:rsidP="00982683">
      <w:pPr>
        <w:numPr>
          <w:ilvl w:val="0"/>
          <w:numId w:val="89"/>
        </w:numPr>
        <w:tabs>
          <w:tab w:val="left" w:pos="-1440"/>
          <w:tab w:val="left" w:pos="-720"/>
          <w:tab w:val="left" w:pos="444"/>
          <w:tab w:val="left" w:pos="1243"/>
          <w:tab w:val="left" w:pos="180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Alaska or Hawaii therefore the field </w:t>
      </w:r>
      <w:r w:rsidR="000F7BC1">
        <w:rPr>
          <w:spacing w:val="-2"/>
          <w:sz w:val="22"/>
          <w:szCs w:val="22"/>
        </w:rPr>
        <w:t>is reported as missing</w:t>
      </w:r>
      <w:r>
        <w:rPr>
          <w:spacing w:val="-2"/>
          <w:sz w:val="22"/>
          <w:szCs w:val="22"/>
        </w:rPr>
        <w:t xml:space="preserve">. </w:t>
      </w:r>
    </w:p>
    <w:p w14:paraId="74235B5A" w14:textId="77777777" w:rsidR="001F14B8" w:rsidRDefault="001F14B8" w:rsidP="00982683">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Data were not available for all Virginia independent cities; in these instances the field has been</w:t>
      </w:r>
      <w:r w:rsidR="000F7BC1">
        <w:rPr>
          <w:spacing w:val="-2"/>
          <w:sz w:val="22"/>
          <w:szCs w:val="22"/>
        </w:rPr>
        <w:t xml:space="preserve"> reported as missing</w:t>
      </w:r>
      <w:r>
        <w:rPr>
          <w:spacing w:val="-2"/>
          <w:sz w:val="22"/>
          <w:szCs w:val="22"/>
        </w:rPr>
        <w:t xml:space="preserve">. </w:t>
      </w:r>
    </w:p>
    <w:p w14:paraId="0B7482AF" w14:textId="77777777" w:rsidR="0043101E" w:rsidRDefault="0043101E"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p>
    <w:p w14:paraId="0FC63823" w14:textId="77777777" w:rsidR="000B7AF9" w:rsidRDefault="00F970FB"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r>
        <w:rPr>
          <w:spacing w:val="-2"/>
          <w:sz w:val="22"/>
          <w:szCs w:val="22"/>
        </w:rPr>
        <w:br w:type="page"/>
      </w:r>
    </w:p>
    <w:p w14:paraId="426451E9" w14:textId="77777777" w:rsidR="001F14B8" w:rsidRDefault="003261E1" w:rsidP="005534B3">
      <w:pPr>
        <w:pStyle w:val="Heading1"/>
      </w:pPr>
      <w:r>
        <w:lastRenderedPageBreak/>
        <w:fldChar w:fldCharType="begin"/>
      </w:r>
      <w:r w:rsidR="001F14B8">
        <w:instrText xml:space="preserve">PRIVATE </w:instrText>
      </w:r>
      <w:r>
        <w:fldChar w:fldCharType="end"/>
      </w:r>
      <w:bookmarkStart w:id="625" w:name="_Toc87511838"/>
      <w:bookmarkStart w:id="626" w:name="_Toc87512031"/>
      <w:bookmarkStart w:id="627" w:name="_Toc87512166"/>
      <w:bookmarkStart w:id="628" w:name="_Toc87512257"/>
      <w:bookmarkStart w:id="629" w:name="_Toc87512490"/>
      <w:bookmarkStart w:id="630" w:name="_Toc116098310"/>
      <w:bookmarkStart w:id="631" w:name="_Toc191885847"/>
      <w:r w:rsidR="001F14B8">
        <w:t>II.</w:t>
      </w:r>
      <w:r w:rsidR="001F14B8">
        <w:tab/>
        <w:t>TECHNICAL INFORMATION</w:t>
      </w:r>
      <w:bookmarkEnd w:id="625"/>
      <w:bookmarkEnd w:id="626"/>
      <w:bookmarkEnd w:id="627"/>
      <w:bookmarkEnd w:id="628"/>
      <w:bookmarkEnd w:id="629"/>
      <w:bookmarkEnd w:id="630"/>
      <w:bookmarkEnd w:id="631"/>
      <w:r>
        <w:fldChar w:fldCharType="begin"/>
      </w:r>
      <w:r w:rsidR="001F14B8">
        <w:instrText>tc  \l 1 "</w:instrText>
      </w:r>
      <w:bookmarkStart w:id="632" w:name="_Toc87511743"/>
      <w:r w:rsidR="001F14B8">
        <w:instrText>II.</w:instrText>
      </w:r>
      <w:r w:rsidR="001F14B8">
        <w:tab/>
        <w:instrText>TECHNICAL INFORMATION</w:instrText>
      </w:r>
      <w:bookmarkEnd w:id="632"/>
      <w:r w:rsidR="001F14B8">
        <w:instrText>"</w:instrText>
      </w:r>
      <w:r>
        <w:fldChar w:fldCharType="end"/>
      </w:r>
    </w:p>
    <w:p w14:paraId="1DA71E28" w14:textId="77777777" w:rsidR="00505922" w:rsidRDefault="00505922" w:rsidP="005534B3">
      <w:pPr>
        <w:pStyle w:val="Heading2"/>
      </w:pPr>
    </w:p>
    <w:p w14:paraId="2F3C9516" w14:textId="77777777" w:rsidR="00505922" w:rsidRPr="00505922" w:rsidRDefault="00505922" w:rsidP="00505922"/>
    <w:p w14:paraId="42303B71" w14:textId="77777777" w:rsidR="001F14B8" w:rsidRDefault="001F14B8" w:rsidP="005534B3">
      <w:pPr>
        <w:pStyle w:val="Heading2"/>
      </w:pPr>
      <w:r>
        <w:tab/>
      </w:r>
      <w:r w:rsidR="003261E1">
        <w:fldChar w:fldCharType="begin"/>
      </w:r>
      <w:r>
        <w:instrText xml:space="preserve">PRIVATE </w:instrText>
      </w:r>
      <w:r w:rsidR="003261E1">
        <w:fldChar w:fldCharType="end"/>
      </w:r>
      <w:bookmarkStart w:id="633" w:name="_Toc87511839"/>
      <w:bookmarkStart w:id="634" w:name="_Toc87512032"/>
      <w:bookmarkStart w:id="635" w:name="_Toc87512167"/>
      <w:bookmarkStart w:id="636" w:name="_Toc87512258"/>
      <w:bookmarkStart w:id="637" w:name="_Toc87512491"/>
      <w:bookmarkStart w:id="638" w:name="_Toc116098311"/>
      <w:bookmarkStart w:id="639" w:name="_Toc191885848"/>
      <w:r>
        <w:t>A.</w:t>
      </w:r>
      <w:r>
        <w:tab/>
        <w:t>FILE SPECIFICATIONS</w:t>
      </w:r>
      <w:bookmarkEnd w:id="633"/>
      <w:bookmarkEnd w:id="634"/>
      <w:bookmarkEnd w:id="635"/>
      <w:bookmarkEnd w:id="636"/>
      <w:bookmarkEnd w:id="637"/>
      <w:bookmarkEnd w:id="638"/>
      <w:bookmarkEnd w:id="639"/>
      <w:r w:rsidR="003261E1">
        <w:fldChar w:fldCharType="begin"/>
      </w:r>
      <w:r>
        <w:instrText>tc  \l 2 "</w:instrText>
      </w:r>
      <w:bookmarkStart w:id="640" w:name="_Toc87511744"/>
      <w:r>
        <w:instrText>A.</w:instrText>
      </w:r>
      <w:r>
        <w:tab/>
        <w:instrText>FILE SPECIFICATIONS</w:instrText>
      </w:r>
      <w:bookmarkEnd w:id="640"/>
      <w:r>
        <w:instrText>"</w:instrText>
      </w:r>
      <w:r w:rsidR="003261E1">
        <w:fldChar w:fldCharType="end"/>
      </w:r>
    </w:p>
    <w:p w14:paraId="4F653E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238BBA" w14:textId="081EBD22"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w:t>
      </w:r>
      <w:r w:rsidR="0041576E">
        <w:rPr>
          <w:spacing w:val="-3"/>
        </w:rPr>
        <w:t xml:space="preserve"> </w:t>
      </w:r>
      <w:r>
        <w:rPr>
          <w:spacing w:val="-3"/>
        </w:rPr>
        <w:t>A</w:t>
      </w:r>
      <w:r w:rsidR="0041576E">
        <w:rPr>
          <w:spacing w:val="-3"/>
        </w:rPr>
        <w:t>H</w:t>
      </w:r>
      <w:r>
        <w:rPr>
          <w:spacing w:val="-3"/>
        </w:rPr>
        <w:t>R</w:t>
      </w:r>
      <w:r w:rsidR="0041576E">
        <w:rPr>
          <w:spacing w:val="-3"/>
        </w:rPr>
        <w:t>F</w:t>
      </w:r>
      <w:r w:rsidR="002453D9">
        <w:rPr>
          <w:spacing w:val="-3"/>
        </w:rPr>
        <w:t xml:space="preserve"> is currently available in the following formats:  ASCII, CSV, and as a SAS dataset</w:t>
      </w:r>
      <w:r>
        <w:rPr>
          <w:spacing w:val="-3"/>
        </w:rPr>
        <w:t xml:space="preserve">.  The </w:t>
      </w:r>
      <w:r w:rsidR="002453D9">
        <w:rPr>
          <w:spacing w:val="-3"/>
        </w:rPr>
        <w:t xml:space="preserve">ASCII </w:t>
      </w:r>
      <w:r>
        <w:rPr>
          <w:spacing w:val="-3"/>
        </w:rPr>
        <w:t>file has the following specifications:</w:t>
      </w:r>
    </w:p>
    <w:p w14:paraId="1E4A66D1" w14:textId="77777777" w:rsidR="002453D9" w:rsidRDefault="002453D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0B466F1" w14:textId="5B5125D4" w:rsidR="001F14B8" w:rsidRPr="0036663B" w:rsidRDefault="000B651E" w:rsidP="007063C7">
      <w:pPr>
        <w:shd w:val="clear" w:color="auto" w:fill="FFFFFF" w:themeFill="background1"/>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Record Length</w:t>
      </w:r>
      <w:r>
        <w:rPr>
          <w:spacing w:val="-3"/>
        </w:rPr>
        <w:tab/>
      </w:r>
      <w:r>
        <w:rPr>
          <w:spacing w:val="-3"/>
        </w:rPr>
        <w:tab/>
      </w:r>
      <w:r>
        <w:rPr>
          <w:spacing w:val="-3"/>
        </w:rPr>
        <w:tab/>
        <w:t>=</w:t>
      </w:r>
      <w:r>
        <w:rPr>
          <w:spacing w:val="-3"/>
        </w:rPr>
        <w:tab/>
      </w:r>
      <w:r w:rsidR="007063C7">
        <w:rPr>
          <w:spacing w:val="-3"/>
        </w:rPr>
        <w:t>25907</w:t>
      </w:r>
    </w:p>
    <w:p w14:paraId="55203A6B" w14:textId="4C36FE7B"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sidR="001F14B8">
        <w:rPr>
          <w:spacing w:val="-3"/>
        </w:rPr>
        <w:t>Number of Records</w:t>
      </w:r>
      <w:r w:rsidR="001F14B8">
        <w:rPr>
          <w:spacing w:val="-3"/>
        </w:rPr>
        <w:tab/>
      </w:r>
      <w:r w:rsidR="001F14B8">
        <w:rPr>
          <w:spacing w:val="-3"/>
        </w:rPr>
        <w:tab/>
        <w:t>=</w:t>
      </w:r>
      <w:r w:rsidR="001F14B8">
        <w:rPr>
          <w:spacing w:val="-3"/>
        </w:rPr>
        <w:tab/>
        <w:t xml:space="preserve">  32</w:t>
      </w:r>
      <w:r w:rsidR="00D21D5F">
        <w:rPr>
          <w:spacing w:val="-3"/>
        </w:rPr>
        <w:t>3</w:t>
      </w:r>
      <w:r w:rsidR="00F86784">
        <w:rPr>
          <w:spacing w:val="-3"/>
        </w:rPr>
        <w:t>1</w:t>
      </w:r>
    </w:p>
    <w:p w14:paraId="506DEB91"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F30B92"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0F971D" w14:textId="77777777" w:rsidR="001F14B8" w:rsidRDefault="001F14B8" w:rsidP="005534B3">
      <w:pPr>
        <w:pStyle w:val="Heading2"/>
      </w:pPr>
      <w:r>
        <w:tab/>
      </w:r>
      <w:r w:rsidR="003261E1">
        <w:fldChar w:fldCharType="begin"/>
      </w:r>
      <w:r>
        <w:instrText xml:space="preserve">PRIVATE </w:instrText>
      </w:r>
      <w:r w:rsidR="003261E1">
        <w:fldChar w:fldCharType="end"/>
      </w:r>
      <w:bookmarkStart w:id="641" w:name="_Toc87511840"/>
      <w:bookmarkStart w:id="642" w:name="_Toc87512033"/>
      <w:bookmarkStart w:id="643" w:name="_Toc87512168"/>
      <w:bookmarkStart w:id="644" w:name="_Toc87512259"/>
      <w:bookmarkStart w:id="645" w:name="_Toc87512492"/>
      <w:bookmarkStart w:id="646" w:name="_Toc116098312"/>
      <w:bookmarkStart w:id="647" w:name="_Toc191885849"/>
      <w:r>
        <w:t>B.</w:t>
      </w:r>
      <w:r>
        <w:tab/>
        <w:t xml:space="preserve">MISSING VALUES ON </w:t>
      </w:r>
      <w:r w:rsidR="00727820">
        <w:t>AHRF</w:t>
      </w:r>
      <w:bookmarkEnd w:id="641"/>
      <w:bookmarkEnd w:id="642"/>
      <w:bookmarkEnd w:id="643"/>
      <w:bookmarkEnd w:id="644"/>
      <w:bookmarkEnd w:id="645"/>
      <w:bookmarkEnd w:id="646"/>
      <w:bookmarkEnd w:id="647"/>
      <w:r w:rsidR="003261E1">
        <w:fldChar w:fldCharType="begin"/>
      </w:r>
      <w:r>
        <w:instrText>tc  \l 2 "</w:instrText>
      </w:r>
      <w:bookmarkStart w:id="648" w:name="_Toc87511745"/>
      <w:r>
        <w:instrText>B.</w:instrText>
      </w:r>
      <w:r>
        <w:tab/>
        <w:instrText>MISSING VALUES ON ARF</w:instrText>
      </w:r>
      <w:bookmarkEnd w:id="648"/>
      <w:r>
        <w:instrText>"</w:instrText>
      </w:r>
      <w:r w:rsidR="003261E1">
        <w:fldChar w:fldCharType="end"/>
      </w:r>
    </w:p>
    <w:p w14:paraId="7724FA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A7AE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907167">
        <w:rPr>
          <w:spacing w:val="-3"/>
        </w:rPr>
        <w:t xml:space="preserve">Beginning </w:t>
      </w:r>
      <w:r w:rsidR="000F7BC1">
        <w:rPr>
          <w:spacing w:val="-3"/>
        </w:rPr>
        <w:t>with the 2013-2014 AHRF, data that are not reported on original data source files are</w:t>
      </w:r>
      <w:r>
        <w:rPr>
          <w:spacing w:val="-3"/>
        </w:rPr>
        <w:t xml:space="preserve"> carried on the A</w:t>
      </w:r>
      <w:r w:rsidR="0041576E">
        <w:rPr>
          <w:spacing w:val="-3"/>
        </w:rPr>
        <w:t>HRF</w:t>
      </w:r>
      <w:r>
        <w:rPr>
          <w:spacing w:val="-3"/>
        </w:rPr>
        <w:t xml:space="preserve"> as</w:t>
      </w:r>
      <w:r w:rsidR="000F7BC1">
        <w:rPr>
          <w:spacing w:val="-3"/>
        </w:rPr>
        <w:t xml:space="preserve"> missing</w:t>
      </w:r>
      <w:r>
        <w:rPr>
          <w:spacing w:val="-3"/>
        </w:rPr>
        <w:t xml:space="preserve">.  </w:t>
      </w:r>
      <w:r w:rsidR="000F7BC1">
        <w:rPr>
          <w:spacing w:val="-3"/>
        </w:rPr>
        <w:t>Prior to the 2013-2014 AHRF, these instances were carried on the AHRF as zero-filled</w:t>
      </w:r>
      <w:r w:rsidR="004E2FC6">
        <w:rPr>
          <w:spacing w:val="-3"/>
        </w:rPr>
        <w:t xml:space="preserve"> and</w:t>
      </w:r>
      <w:r w:rsidR="000F7BC1">
        <w:rPr>
          <w:spacing w:val="-3"/>
        </w:rPr>
        <w:t xml:space="preserve"> s</w:t>
      </w:r>
      <w:r>
        <w:rPr>
          <w:spacing w:val="-3"/>
        </w:rPr>
        <w:t xml:space="preserve">pecific instances of missing data shown in the </w:t>
      </w:r>
      <w:r w:rsidR="004E2FC6">
        <w:rPr>
          <w:spacing w:val="-3"/>
        </w:rPr>
        <w:t xml:space="preserve">AHRF User Documentation </w:t>
      </w:r>
      <w:r w:rsidRPr="004E2FC6">
        <w:rPr>
          <w:i/>
          <w:spacing w:val="-3"/>
        </w:rPr>
        <w:t>Notes</w:t>
      </w:r>
      <w:r>
        <w:rPr>
          <w:spacing w:val="-3"/>
        </w:rPr>
        <w:t xml:space="preserve">.  </w:t>
      </w:r>
    </w:p>
    <w:p w14:paraId="1BD546FD"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p>
    <w:p w14:paraId="60111B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r>
        <w:rPr>
          <w:spacing w:val="-3"/>
        </w:rPr>
        <w:tab/>
      </w:r>
      <w:r>
        <w:rPr>
          <w:spacing w:val="-3"/>
        </w:rPr>
        <w:tab/>
      </w:r>
      <w:r>
        <w:rPr>
          <w:spacing w:val="-3"/>
        </w:rPr>
        <w:tab/>
      </w:r>
      <w:r>
        <w:rPr>
          <w:i/>
          <w:spacing w:val="-3"/>
        </w:rPr>
        <w:tab/>
      </w:r>
      <w:r>
        <w:rPr>
          <w:i/>
          <w:spacing w:val="-3"/>
        </w:rPr>
        <w:tab/>
      </w:r>
    </w:p>
    <w:p w14:paraId="0B476B9C" w14:textId="77777777" w:rsidR="001F14B8" w:rsidRDefault="001F14B8" w:rsidP="005534B3">
      <w:pPr>
        <w:pStyle w:val="Heading2"/>
      </w:pPr>
      <w:r>
        <w:tab/>
      </w:r>
      <w:r w:rsidR="003261E1">
        <w:rPr>
          <w:bCs/>
        </w:rPr>
        <w:fldChar w:fldCharType="begin"/>
      </w:r>
      <w:r>
        <w:rPr>
          <w:bCs/>
        </w:rPr>
        <w:instrText xml:space="preserve">PRIVATE </w:instrText>
      </w:r>
      <w:r w:rsidR="003261E1">
        <w:rPr>
          <w:bCs/>
        </w:rPr>
        <w:fldChar w:fldCharType="end"/>
      </w:r>
      <w:bookmarkStart w:id="649" w:name="_Toc87511841"/>
      <w:bookmarkStart w:id="650" w:name="_Toc87512034"/>
      <w:bookmarkStart w:id="651" w:name="_Toc87512169"/>
      <w:bookmarkStart w:id="652" w:name="_Toc87512260"/>
      <w:bookmarkStart w:id="653" w:name="_Toc87512493"/>
      <w:bookmarkStart w:id="654" w:name="_Toc116098313"/>
      <w:bookmarkStart w:id="655" w:name="_Toc191885850"/>
      <w:r>
        <w:rPr>
          <w:bCs/>
        </w:rPr>
        <w:t>C.</w:t>
      </w:r>
      <w:r>
        <w:tab/>
        <w:t xml:space="preserve">CRITERIA FOR DATA INCLUSION ON THE </w:t>
      </w:r>
      <w:r w:rsidR="00727820">
        <w:t>AHRF</w:t>
      </w:r>
      <w:bookmarkEnd w:id="649"/>
      <w:bookmarkEnd w:id="650"/>
      <w:bookmarkEnd w:id="651"/>
      <w:bookmarkEnd w:id="652"/>
      <w:bookmarkEnd w:id="653"/>
      <w:bookmarkEnd w:id="654"/>
      <w:bookmarkEnd w:id="655"/>
      <w:r w:rsidR="003261E1">
        <w:fldChar w:fldCharType="begin"/>
      </w:r>
      <w:r>
        <w:instrText>tc  \l 2 "</w:instrText>
      </w:r>
      <w:bookmarkStart w:id="656" w:name="_Toc87511746"/>
      <w:r>
        <w:instrText>D.</w:instrText>
      </w:r>
      <w:r>
        <w:tab/>
        <w:instrText>CRITERIA FOR DATA INCLUSION ON THE ARF</w:instrText>
      </w:r>
      <w:bookmarkEnd w:id="656"/>
      <w:r>
        <w:instrText>"</w:instrText>
      </w:r>
      <w:r w:rsidR="003261E1">
        <w:fldChar w:fldCharType="end"/>
      </w:r>
    </w:p>
    <w:p w14:paraId="4DF807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4E46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criteria for data to be included on the </w:t>
      </w:r>
      <w:r w:rsidR="00727820">
        <w:rPr>
          <w:spacing w:val="-3"/>
        </w:rPr>
        <w:t>AHRF</w:t>
      </w:r>
      <w:r>
        <w:rPr>
          <w:spacing w:val="-3"/>
        </w:rPr>
        <w:t xml:space="preserve"> are 1) that data be available for all or nearly all counties in the U.S., 2) that it be accurate, or at least generally accurate if no better data exist, 3) that it be current or part of a useful time-series, and 4) that the data be potentially useful for the analysis of health occupation supply and requirements.</w:t>
      </w:r>
    </w:p>
    <w:p w14:paraId="390343A5" w14:textId="77777777" w:rsidR="001F14B8" w:rsidRDefault="007945A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4D46D31A" w14:textId="77777777" w:rsidR="001F14B8" w:rsidRPr="009C7AE8" w:rsidRDefault="003261E1" w:rsidP="005534B3">
      <w:pPr>
        <w:pStyle w:val="Heading1"/>
        <w:rPr>
          <w:lang w:val="fr-FR"/>
        </w:rPr>
      </w:pPr>
      <w:r>
        <w:lastRenderedPageBreak/>
        <w:fldChar w:fldCharType="begin"/>
      </w:r>
      <w:r w:rsidR="001F14B8" w:rsidRPr="009C7AE8">
        <w:rPr>
          <w:lang w:val="fr-FR"/>
        </w:rPr>
        <w:instrText xml:space="preserve">PRIVATE </w:instrText>
      </w:r>
      <w:r>
        <w:fldChar w:fldCharType="end"/>
      </w:r>
      <w:bookmarkStart w:id="657" w:name="_Toc87511842"/>
      <w:bookmarkStart w:id="658" w:name="_Toc87512035"/>
      <w:bookmarkStart w:id="659" w:name="_Toc87512170"/>
      <w:bookmarkStart w:id="660" w:name="_Toc87512261"/>
      <w:bookmarkStart w:id="661" w:name="_Toc87512494"/>
      <w:bookmarkStart w:id="662" w:name="_Toc116098314"/>
      <w:bookmarkStart w:id="663" w:name="_Toc191885851"/>
      <w:r w:rsidR="001F14B8" w:rsidRPr="009C7AE8">
        <w:rPr>
          <w:lang w:val="fr-FR"/>
        </w:rPr>
        <w:t>III.</w:t>
      </w:r>
      <w:r w:rsidR="00270BC9">
        <w:rPr>
          <w:lang w:val="fr-FR"/>
        </w:rPr>
        <w:t xml:space="preserve"> </w:t>
      </w:r>
      <w:r w:rsidR="001F14B8" w:rsidRPr="009C7AE8">
        <w:rPr>
          <w:lang w:val="fr-FR"/>
        </w:rPr>
        <w:t>DOCUMENTATION</w:t>
      </w:r>
      <w:bookmarkEnd w:id="657"/>
      <w:bookmarkEnd w:id="658"/>
      <w:bookmarkEnd w:id="659"/>
      <w:bookmarkEnd w:id="660"/>
      <w:bookmarkEnd w:id="661"/>
      <w:bookmarkEnd w:id="662"/>
      <w:bookmarkEnd w:id="663"/>
      <w:r>
        <w:fldChar w:fldCharType="begin"/>
      </w:r>
      <w:r w:rsidR="001F14B8" w:rsidRPr="009C7AE8">
        <w:rPr>
          <w:lang w:val="fr-FR"/>
        </w:rPr>
        <w:instrText>tc  \l 1 "</w:instrText>
      </w:r>
      <w:bookmarkStart w:id="664" w:name="_Toc87511747"/>
      <w:r w:rsidR="001F14B8" w:rsidRPr="009C7AE8">
        <w:rPr>
          <w:lang w:val="fr-FR"/>
        </w:rPr>
        <w:instrText>III.</w:instrText>
      </w:r>
      <w:r w:rsidR="001F14B8" w:rsidRPr="009C7AE8">
        <w:rPr>
          <w:lang w:val="fr-FR"/>
        </w:rPr>
        <w:tab/>
        <w:instrText>DOCUMENTATION</w:instrText>
      </w:r>
      <w:bookmarkEnd w:id="664"/>
      <w:r w:rsidR="001F14B8" w:rsidRPr="009C7AE8">
        <w:rPr>
          <w:lang w:val="fr-FR"/>
        </w:rPr>
        <w:instrText>"</w:instrText>
      </w:r>
      <w:r>
        <w:fldChar w:fldCharType="end"/>
      </w:r>
    </w:p>
    <w:p w14:paraId="311D753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5225D67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10A1116F" w14:textId="77777777" w:rsidR="001F14B8" w:rsidRPr="009C7AE8" w:rsidRDefault="001F14B8" w:rsidP="005534B3">
      <w:pPr>
        <w:pStyle w:val="Heading2"/>
        <w:rPr>
          <w:lang w:val="fr-FR"/>
        </w:rPr>
      </w:pPr>
      <w:r w:rsidRPr="009C7AE8">
        <w:rPr>
          <w:lang w:val="fr-FR"/>
        </w:rPr>
        <w:tab/>
      </w:r>
      <w:r w:rsidR="003261E1">
        <w:fldChar w:fldCharType="begin"/>
      </w:r>
      <w:r w:rsidRPr="009C7AE8">
        <w:rPr>
          <w:lang w:val="fr-FR"/>
        </w:rPr>
        <w:instrText xml:space="preserve">PRIVATE </w:instrText>
      </w:r>
      <w:r w:rsidR="003261E1">
        <w:fldChar w:fldCharType="end"/>
      </w:r>
      <w:bookmarkStart w:id="665" w:name="_Toc87511843"/>
      <w:bookmarkStart w:id="666" w:name="_Toc87512036"/>
      <w:bookmarkStart w:id="667" w:name="_Toc87512171"/>
      <w:bookmarkStart w:id="668" w:name="_Toc87512262"/>
      <w:bookmarkStart w:id="669" w:name="_Toc87512495"/>
      <w:bookmarkStart w:id="670" w:name="_Toc116098315"/>
      <w:bookmarkStart w:id="671" w:name="_Toc191885852"/>
      <w:r w:rsidRPr="009C7AE8">
        <w:rPr>
          <w:lang w:val="fr-FR"/>
        </w:rPr>
        <w:t>A.</w:t>
      </w:r>
      <w:r w:rsidRPr="009C7AE8">
        <w:rPr>
          <w:lang w:val="fr-FR"/>
        </w:rPr>
        <w:tab/>
        <w:t xml:space="preserve">TECHNICAL DOCUMENTATION OF </w:t>
      </w:r>
      <w:r w:rsidR="00727820">
        <w:rPr>
          <w:lang w:val="fr-FR"/>
        </w:rPr>
        <w:t>AHRF</w:t>
      </w:r>
      <w:bookmarkEnd w:id="665"/>
      <w:bookmarkEnd w:id="666"/>
      <w:bookmarkEnd w:id="667"/>
      <w:bookmarkEnd w:id="668"/>
      <w:bookmarkEnd w:id="669"/>
      <w:bookmarkEnd w:id="670"/>
      <w:bookmarkEnd w:id="671"/>
      <w:r w:rsidR="003261E1">
        <w:fldChar w:fldCharType="begin"/>
      </w:r>
      <w:r w:rsidRPr="009C7AE8">
        <w:rPr>
          <w:lang w:val="fr-FR"/>
        </w:rPr>
        <w:instrText>tc  \l 2 "</w:instrText>
      </w:r>
      <w:bookmarkStart w:id="672" w:name="_Toc87511748"/>
      <w:r w:rsidRPr="009C7AE8">
        <w:rPr>
          <w:lang w:val="fr-FR"/>
        </w:rPr>
        <w:instrText>A.</w:instrText>
      </w:r>
      <w:r w:rsidRPr="009C7AE8">
        <w:rPr>
          <w:lang w:val="fr-FR"/>
        </w:rPr>
        <w:tab/>
        <w:instrText>TECHNICAL DOCUMENTATION OF ARF</w:instrText>
      </w:r>
      <w:bookmarkEnd w:id="672"/>
      <w:r w:rsidRPr="009C7AE8">
        <w:rPr>
          <w:lang w:val="fr-FR"/>
        </w:rPr>
        <w:instrText>"</w:instrText>
      </w:r>
      <w:r w:rsidR="003261E1">
        <w:fldChar w:fldCharType="end"/>
      </w:r>
    </w:p>
    <w:p w14:paraId="0E269B61"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7A2399B9" w14:textId="6B01272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9C7AE8">
        <w:rPr>
          <w:spacing w:val="-3"/>
          <w:lang w:val="fr-FR"/>
        </w:rPr>
        <w:tab/>
      </w:r>
      <w:r w:rsidRPr="009C7AE8">
        <w:rPr>
          <w:spacing w:val="-3"/>
          <w:lang w:val="fr-FR"/>
        </w:rPr>
        <w:tab/>
      </w:r>
      <w:r>
        <w:rPr>
          <w:spacing w:val="-3"/>
        </w:rPr>
        <w:t xml:space="preserve">The </w:t>
      </w:r>
      <w:r w:rsidR="00727820">
        <w:rPr>
          <w:spacing w:val="-3"/>
        </w:rPr>
        <w:t>AHRF</w:t>
      </w:r>
      <w:r>
        <w:rPr>
          <w:spacing w:val="-3"/>
        </w:rPr>
        <w:t xml:space="preserve"> Technical Documentation is another available source of reference to the fields on </w:t>
      </w:r>
      <w:r w:rsidR="00727820">
        <w:rPr>
          <w:spacing w:val="-3"/>
        </w:rPr>
        <w:t>AHRF</w:t>
      </w:r>
      <w:r>
        <w:rPr>
          <w:spacing w:val="-3"/>
        </w:rPr>
        <w:t xml:space="preserve">.  The documentation organizes the data items into seven major categories as does this user documentation.  Information included in the technical documentation is the field </w:t>
      </w:r>
      <w:r w:rsidR="00480149">
        <w:rPr>
          <w:spacing w:val="-3"/>
        </w:rPr>
        <w:t>name</w:t>
      </w:r>
      <w:r>
        <w:rPr>
          <w:spacing w:val="-3"/>
        </w:rPr>
        <w:t xml:space="preserve">, columns of location on </w:t>
      </w:r>
      <w:r w:rsidR="00945AA2">
        <w:rPr>
          <w:spacing w:val="-3"/>
        </w:rPr>
        <w:t>the file</w:t>
      </w:r>
      <w:r>
        <w:rPr>
          <w:spacing w:val="-3"/>
        </w:rPr>
        <w:t>, general field characteristics, source, year of the data, and date the item was put on the file.</w:t>
      </w:r>
      <w:r w:rsidR="0041576E">
        <w:rPr>
          <w:spacing w:val="-3"/>
        </w:rPr>
        <w:t xml:space="preserve"> Complete source reference notes in this User Documentation pertaining to a specific data variable can be viewed by clicking on the Source reference for that variable in the Technical Documentation.</w:t>
      </w:r>
    </w:p>
    <w:p w14:paraId="42CD44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DBB42F" w14:textId="77777777" w:rsidR="001F14B8" w:rsidRDefault="001F14B8" w:rsidP="005534B3">
      <w:pPr>
        <w:pStyle w:val="Heading2"/>
      </w:pPr>
      <w:r>
        <w:tab/>
      </w:r>
      <w:r w:rsidR="003261E1">
        <w:fldChar w:fldCharType="begin"/>
      </w:r>
      <w:r>
        <w:instrText xml:space="preserve">PRIVATE </w:instrText>
      </w:r>
      <w:r w:rsidR="003261E1">
        <w:fldChar w:fldCharType="end"/>
      </w:r>
      <w:bookmarkStart w:id="673" w:name="_Toc87511844"/>
      <w:bookmarkStart w:id="674" w:name="_Toc87512037"/>
      <w:bookmarkStart w:id="675" w:name="_Toc87512172"/>
      <w:bookmarkStart w:id="676" w:name="_Toc87512263"/>
      <w:bookmarkStart w:id="677" w:name="_Toc87512496"/>
      <w:bookmarkStart w:id="678" w:name="_Toc116098316"/>
      <w:bookmarkStart w:id="679" w:name="_Toc191885853"/>
      <w:r>
        <w:t>B.</w:t>
      </w:r>
      <w:r>
        <w:tab/>
        <w:t xml:space="preserve"> SAS LAYOUT OF </w:t>
      </w:r>
      <w:r w:rsidR="00727820">
        <w:t>AHRF</w:t>
      </w:r>
      <w:bookmarkEnd w:id="673"/>
      <w:bookmarkEnd w:id="674"/>
      <w:bookmarkEnd w:id="675"/>
      <w:bookmarkEnd w:id="676"/>
      <w:bookmarkEnd w:id="677"/>
      <w:bookmarkEnd w:id="678"/>
      <w:bookmarkEnd w:id="679"/>
      <w:r w:rsidR="003261E1">
        <w:fldChar w:fldCharType="begin"/>
      </w:r>
      <w:r>
        <w:instrText>tc  \l 2 "</w:instrText>
      </w:r>
      <w:bookmarkStart w:id="680" w:name="_Toc87511749"/>
      <w:r>
        <w:instrText>B.</w:instrText>
      </w:r>
      <w:r>
        <w:tab/>
        <w:instrText>COBOL LAYOUT OF ARF</w:instrText>
      </w:r>
      <w:bookmarkEnd w:id="680"/>
      <w:r>
        <w:instrText>"</w:instrText>
      </w:r>
      <w:r w:rsidR="003261E1">
        <w:fldChar w:fldCharType="end"/>
      </w:r>
    </w:p>
    <w:p w14:paraId="229C63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B3BBFE" w14:textId="09DEAC4B"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t xml:space="preserve">This layout is used in conjunction with the technical documentation.  The field's </w:t>
      </w:r>
      <w:r w:rsidR="00480149">
        <w:rPr>
          <w:spacing w:val="-3"/>
        </w:rPr>
        <w:t>name</w:t>
      </w:r>
      <w:r>
        <w:rPr>
          <w:spacing w:val="-3"/>
        </w:rPr>
        <w:t xml:space="preserve"> and format is in reference to the fields on the technical documentation.</w:t>
      </w:r>
      <w:r w:rsidR="003261E1">
        <w:fldChar w:fldCharType="begin"/>
      </w:r>
      <w:r>
        <w:instrText xml:space="preserve">PRIVATE </w:instrText>
      </w:r>
      <w:r w:rsidR="003261E1">
        <w:fldChar w:fldCharType="end"/>
      </w:r>
    </w:p>
    <w:sectPr w:rsidR="001F14B8" w:rsidSect="007548A1">
      <w:endnotePr>
        <w:numFmt w:val="decimal"/>
      </w:endnotePr>
      <w:type w:val="continuous"/>
      <w:pgSz w:w="12240" w:h="15840"/>
      <w:pgMar w:top="1440" w:right="1440" w:bottom="1440" w:left="1440" w:header="1123" w:footer="835"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CF1D" w14:textId="77777777" w:rsidR="00FD1E2D" w:rsidRDefault="00FD1E2D">
      <w:pPr>
        <w:pStyle w:val="Footer"/>
      </w:pPr>
    </w:p>
  </w:endnote>
  <w:endnote w:type="continuationSeparator" w:id="0">
    <w:p w14:paraId="3C17321C" w14:textId="77777777" w:rsidR="00FD1E2D" w:rsidRDefault="00FD1E2D">
      <w:pPr>
        <w:pStyle w:val="Footer"/>
      </w:pPr>
      <w:r>
        <w:t xml:space="preserve"> </w:t>
      </w:r>
    </w:p>
  </w:endnote>
  <w:endnote w:type="continuationNotice" w:id="1">
    <w:p w14:paraId="11BFBE71" w14:textId="77777777" w:rsidR="00FD1E2D" w:rsidRDefault="00FD1E2D">
      <w:pPr>
        <w:pStyle w:val="Footer"/>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7A09" w14:textId="77777777" w:rsidR="007063C7" w:rsidRDefault="007063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27C91" w14:textId="77777777" w:rsidR="007063C7" w:rsidRDefault="00706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454" w14:textId="77777777" w:rsidR="007063C7" w:rsidRDefault="007063C7">
    <w:pPr>
      <w:pStyle w:val="Footer"/>
      <w:framePr w:wrap="around" w:vAnchor="text" w:hAnchor="margin" w:xAlign="center" w:y="1"/>
      <w:rPr>
        <w:rStyle w:val="PageNumber"/>
      </w:rPr>
    </w:pPr>
  </w:p>
  <w:p w14:paraId="3ABFFE08" w14:textId="77777777" w:rsidR="007063C7" w:rsidRDefault="007063C7">
    <w:pPr>
      <w:pStyle w:val="Footer"/>
      <w:framePr w:wrap="around" w:vAnchor="text" w:hAnchor="margin" w:xAlign="center" w:y="1"/>
      <w:rPr>
        <w:rStyle w:val="PageNumber"/>
      </w:rPr>
    </w:pPr>
  </w:p>
  <w:p w14:paraId="7281567D" w14:textId="77777777" w:rsidR="007063C7" w:rsidRDefault="007063C7">
    <w:pPr>
      <w:pStyle w:val="Footer"/>
      <w:framePr w:wrap="around" w:vAnchor="text" w:hAnchor="margin" w:xAlign="center" w:y="1"/>
      <w:rPr>
        <w:rStyle w:val="PageNumber"/>
      </w:rPr>
    </w:pPr>
  </w:p>
  <w:p w14:paraId="66DFF497" w14:textId="77777777" w:rsidR="007063C7" w:rsidRDefault="007063C7">
    <w:pPr>
      <w:pStyle w:val="Footer"/>
      <w:framePr w:wrap="around" w:vAnchor="text" w:hAnchor="margin" w:xAlign="center" w:y="1"/>
      <w:rPr>
        <w:rStyle w:val="PageNumber"/>
      </w:rPr>
    </w:pPr>
  </w:p>
  <w:p w14:paraId="38B7365F" w14:textId="77777777" w:rsidR="007063C7" w:rsidRDefault="007063C7">
    <w:pPr>
      <w:pStyle w:val="Footer"/>
      <w:framePr w:wrap="around" w:vAnchor="text" w:hAnchor="margin" w:xAlign="center" w:y="1"/>
      <w:rPr>
        <w:rStyle w:val="PageNumber"/>
      </w:rPr>
    </w:pPr>
  </w:p>
  <w:p w14:paraId="67ADBB78" w14:textId="77777777" w:rsidR="007063C7" w:rsidRDefault="007063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CD870" w14:textId="77777777" w:rsidR="007063C7" w:rsidRDefault="007063C7" w:rsidP="00E55D66">
    <w:pPr>
      <w:pStyle w:val="Footer"/>
      <w:framePr w:h="641" w:hRule="exact" w:wrap="around" w:vAnchor="text" w:hAnchor="page" w:x="1951" w:y="-98"/>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6092E">
      <w:rPr>
        <w:rStyle w:val="PageNumber"/>
        <w:noProof/>
      </w:rPr>
      <w:t>20</w:t>
    </w:r>
    <w:r>
      <w:rPr>
        <w:rStyle w:val="PageNumber"/>
      </w:rPr>
      <w:fldChar w:fldCharType="end"/>
    </w:r>
  </w:p>
  <w:p w14:paraId="05C813B6" w14:textId="77777777" w:rsidR="007063C7" w:rsidRDefault="007063C7" w:rsidP="00E55D66">
    <w:pPr>
      <w:pStyle w:val="Footer"/>
      <w:framePr w:h="641" w:hRule="exact" w:wrap="around" w:vAnchor="text" w:hAnchor="page" w:x="1951" w:y="-98"/>
      <w:rPr>
        <w:rStyle w:val="PageNumber"/>
      </w:rPr>
    </w:pPr>
  </w:p>
  <w:p w14:paraId="67A8EA7B" w14:textId="77777777" w:rsidR="007063C7" w:rsidRDefault="007063C7" w:rsidP="00E55D66">
    <w:pPr>
      <w:pStyle w:val="Footer"/>
      <w:framePr w:h="641" w:hRule="exact" w:wrap="around" w:vAnchor="text" w:hAnchor="page" w:x="1951" w:y="-98"/>
      <w:rPr>
        <w:rStyle w:val="PageNumber"/>
      </w:rPr>
    </w:pPr>
  </w:p>
  <w:p w14:paraId="563867D2" w14:textId="77777777" w:rsidR="007063C7" w:rsidRDefault="007063C7" w:rsidP="00E55D66">
    <w:pPr>
      <w:pStyle w:val="Footer"/>
      <w:framePr w:h="641" w:hRule="exact" w:wrap="around" w:vAnchor="text" w:hAnchor="page" w:x="1951" w:y="-98"/>
      <w:rPr>
        <w:rStyle w:val="PageNumber"/>
      </w:rPr>
    </w:pPr>
  </w:p>
  <w:p w14:paraId="4CF3B5C9" w14:textId="77777777" w:rsidR="007063C7" w:rsidRDefault="007063C7" w:rsidP="00E55D66">
    <w:pPr>
      <w:pStyle w:val="Footer"/>
      <w:framePr w:h="641" w:hRule="exact" w:wrap="around" w:vAnchor="text" w:hAnchor="page" w:x="1951" w:y="-98"/>
      <w:rPr>
        <w:rStyle w:val="PageNumber"/>
      </w:rPr>
    </w:pPr>
  </w:p>
  <w:p w14:paraId="3C91B956" w14:textId="77777777" w:rsidR="007063C7" w:rsidRDefault="007063C7" w:rsidP="00E55D66">
    <w:pPr>
      <w:pStyle w:val="Footer"/>
      <w:framePr w:h="641" w:hRule="exact" w:wrap="around" w:vAnchor="text" w:hAnchor="page" w:x="1951" w:y="-98"/>
      <w:rPr>
        <w:rStyle w:val="PageNumber"/>
      </w:rPr>
    </w:pPr>
  </w:p>
  <w:p w14:paraId="3D7FDF80" w14:textId="77777777" w:rsidR="007063C7" w:rsidRDefault="007063C7" w:rsidP="0075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DF7EE" w14:textId="77777777" w:rsidR="00FD1E2D" w:rsidRDefault="00FD1E2D">
      <w:pPr>
        <w:pStyle w:val="Footer"/>
      </w:pPr>
      <w:r>
        <w:separator/>
      </w:r>
    </w:p>
  </w:footnote>
  <w:footnote w:type="continuationSeparator" w:id="0">
    <w:p w14:paraId="1226F514" w14:textId="77777777" w:rsidR="00FD1E2D" w:rsidRDefault="00FD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8C51" w14:textId="77777777" w:rsidR="007063C7" w:rsidRDefault="007063C7">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E527" w14:textId="77777777" w:rsidR="007063C7" w:rsidRDefault="007063C7">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527E"/>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8AC"/>
    <w:multiLevelType w:val="hybridMultilevel"/>
    <w:tmpl w:val="3A44A28C"/>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2" w15:restartNumberingAfterBreak="0">
    <w:nsid w:val="02017D73"/>
    <w:multiLevelType w:val="hybridMultilevel"/>
    <w:tmpl w:val="B1C2FFAE"/>
    <w:lvl w:ilvl="0" w:tplc="4B72A5C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B6FDC"/>
    <w:multiLevelType w:val="hybridMultilevel"/>
    <w:tmpl w:val="F8B4CB60"/>
    <w:lvl w:ilvl="0" w:tplc="4D922A48">
      <w:start w:val="1"/>
      <w:numFmt w:val="decimal"/>
      <w:lvlText w:val="%1)"/>
      <w:lvlJc w:val="left"/>
      <w:pPr>
        <w:ind w:left="1605" w:hanging="360"/>
      </w:pPr>
      <w:rPr>
        <w:rFonts w:hint="default"/>
      </w:rPr>
    </w:lvl>
    <w:lvl w:ilvl="1" w:tplc="D3888F92">
      <w:start w:val="1"/>
      <w:numFmt w:val="decimal"/>
      <w:lvlText w:val="%2)"/>
      <w:lvlJc w:val="left"/>
      <w:pPr>
        <w:ind w:left="2325" w:hanging="360"/>
      </w:pPr>
      <w:rPr>
        <w:rFonts w:hint="default"/>
      </w:r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4" w15:restartNumberingAfterBreak="0">
    <w:nsid w:val="04672621"/>
    <w:multiLevelType w:val="hybridMultilevel"/>
    <w:tmpl w:val="2788EC08"/>
    <w:lvl w:ilvl="0" w:tplc="D8EC7BC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057101F1"/>
    <w:multiLevelType w:val="hybridMultilevel"/>
    <w:tmpl w:val="4D5C503A"/>
    <w:lvl w:ilvl="0" w:tplc="0409000F">
      <w:start w:val="1"/>
      <w:numFmt w:val="decimal"/>
      <w:lvlText w:val="%1."/>
      <w:lvlJc w:val="left"/>
      <w:pPr>
        <w:ind w:left="720" w:hanging="360"/>
      </w:pPr>
    </w:lvl>
    <w:lvl w:ilvl="1" w:tplc="0FE059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754D2"/>
    <w:multiLevelType w:val="hybridMultilevel"/>
    <w:tmpl w:val="7AE05670"/>
    <w:lvl w:ilvl="0" w:tplc="04090011">
      <w:start w:val="1"/>
      <w:numFmt w:val="decimal"/>
      <w:lvlText w:val="%1)"/>
      <w:lvlJc w:val="left"/>
      <w:pPr>
        <w:ind w:left="720" w:hanging="360"/>
      </w:pPr>
    </w:lvl>
    <w:lvl w:ilvl="1" w:tplc="5A8033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CD2770"/>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152C68"/>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9" w15:restartNumberingAfterBreak="0">
    <w:nsid w:val="087A6740"/>
    <w:multiLevelType w:val="hybridMultilevel"/>
    <w:tmpl w:val="82A21B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A4B28"/>
    <w:multiLevelType w:val="hybridMultilevel"/>
    <w:tmpl w:val="538EF988"/>
    <w:lvl w:ilvl="0" w:tplc="68144004">
      <w:start w:val="1"/>
      <w:numFmt w:val="decimal"/>
      <w:lvlText w:val="%1)"/>
      <w:lvlJc w:val="left"/>
      <w:pPr>
        <w:ind w:left="736" w:hanging="360"/>
      </w:pPr>
      <w:rPr>
        <w:rFonts w:hint="default"/>
        <w:b w:val="0"/>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1" w15:restartNumberingAfterBreak="0">
    <w:nsid w:val="0B351825"/>
    <w:multiLevelType w:val="hybridMultilevel"/>
    <w:tmpl w:val="D63A2ECA"/>
    <w:lvl w:ilvl="0" w:tplc="9220673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3B6DAA"/>
    <w:multiLevelType w:val="hybridMultilevel"/>
    <w:tmpl w:val="7C428D30"/>
    <w:lvl w:ilvl="0" w:tplc="43487EE4">
      <w:start w:val="1"/>
      <w:numFmt w:val="decimal"/>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3" w15:restartNumberingAfterBreak="0">
    <w:nsid w:val="0DD67F09"/>
    <w:multiLevelType w:val="hybridMultilevel"/>
    <w:tmpl w:val="84564162"/>
    <w:lvl w:ilvl="0" w:tplc="55F03BDE">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452780"/>
    <w:multiLevelType w:val="hybridMultilevel"/>
    <w:tmpl w:val="29E6A6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277497"/>
    <w:multiLevelType w:val="hybridMultilevel"/>
    <w:tmpl w:val="1DB4C6FC"/>
    <w:lvl w:ilvl="0" w:tplc="E140D2F8">
      <w:start w:val="3"/>
      <w:numFmt w:val="decimal"/>
      <w:lvlText w:val="%1)"/>
      <w:lvlJc w:val="left"/>
      <w:pPr>
        <w:ind w:left="1186" w:hanging="360"/>
      </w:pPr>
      <w:rPr>
        <w:rFonts w:hint="default"/>
        <w:i w:val="0"/>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6" w15:restartNumberingAfterBreak="0">
    <w:nsid w:val="0FA84410"/>
    <w:multiLevelType w:val="hybridMultilevel"/>
    <w:tmpl w:val="9CAE6A8E"/>
    <w:lvl w:ilvl="0" w:tplc="CE38D146">
      <w:start w:val="1"/>
      <w:numFmt w:val="decimal"/>
      <w:lvlText w:val="%1)"/>
      <w:lvlJc w:val="left"/>
      <w:pPr>
        <w:ind w:left="1620"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7" w15:restartNumberingAfterBreak="0">
    <w:nsid w:val="10716B9C"/>
    <w:multiLevelType w:val="hybridMultilevel"/>
    <w:tmpl w:val="0C2A2A28"/>
    <w:lvl w:ilvl="0" w:tplc="0870F76A">
      <w:start w:val="18"/>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587FC1"/>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FC34BD"/>
    <w:multiLevelType w:val="hybridMultilevel"/>
    <w:tmpl w:val="1F42AF1E"/>
    <w:lvl w:ilvl="0" w:tplc="9872B39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EF5902"/>
    <w:multiLevelType w:val="hybridMultilevel"/>
    <w:tmpl w:val="C1A20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661FD6"/>
    <w:multiLevelType w:val="hybridMultilevel"/>
    <w:tmpl w:val="0B40EA9E"/>
    <w:lvl w:ilvl="0" w:tplc="04090011">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C55615"/>
    <w:multiLevelType w:val="hybridMultilevel"/>
    <w:tmpl w:val="6B60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53151D"/>
    <w:multiLevelType w:val="hybridMultilevel"/>
    <w:tmpl w:val="9822E99C"/>
    <w:lvl w:ilvl="0" w:tplc="40FC92EA">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4" w15:restartNumberingAfterBreak="0">
    <w:nsid w:val="167C5496"/>
    <w:multiLevelType w:val="hybridMultilevel"/>
    <w:tmpl w:val="D9CA9A92"/>
    <w:lvl w:ilvl="0" w:tplc="16ECE0DC">
      <w:start w:val="1"/>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172B7625"/>
    <w:multiLevelType w:val="hybridMultilevel"/>
    <w:tmpl w:val="32FC7A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413E43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5A19B6"/>
    <w:multiLevelType w:val="hybridMultilevel"/>
    <w:tmpl w:val="1ECAB4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630BA1"/>
    <w:multiLevelType w:val="hybridMultilevel"/>
    <w:tmpl w:val="9BC8D956"/>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D21359"/>
    <w:multiLevelType w:val="hybridMultilevel"/>
    <w:tmpl w:val="00D8A852"/>
    <w:lvl w:ilvl="0" w:tplc="564AA748">
      <w:start w:val="1"/>
      <w:numFmt w:val="decimal"/>
      <w:lvlText w:val="%1)"/>
      <w:lvlJc w:val="left"/>
      <w:pPr>
        <w:ind w:left="795" w:hanging="42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9" w15:restartNumberingAfterBreak="0">
    <w:nsid w:val="1C5D658B"/>
    <w:multiLevelType w:val="hybridMultilevel"/>
    <w:tmpl w:val="29B4592C"/>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3F2992"/>
    <w:multiLevelType w:val="hybridMultilevel"/>
    <w:tmpl w:val="D3C82A46"/>
    <w:lvl w:ilvl="0" w:tplc="473AEBE4">
      <w:start w:val="1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47689E"/>
    <w:multiLevelType w:val="hybridMultilevel"/>
    <w:tmpl w:val="AF329B94"/>
    <w:lvl w:ilvl="0" w:tplc="FFFFFFFF">
      <w:start w:val="1"/>
      <w:numFmt w:val="decimal"/>
      <w:lvlText w:val="%1)"/>
      <w:lvlJc w:val="left"/>
      <w:pPr>
        <w:tabs>
          <w:tab w:val="num" w:pos="1981"/>
        </w:tabs>
        <w:ind w:left="1981" w:hanging="360"/>
      </w:pPr>
      <w:rPr>
        <w:rFonts w:hint="default"/>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E8C07AD"/>
    <w:multiLevelType w:val="hybridMultilevel"/>
    <w:tmpl w:val="B93CD890"/>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3" w15:restartNumberingAfterBreak="0">
    <w:nsid w:val="1FD028BD"/>
    <w:multiLevelType w:val="hybridMultilevel"/>
    <w:tmpl w:val="61C66A04"/>
    <w:lvl w:ilvl="0" w:tplc="2526A9B4">
      <w:start w:val="1"/>
      <w:numFmt w:val="decimal"/>
      <w:lvlText w:val="%1)"/>
      <w:lvlJc w:val="left"/>
      <w:pPr>
        <w:tabs>
          <w:tab w:val="num" w:pos="1530"/>
        </w:tabs>
        <w:ind w:left="1530" w:hanging="360"/>
      </w:pPr>
      <w:rPr>
        <w:rFonts w:hint="default"/>
        <w:sz w:val="22"/>
        <w:szCs w:val="22"/>
      </w:rPr>
    </w:lvl>
    <w:lvl w:ilvl="1" w:tplc="04090019" w:tentative="1">
      <w:start w:val="1"/>
      <w:numFmt w:val="lowerLetter"/>
      <w:lvlText w:val="%2."/>
      <w:lvlJc w:val="left"/>
      <w:pPr>
        <w:ind w:left="989" w:hanging="360"/>
      </w:pPr>
    </w:lvl>
    <w:lvl w:ilvl="2" w:tplc="0409001B" w:tentative="1">
      <w:start w:val="1"/>
      <w:numFmt w:val="lowerRoman"/>
      <w:lvlText w:val="%3."/>
      <w:lvlJc w:val="right"/>
      <w:pPr>
        <w:ind w:left="1709" w:hanging="180"/>
      </w:pPr>
    </w:lvl>
    <w:lvl w:ilvl="3" w:tplc="0409000F" w:tentative="1">
      <w:start w:val="1"/>
      <w:numFmt w:val="decimal"/>
      <w:lvlText w:val="%4."/>
      <w:lvlJc w:val="left"/>
      <w:pPr>
        <w:ind w:left="2429" w:hanging="360"/>
      </w:pPr>
    </w:lvl>
    <w:lvl w:ilvl="4" w:tplc="04090019" w:tentative="1">
      <w:start w:val="1"/>
      <w:numFmt w:val="lowerLetter"/>
      <w:lvlText w:val="%5."/>
      <w:lvlJc w:val="left"/>
      <w:pPr>
        <w:ind w:left="3149" w:hanging="360"/>
      </w:pPr>
    </w:lvl>
    <w:lvl w:ilvl="5" w:tplc="0409001B" w:tentative="1">
      <w:start w:val="1"/>
      <w:numFmt w:val="lowerRoman"/>
      <w:lvlText w:val="%6."/>
      <w:lvlJc w:val="right"/>
      <w:pPr>
        <w:ind w:left="3869" w:hanging="180"/>
      </w:pPr>
    </w:lvl>
    <w:lvl w:ilvl="6" w:tplc="0409000F" w:tentative="1">
      <w:start w:val="1"/>
      <w:numFmt w:val="decimal"/>
      <w:lvlText w:val="%7."/>
      <w:lvlJc w:val="left"/>
      <w:pPr>
        <w:ind w:left="4589" w:hanging="360"/>
      </w:pPr>
    </w:lvl>
    <w:lvl w:ilvl="7" w:tplc="04090019" w:tentative="1">
      <w:start w:val="1"/>
      <w:numFmt w:val="lowerLetter"/>
      <w:lvlText w:val="%8."/>
      <w:lvlJc w:val="left"/>
      <w:pPr>
        <w:ind w:left="5309" w:hanging="360"/>
      </w:pPr>
    </w:lvl>
    <w:lvl w:ilvl="8" w:tplc="0409001B" w:tentative="1">
      <w:start w:val="1"/>
      <w:numFmt w:val="lowerRoman"/>
      <w:lvlText w:val="%9."/>
      <w:lvlJc w:val="right"/>
      <w:pPr>
        <w:ind w:left="6029" w:hanging="180"/>
      </w:pPr>
    </w:lvl>
  </w:abstractNum>
  <w:abstractNum w:abstractNumId="34" w15:restartNumberingAfterBreak="0">
    <w:nsid w:val="1FD26EAB"/>
    <w:multiLevelType w:val="hybridMultilevel"/>
    <w:tmpl w:val="96A48852"/>
    <w:lvl w:ilvl="0" w:tplc="CE38D146">
      <w:start w:val="1"/>
      <w:numFmt w:val="decimal"/>
      <w:lvlText w:val="%1)"/>
      <w:lvlJc w:val="left"/>
      <w:pPr>
        <w:tabs>
          <w:tab w:val="num" w:pos="1620"/>
        </w:tabs>
        <w:ind w:left="1620" w:hanging="360"/>
      </w:pPr>
      <w:rPr>
        <w:rFonts w:hint="default"/>
        <w:i w:val="0"/>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5" w15:restartNumberingAfterBreak="0">
    <w:nsid w:val="20620DD2"/>
    <w:multiLevelType w:val="hybridMultilevel"/>
    <w:tmpl w:val="4F6A2C88"/>
    <w:lvl w:ilvl="0" w:tplc="E75EAC80">
      <w:start w:val="13"/>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EA22CA"/>
    <w:multiLevelType w:val="hybridMultilevel"/>
    <w:tmpl w:val="74788EE8"/>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7" w15:restartNumberingAfterBreak="0">
    <w:nsid w:val="25073209"/>
    <w:multiLevelType w:val="hybridMultilevel"/>
    <w:tmpl w:val="7ACA2156"/>
    <w:lvl w:ilvl="0" w:tplc="D01653E8">
      <w:start w:val="2"/>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715261"/>
    <w:multiLevelType w:val="hybridMultilevel"/>
    <w:tmpl w:val="2E68A332"/>
    <w:lvl w:ilvl="0" w:tplc="14F2C8E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9" w15:restartNumberingAfterBreak="0">
    <w:nsid w:val="27AA5BAD"/>
    <w:multiLevelType w:val="hybridMultilevel"/>
    <w:tmpl w:val="AC142616"/>
    <w:lvl w:ilvl="0" w:tplc="080646A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7B7342"/>
    <w:multiLevelType w:val="hybridMultilevel"/>
    <w:tmpl w:val="0F3AA078"/>
    <w:lvl w:ilvl="0" w:tplc="FDB0D12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BBE5B0D"/>
    <w:multiLevelType w:val="hybridMultilevel"/>
    <w:tmpl w:val="768C6788"/>
    <w:lvl w:ilvl="0" w:tplc="C33A15AA">
      <w:start w:val="3"/>
      <w:numFmt w:val="upperLetter"/>
      <w:lvlText w:val="%1."/>
      <w:lvlJc w:val="left"/>
      <w:pPr>
        <w:tabs>
          <w:tab w:val="num" w:pos="2393"/>
        </w:tabs>
        <w:ind w:left="2393"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EFD6F3A"/>
    <w:multiLevelType w:val="hybridMultilevel"/>
    <w:tmpl w:val="B610217C"/>
    <w:lvl w:ilvl="0" w:tplc="A1F852D6">
      <w:start w:val="23"/>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FAC085A"/>
    <w:multiLevelType w:val="hybridMultilevel"/>
    <w:tmpl w:val="A7D4FE1E"/>
    <w:lvl w:ilvl="0" w:tplc="F75888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0271506"/>
    <w:multiLevelType w:val="hybridMultilevel"/>
    <w:tmpl w:val="61C66A04"/>
    <w:lvl w:ilvl="0" w:tplc="FFFFFFFF">
      <w:start w:val="1"/>
      <w:numFmt w:val="decimal"/>
      <w:lvlText w:val="%1)"/>
      <w:lvlJc w:val="left"/>
      <w:pPr>
        <w:tabs>
          <w:tab w:val="num" w:pos="1981"/>
        </w:tabs>
        <w:ind w:left="1981"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09A2EE7"/>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2105743"/>
    <w:multiLevelType w:val="hybridMultilevel"/>
    <w:tmpl w:val="AF329B94"/>
    <w:lvl w:ilvl="0" w:tplc="FFFFFFFF">
      <w:start w:val="1"/>
      <w:numFmt w:val="decimal"/>
      <w:lvlText w:val="%1)"/>
      <w:lvlJc w:val="left"/>
      <w:pPr>
        <w:tabs>
          <w:tab w:val="num" w:pos="1981"/>
        </w:tabs>
        <w:ind w:left="1981" w:hanging="360"/>
      </w:pPr>
      <w:rPr>
        <w:rFonts w:hint="default"/>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30F1662"/>
    <w:multiLevelType w:val="hybridMultilevel"/>
    <w:tmpl w:val="90FCB79C"/>
    <w:lvl w:ilvl="0" w:tplc="6EBC92E4">
      <w:start w:val="1"/>
      <w:numFmt w:val="decimal"/>
      <w:lvlText w:val="%1)"/>
      <w:lvlJc w:val="left"/>
      <w:pPr>
        <w:ind w:left="1665" w:hanging="405"/>
      </w:pPr>
      <w:rPr>
        <w:rFonts w:hint="default"/>
        <w:b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48" w15:restartNumberingAfterBreak="0">
    <w:nsid w:val="331915B6"/>
    <w:multiLevelType w:val="hybridMultilevel"/>
    <w:tmpl w:val="39422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36E10CE7"/>
    <w:multiLevelType w:val="hybridMultilevel"/>
    <w:tmpl w:val="33967D36"/>
    <w:lvl w:ilvl="0" w:tplc="734467B2">
      <w:start w:val="1"/>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E763EB"/>
    <w:multiLevelType w:val="hybridMultilevel"/>
    <w:tmpl w:val="0BB0D460"/>
    <w:lvl w:ilvl="0" w:tplc="F39EA8A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52" w15:restartNumberingAfterBreak="0">
    <w:nsid w:val="381C37BF"/>
    <w:multiLevelType w:val="hybridMultilevel"/>
    <w:tmpl w:val="5A68D494"/>
    <w:lvl w:ilvl="0" w:tplc="C180C2EA">
      <w:start w:val="3"/>
      <w:numFmt w:val="decimal"/>
      <w:lvlText w:val="%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0A0438"/>
    <w:multiLevelType w:val="hybridMultilevel"/>
    <w:tmpl w:val="00F0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340006"/>
    <w:multiLevelType w:val="hybridMultilevel"/>
    <w:tmpl w:val="100E369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A979C1"/>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56" w15:restartNumberingAfterBreak="0">
    <w:nsid w:val="3E1624A9"/>
    <w:multiLevelType w:val="hybridMultilevel"/>
    <w:tmpl w:val="63507836"/>
    <w:lvl w:ilvl="0" w:tplc="172C33FA">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1D55CB7"/>
    <w:multiLevelType w:val="hybridMultilevel"/>
    <w:tmpl w:val="62CEEF32"/>
    <w:lvl w:ilvl="0" w:tplc="4A2E545E">
      <w:start w:val="1"/>
      <w:numFmt w:val="decimal"/>
      <w:lvlText w:val="%1)"/>
      <w:lvlJc w:val="left"/>
      <w:pPr>
        <w:ind w:left="1603" w:hanging="360"/>
      </w:pPr>
      <w:rPr>
        <w:rFonts w:hint="default"/>
      </w:rPr>
    </w:lvl>
    <w:lvl w:ilvl="1" w:tplc="04090019">
      <w:start w:val="1"/>
      <w:numFmt w:val="lowerLetter"/>
      <w:lvlText w:val="%2."/>
      <w:lvlJc w:val="left"/>
      <w:pPr>
        <w:ind w:left="2323" w:hanging="360"/>
      </w:pPr>
    </w:lvl>
    <w:lvl w:ilvl="2" w:tplc="0409001B">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58" w15:restartNumberingAfterBreak="0">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59" w15:restartNumberingAfterBreak="0">
    <w:nsid w:val="439033E2"/>
    <w:multiLevelType w:val="hybridMultilevel"/>
    <w:tmpl w:val="D172921E"/>
    <w:lvl w:ilvl="0" w:tplc="DAEC38FE">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60" w15:restartNumberingAfterBreak="0">
    <w:nsid w:val="43E61D32"/>
    <w:multiLevelType w:val="hybridMultilevel"/>
    <w:tmpl w:val="95F67C16"/>
    <w:lvl w:ilvl="0" w:tplc="6336746A">
      <w:start w:val="3"/>
      <w:numFmt w:val="decimal"/>
      <w:lvlText w:val="%1)"/>
      <w:lvlJc w:val="left"/>
      <w:pPr>
        <w:ind w:left="3420" w:hanging="174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8D2058"/>
    <w:multiLevelType w:val="hybridMultilevel"/>
    <w:tmpl w:val="F704D900"/>
    <w:lvl w:ilvl="0" w:tplc="C9D20300">
      <w:start w:val="1"/>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031C9A"/>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1A7804"/>
    <w:multiLevelType w:val="hybridMultilevel"/>
    <w:tmpl w:val="FD0E9D56"/>
    <w:lvl w:ilvl="0" w:tplc="04090011">
      <w:start w:val="1"/>
      <w:numFmt w:val="decimal"/>
      <w:lvlText w:val="%1)"/>
      <w:lvlJc w:val="left"/>
      <w:pPr>
        <w:ind w:left="1087" w:hanging="360"/>
      </w:p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64" w15:restartNumberingAfterBreak="0">
    <w:nsid w:val="483723C9"/>
    <w:multiLevelType w:val="hybridMultilevel"/>
    <w:tmpl w:val="1BC4B1E0"/>
    <w:lvl w:ilvl="0" w:tplc="F1025EBE">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65" w15:restartNumberingAfterBreak="0">
    <w:nsid w:val="487570D9"/>
    <w:multiLevelType w:val="hybridMultilevel"/>
    <w:tmpl w:val="72046C06"/>
    <w:lvl w:ilvl="0" w:tplc="7B0E2ED8">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66" w15:restartNumberingAfterBreak="0">
    <w:nsid w:val="48B92A0C"/>
    <w:multiLevelType w:val="hybridMultilevel"/>
    <w:tmpl w:val="98A448A6"/>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2F58E6"/>
    <w:multiLevelType w:val="hybridMultilevel"/>
    <w:tmpl w:val="794E2784"/>
    <w:lvl w:ilvl="0" w:tplc="744290B8">
      <w:start w:val="1"/>
      <w:numFmt w:val="decimal"/>
      <w:lvlText w:val="%1)"/>
      <w:lvlJc w:val="left"/>
      <w:pPr>
        <w:ind w:left="1966" w:hanging="360"/>
      </w:pPr>
      <w:rPr>
        <w:rFonts w:hint="default"/>
      </w:rPr>
    </w:lvl>
    <w:lvl w:ilvl="1" w:tplc="04090019" w:tentative="1">
      <w:start w:val="1"/>
      <w:numFmt w:val="lowerLetter"/>
      <w:lvlText w:val="%2."/>
      <w:lvlJc w:val="left"/>
      <w:pPr>
        <w:ind w:left="2686" w:hanging="360"/>
      </w:pPr>
    </w:lvl>
    <w:lvl w:ilvl="2" w:tplc="0409001B" w:tentative="1">
      <w:start w:val="1"/>
      <w:numFmt w:val="lowerRoman"/>
      <w:lvlText w:val="%3."/>
      <w:lvlJc w:val="right"/>
      <w:pPr>
        <w:ind w:left="3406" w:hanging="180"/>
      </w:pPr>
    </w:lvl>
    <w:lvl w:ilvl="3" w:tplc="0409000F" w:tentative="1">
      <w:start w:val="1"/>
      <w:numFmt w:val="decimal"/>
      <w:lvlText w:val="%4."/>
      <w:lvlJc w:val="left"/>
      <w:pPr>
        <w:ind w:left="4126" w:hanging="360"/>
      </w:pPr>
    </w:lvl>
    <w:lvl w:ilvl="4" w:tplc="04090019" w:tentative="1">
      <w:start w:val="1"/>
      <w:numFmt w:val="lowerLetter"/>
      <w:lvlText w:val="%5."/>
      <w:lvlJc w:val="left"/>
      <w:pPr>
        <w:ind w:left="4846" w:hanging="360"/>
      </w:pPr>
    </w:lvl>
    <w:lvl w:ilvl="5" w:tplc="0409001B" w:tentative="1">
      <w:start w:val="1"/>
      <w:numFmt w:val="lowerRoman"/>
      <w:lvlText w:val="%6."/>
      <w:lvlJc w:val="right"/>
      <w:pPr>
        <w:ind w:left="5566" w:hanging="180"/>
      </w:pPr>
    </w:lvl>
    <w:lvl w:ilvl="6" w:tplc="0409000F" w:tentative="1">
      <w:start w:val="1"/>
      <w:numFmt w:val="decimal"/>
      <w:lvlText w:val="%7."/>
      <w:lvlJc w:val="left"/>
      <w:pPr>
        <w:ind w:left="6286" w:hanging="360"/>
      </w:pPr>
    </w:lvl>
    <w:lvl w:ilvl="7" w:tplc="04090019" w:tentative="1">
      <w:start w:val="1"/>
      <w:numFmt w:val="lowerLetter"/>
      <w:lvlText w:val="%8."/>
      <w:lvlJc w:val="left"/>
      <w:pPr>
        <w:ind w:left="7006" w:hanging="360"/>
      </w:pPr>
    </w:lvl>
    <w:lvl w:ilvl="8" w:tplc="0409001B" w:tentative="1">
      <w:start w:val="1"/>
      <w:numFmt w:val="lowerRoman"/>
      <w:lvlText w:val="%9."/>
      <w:lvlJc w:val="right"/>
      <w:pPr>
        <w:ind w:left="7726" w:hanging="180"/>
      </w:pPr>
    </w:lvl>
  </w:abstractNum>
  <w:abstractNum w:abstractNumId="68" w15:restartNumberingAfterBreak="0">
    <w:nsid w:val="49AB672A"/>
    <w:multiLevelType w:val="hybridMultilevel"/>
    <w:tmpl w:val="FDAEBA20"/>
    <w:lvl w:ilvl="0" w:tplc="08E81DCC">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9" w15:restartNumberingAfterBreak="0">
    <w:nsid w:val="49CA145C"/>
    <w:multiLevelType w:val="hybridMultilevel"/>
    <w:tmpl w:val="61C66A04"/>
    <w:lvl w:ilvl="0" w:tplc="2526A9B4">
      <w:start w:val="1"/>
      <w:numFmt w:val="decimal"/>
      <w:lvlText w:val="%1)"/>
      <w:lvlJc w:val="left"/>
      <w:pPr>
        <w:tabs>
          <w:tab w:val="num" w:pos="1981"/>
        </w:tabs>
        <w:ind w:left="1981"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E0C6C1B"/>
    <w:multiLevelType w:val="hybridMultilevel"/>
    <w:tmpl w:val="E4844F5C"/>
    <w:lvl w:ilvl="0" w:tplc="D8E209C2">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2097C16"/>
    <w:multiLevelType w:val="hybridMultilevel"/>
    <w:tmpl w:val="A758586C"/>
    <w:lvl w:ilvl="0" w:tplc="04090011">
      <w:start w:val="1"/>
      <w:numFmt w:val="decimal"/>
      <w:lvlText w:val="%1)"/>
      <w:lvlJc w:val="left"/>
      <w:pPr>
        <w:ind w:left="1890" w:hanging="360"/>
      </w:p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2" w15:restartNumberingAfterBreak="0">
    <w:nsid w:val="528621BA"/>
    <w:multiLevelType w:val="hybridMultilevel"/>
    <w:tmpl w:val="16203AF4"/>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73" w15:restartNumberingAfterBreak="0">
    <w:nsid w:val="5318042D"/>
    <w:multiLevelType w:val="hybridMultilevel"/>
    <w:tmpl w:val="B08C8678"/>
    <w:lvl w:ilvl="0" w:tplc="2A3828A4">
      <w:start w:val="2"/>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586913"/>
    <w:multiLevelType w:val="hybridMultilevel"/>
    <w:tmpl w:val="771E498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D809C9"/>
    <w:multiLevelType w:val="hybridMultilevel"/>
    <w:tmpl w:val="84820A10"/>
    <w:lvl w:ilvl="0" w:tplc="EF1214E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76" w15:restartNumberingAfterBreak="0">
    <w:nsid w:val="59DD2DDC"/>
    <w:multiLevelType w:val="hybridMultilevel"/>
    <w:tmpl w:val="0766190C"/>
    <w:lvl w:ilvl="0" w:tplc="34DC51A6">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D85545"/>
    <w:multiLevelType w:val="hybridMultilevel"/>
    <w:tmpl w:val="0CBCF014"/>
    <w:lvl w:ilvl="0" w:tplc="4A2E5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AD8616E"/>
    <w:multiLevelType w:val="hybridMultilevel"/>
    <w:tmpl w:val="23782BC8"/>
    <w:lvl w:ilvl="0" w:tplc="4510E278">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075DE8"/>
    <w:multiLevelType w:val="hybridMultilevel"/>
    <w:tmpl w:val="596C1CE8"/>
    <w:lvl w:ilvl="0" w:tplc="34AC24D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0" w15:restartNumberingAfterBreak="0">
    <w:nsid w:val="5B70154C"/>
    <w:multiLevelType w:val="hybridMultilevel"/>
    <w:tmpl w:val="4CA49A0A"/>
    <w:lvl w:ilvl="0" w:tplc="CB8098A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625B9F"/>
    <w:multiLevelType w:val="hybridMultilevel"/>
    <w:tmpl w:val="680AC8DC"/>
    <w:lvl w:ilvl="0" w:tplc="CE38D14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2" w15:restartNumberingAfterBreak="0">
    <w:nsid w:val="60D179AA"/>
    <w:multiLevelType w:val="hybridMultilevel"/>
    <w:tmpl w:val="7292ACC0"/>
    <w:lvl w:ilvl="0" w:tplc="AD1A3A4A">
      <w:start w:val="7"/>
      <w:numFmt w:val="decimal"/>
      <w:lvlText w:val="%1)"/>
      <w:lvlJc w:val="left"/>
      <w:pPr>
        <w:tabs>
          <w:tab w:val="num" w:pos="1620"/>
        </w:tabs>
        <w:ind w:left="1620" w:hanging="360"/>
      </w:pPr>
      <w:rPr>
        <w:rFonts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3" w15:restartNumberingAfterBreak="0">
    <w:nsid w:val="60E926D9"/>
    <w:multiLevelType w:val="hybridMultilevel"/>
    <w:tmpl w:val="196A6ED4"/>
    <w:lvl w:ilvl="0" w:tplc="96CED76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18A2ABC"/>
    <w:multiLevelType w:val="hybridMultilevel"/>
    <w:tmpl w:val="A972F1EA"/>
    <w:lvl w:ilvl="0" w:tplc="26FA933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A52EC2"/>
    <w:multiLevelType w:val="hybridMultilevel"/>
    <w:tmpl w:val="2856D34A"/>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5BB7B75"/>
    <w:multiLevelType w:val="hybridMultilevel"/>
    <w:tmpl w:val="E25472CC"/>
    <w:lvl w:ilvl="0" w:tplc="7E1A3A4C">
      <w:start w:val="1"/>
      <w:numFmt w:val="decimal"/>
      <w:lvlText w:val="%1)"/>
      <w:lvlJc w:val="left"/>
      <w:pPr>
        <w:ind w:left="804" w:hanging="360"/>
      </w:pPr>
      <w:rPr>
        <w:rFonts w:hint="default"/>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87" w15:restartNumberingAfterBreak="0">
    <w:nsid w:val="65CB697D"/>
    <w:multiLevelType w:val="hybridMultilevel"/>
    <w:tmpl w:val="7414C59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FD56C0"/>
    <w:multiLevelType w:val="hybridMultilevel"/>
    <w:tmpl w:val="B98A68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8B7FE8"/>
    <w:multiLevelType w:val="hybridMultilevel"/>
    <w:tmpl w:val="99ECA280"/>
    <w:lvl w:ilvl="0" w:tplc="3BC0BDDA">
      <w:start w:val="1"/>
      <w:numFmt w:val="decimal"/>
      <w:lvlText w:val="%1)"/>
      <w:lvlJc w:val="left"/>
      <w:pPr>
        <w:tabs>
          <w:tab w:val="num" w:pos="3602"/>
        </w:tabs>
        <w:ind w:left="3602" w:hanging="360"/>
      </w:pPr>
      <w:rPr>
        <w:rFonts w:hint="default"/>
        <w:b w:val="0"/>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90" w15:restartNumberingAfterBreak="0">
    <w:nsid w:val="68484C86"/>
    <w:multiLevelType w:val="hybridMultilevel"/>
    <w:tmpl w:val="0EF87F66"/>
    <w:lvl w:ilvl="0" w:tplc="499C4D82">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93144C"/>
    <w:multiLevelType w:val="hybridMultilevel"/>
    <w:tmpl w:val="92A07AB4"/>
    <w:lvl w:ilvl="0" w:tplc="CE38D146">
      <w:start w:val="1"/>
      <w:numFmt w:val="decimal"/>
      <w:lvlText w:val="%1)"/>
      <w:lvlJc w:val="left"/>
      <w:pPr>
        <w:tabs>
          <w:tab w:val="num" w:pos="1995"/>
        </w:tabs>
        <w:ind w:left="1995" w:hanging="375"/>
      </w:pPr>
      <w:rPr>
        <w:rFonts w:hint="default"/>
      </w:rPr>
    </w:lvl>
    <w:lvl w:ilvl="1" w:tplc="19B47670">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92" w15:restartNumberingAfterBreak="0">
    <w:nsid w:val="69F7687A"/>
    <w:multiLevelType w:val="hybridMultilevel"/>
    <w:tmpl w:val="DE365820"/>
    <w:lvl w:ilvl="0" w:tplc="353A73FA">
      <w:start w:val="1"/>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93" w15:restartNumberingAfterBreak="0">
    <w:nsid w:val="6A5E6746"/>
    <w:multiLevelType w:val="hybridMultilevel"/>
    <w:tmpl w:val="4C8AA12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A743D70"/>
    <w:multiLevelType w:val="hybridMultilevel"/>
    <w:tmpl w:val="65946B94"/>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95" w15:restartNumberingAfterBreak="0">
    <w:nsid w:val="6BBB3785"/>
    <w:multiLevelType w:val="hybridMultilevel"/>
    <w:tmpl w:val="5A549EA4"/>
    <w:lvl w:ilvl="0" w:tplc="1D268C34">
      <w:start w:val="1"/>
      <w:numFmt w:val="upperLetter"/>
      <w:lvlText w:val="%1."/>
      <w:lvlJc w:val="left"/>
      <w:pPr>
        <w:tabs>
          <w:tab w:val="num" w:pos="2355"/>
        </w:tabs>
        <w:ind w:left="2355" w:hanging="360"/>
      </w:pPr>
      <w:rPr>
        <w:rFonts w:hint="default"/>
      </w:rPr>
    </w:lvl>
    <w:lvl w:ilvl="1" w:tplc="63A8A0F0">
      <w:start w:val="1"/>
      <w:numFmt w:val="decimal"/>
      <w:lvlText w:val="%2."/>
      <w:lvlJc w:val="left"/>
      <w:pPr>
        <w:ind w:left="3075" w:hanging="360"/>
      </w:pPr>
      <w:rPr>
        <w:rFonts w:hint="default"/>
      </w:rPr>
    </w:lvl>
    <w:lvl w:ilvl="2" w:tplc="7C789FEE">
      <w:start w:val="1"/>
      <w:numFmt w:val="decimal"/>
      <w:lvlText w:val="%3)"/>
      <w:lvlJc w:val="left"/>
      <w:pPr>
        <w:ind w:left="3975" w:hanging="360"/>
      </w:pPr>
      <w:rPr>
        <w:rFonts w:hint="default"/>
      </w:r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96" w15:restartNumberingAfterBreak="0">
    <w:nsid w:val="6D617DFA"/>
    <w:multiLevelType w:val="hybridMultilevel"/>
    <w:tmpl w:val="7CBE18A6"/>
    <w:lvl w:ilvl="0" w:tplc="04090011">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7" w15:restartNumberingAfterBreak="0">
    <w:nsid w:val="6D7B60E0"/>
    <w:multiLevelType w:val="hybridMultilevel"/>
    <w:tmpl w:val="6D5CCE84"/>
    <w:lvl w:ilvl="0" w:tplc="8908816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E21405"/>
    <w:multiLevelType w:val="hybridMultilevel"/>
    <w:tmpl w:val="761C7838"/>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EF16F13"/>
    <w:multiLevelType w:val="hybridMultilevel"/>
    <w:tmpl w:val="181419A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F556133"/>
    <w:multiLevelType w:val="hybridMultilevel"/>
    <w:tmpl w:val="5D2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47151E"/>
    <w:multiLevelType w:val="hybridMultilevel"/>
    <w:tmpl w:val="B6A4592A"/>
    <w:lvl w:ilvl="0" w:tplc="F084BBAE">
      <w:start w:val="1"/>
      <w:numFmt w:val="decimal"/>
      <w:lvlText w:val="%1)"/>
      <w:lvlJc w:val="left"/>
      <w:pPr>
        <w:ind w:left="2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0FD6A49"/>
    <w:multiLevelType w:val="hybridMultilevel"/>
    <w:tmpl w:val="84AAFE2A"/>
    <w:lvl w:ilvl="0" w:tplc="5DEA430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1BF77FC"/>
    <w:multiLevelType w:val="hybridMultilevel"/>
    <w:tmpl w:val="913C2078"/>
    <w:lvl w:ilvl="0" w:tplc="EC94996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20503B4"/>
    <w:multiLevelType w:val="hybridMultilevel"/>
    <w:tmpl w:val="81762EE6"/>
    <w:lvl w:ilvl="0" w:tplc="F46C59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550A81"/>
    <w:multiLevelType w:val="hybridMultilevel"/>
    <w:tmpl w:val="52FAC034"/>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2B017F2"/>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32B78F5"/>
    <w:multiLevelType w:val="hybridMultilevel"/>
    <w:tmpl w:val="3182CB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355518C"/>
    <w:multiLevelType w:val="hybridMultilevel"/>
    <w:tmpl w:val="C6EA8BDC"/>
    <w:lvl w:ilvl="0" w:tplc="15C47406">
      <w:start w:val="1"/>
      <w:numFmt w:val="decimal"/>
      <w:lvlText w:val="%1)"/>
      <w:lvlJc w:val="left"/>
      <w:pPr>
        <w:tabs>
          <w:tab w:val="num" w:pos="1800"/>
        </w:tabs>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C6535C"/>
    <w:multiLevelType w:val="hybridMultilevel"/>
    <w:tmpl w:val="33245664"/>
    <w:lvl w:ilvl="0" w:tplc="972AB542">
      <w:start w:val="1"/>
      <w:numFmt w:val="decimal"/>
      <w:lvlText w:val="%1)"/>
      <w:lvlJc w:val="left"/>
      <w:pPr>
        <w:ind w:left="2379" w:hanging="390"/>
      </w:pPr>
      <w:rPr>
        <w:rFonts w:hint="default"/>
      </w:rPr>
    </w:lvl>
    <w:lvl w:ilvl="1" w:tplc="04090019" w:tentative="1">
      <w:start w:val="1"/>
      <w:numFmt w:val="lowerLetter"/>
      <w:lvlText w:val="%2."/>
      <w:lvlJc w:val="left"/>
      <w:pPr>
        <w:ind w:left="3069" w:hanging="360"/>
      </w:pPr>
    </w:lvl>
    <w:lvl w:ilvl="2" w:tplc="0409001B" w:tentative="1">
      <w:start w:val="1"/>
      <w:numFmt w:val="lowerRoman"/>
      <w:lvlText w:val="%3."/>
      <w:lvlJc w:val="right"/>
      <w:pPr>
        <w:ind w:left="3789" w:hanging="180"/>
      </w:pPr>
    </w:lvl>
    <w:lvl w:ilvl="3" w:tplc="0409000F" w:tentative="1">
      <w:start w:val="1"/>
      <w:numFmt w:val="decimal"/>
      <w:lvlText w:val="%4."/>
      <w:lvlJc w:val="left"/>
      <w:pPr>
        <w:ind w:left="4509" w:hanging="360"/>
      </w:pPr>
    </w:lvl>
    <w:lvl w:ilvl="4" w:tplc="04090019" w:tentative="1">
      <w:start w:val="1"/>
      <w:numFmt w:val="lowerLetter"/>
      <w:lvlText w:val="%5."/>
      <w:lvlJc w:val="left"/>
      <w:pPr>
        <w:ind w:left="5229" w:hanging="360"/>
      </w:pPr>
    </w:lvl>
    <w:lvl w:ilvl="5" w:tplc="0409001B" w:tentative="1">
      <w:start w:val="1"/>
      <w:numFmt w:val="lowerRoman"/>
      <w:lvlText w:val="%6."/>
      <w:lvlJc w:val="right"/>
      <w:pPr>
        <w:ind w:left="5949" w:hanging="180"/>
      </w:pPr>
    </w:lvl>
    <w:lvl w:ilvl="6" w:tplc="0409000F" w:tentative="1">
      <w:start w:val="1"/>
      <w:numFmt w:val="decimal"/>
      <w:lvlText w:val="%7."/>
      <w:lvlJc w:val="left"/>
      <w:pPr>
        <w:ind w:left="6669" w:hanging="360"/>
      </w:pPr>
    </w:lvl>
    <w:lvl w:ilvl="7" w:tplc="04090019" w:tentative="1">
      <w:start w:val="1"/>
      <w:numFmt w:val="lowerLetter"/>
      <w:lvlText w:val="%8."/>
      <w:lvlJc w:val="left"/>
      <w:pPr>
        <w:ind w:left="7389" w:hanging="360"/>
      </w:pPr>
    </w:lvl>
    <w:lvl w:ilvl="8" w:tplc="0409001B" w:tentative="1">
      <w:start w:val="1"/>
      <w:numFmt w:val="lowerRoman"/>
      <w:lvlText w:val="%9."/>
      <w:lvlJc w:val="right"/>
      <w:pPr>
        <w:ind w:left="8109" w:hanging="180"/>
      </w:pPr>
    </w:lvl>
  </w:abstractNum>
  <w:abstractNum w:abstractNumId="110" w15:restartNumberingAfterBreak="0">
    <w:nsid w:val="761962E5"/>
    <w:multiLevelType w:val="hybridMultilevel"/>
    <w:tmpl w:val="7BD04B2C"/>
    <w:lvl w:ilvl="0" w:tplc="353A73FA">
      <w:start w:val="1"/>
      <w:numFmt w:val="decimal"/>
      <w:lvlText w:val="%1)"/>
      <w:lvlJc w:val="left"/>
      <w:pPr>
        <w:tabs>
          <w:tab w:val="num" w:pos="3602"/>
        </w:tabs>
        <w:ind w:left="3602" w:hanging="360"/>
      </w:pPr>
      <w:rPr>
        <w:rFonts w:hint="default"/>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11" w15:restartNumberingAfterBreak="0">
    <w:nsid w:val="76476054"/>
    <w:multiLevelType w:val="hybridMultilevel"/>
    <w:tmpl w:val="7E4801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C34ED5"/>
    <w:multiLevelType w:val="hybridMultilevel"/>
    <w:tmpl w:val="F882152C"/>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13" w15:restartNumberingAfterBreak="0">
    <w:nsid w:val="78D12C00"/>
    <w:multiLevelType w:val="hybridMultilevel"/>
    <w:tmpl w:val="7C5C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0766A7"/>
    <w:multiLevelType w:val="hybridMultilevel"/>
    <w:tmpl w:val="DBB2E8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A3E651A"/>
    <w:multiLevelType w:val="hybridMultilevel"/>
    <w:tmpl w:val="B386D440"/>
    <w:lvl w:ilvl="0" w:tplc="DC7280B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7B6F2572"/>
    <w:multiLevelType w:val="hybridMultilevel"/>
    <w:tmpl w:val="62E8D840"/>
    <w:lvl w:ilvl="0" w:tplc="A184D69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D417897"/>
    <w:multiLevelType w:val="hybridMultilevel"/>
    <w:tmpl w:val="39B2A9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8065F6"/>
    <w:multiLevelType w:val="hybridMultilevel"/>
    <w:tmpl w:val="F120000E"/>
    <w:lvl w:ilvl="0" w:tplc="7B32B6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20" w15:restartNumberingAfterBreak="0">
    <w:nsid w:val="7F20384F"/>
    <w:multiLevelType w:val="hybridMultilevel"/>
    <w:tmpl w:val="C32E6D34"/>
    <w:lvl w:ilvl="0" w:tplc="97E6E2BC">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1346707561">
    <w:abstractNumId w:val="91"/>
  </w:num>
  <w:num w:numId="2" w16cid:durableId="596065026">
    <w:abstractNumId w:val="1"/>
  </w:num>
  <w:num w:numId="3" w16cid:durableId="1650403517">
    <w:abstractNumId w:val="95"/>
  </w:num>
  <w:num w:numId="4" w16cid:durableId="2026442498">
    <w:abstractNumId w:val="49"/>
  </w:num>
  <w:num w:numId="5" w16cid:durableId="1535121895">
    <w:abstractNumId w:val="58"/>
  </w:num>
  <w:num w:numId="6" w16cid:durableId="2071342899">
    <w:abstractNumId w:val="121"/>
  </w:num>
  <w:num w:numId="7" w16cid:durableId="1945840813">
    <w:abstractNumId w:val="92"/>
  </w:num>
  <w:num w:numId="8" w16cid:durableId="207498981">
    <w:abstractNumId w:val="119"/>
  </w:num>
  <w:num w:numId="9" w16cid:durableId="1117334644">
    <w:abstractNumId w:val="37"/>
  </w:num>
  <w:num w:numId="10" w16cid:durableId="1839418241">
    <w:abstractNumId w:val="88"/>
  </w:num>
  <w:num w:numId="11" w16cid:durableId="962999564">
    <w:abstractNumId w:val="6"/>
  </w:num>
  <w:num w:numId="12" w16cid:durableId="1194538398">
    <w:abstractNumId w:val="116"/>
  </w:num>
  <w:num w:numId="13" w16cid:durableId="1087071643">
    <w:abstractNumId w:val="63"/>
  </w:num>
  <w:num w:numId="14" w16cid:durableId="645743684">
    <w:abstractNumId w:val="25"/>
  </w:num>
  <w:num w:numId="15" w16cid:durableId="2143644953">
    <w:abstractNumId w:val="5"/>
  </w:num>
  <w:num w:numId="16" w16cid:durableId="1155292228">
    <w:abstractNumId w:val="3"/>
  </w:num>
  <w:num w:numId="17" w16cid:durableId="2032492550">
    <w:abstractNumId w:val="9"/>
  </w:num>
  <w:num w:numId="18" w16cid:durableId="1624652180">
    <w:abstractNumId w:val="22"/>
  </w:num>
  <w:num w:numId="19" w16cid:durableId="497773263">
    <w:abstractNumId w:val="41"/>
  </w:num>
  <w:num w:numId="20" w16cid:durableId="585651837">
    <w:abstractNumId w:val="117"/>
  </w:num>
  <w:num w:numId="21" w16cid:durableId="1567761340">
    <w:abstractNumId w:val="94"/>
  </w:num>
  <w:num w:numId="22" w16cid:durableId="556746727">
    <w:abstractNumId w:val="107"/>
  </w:num>
  <w:num w:numId="23" w16cid:durableId="259922185">
    <w:abstractNumId w:val="20"/>
  </w:num>
  <w:num w:numId="24" w16cid:durableId="274561603">
    <w:abstractNumId w:val="17"/>
  </w:num>
  <w:num w:numId="25" w16cid:durableId="35592684">
    <w:abstractNumId w:val="42"/>
  </w:num>
  <w:num w:numId="26" w16cid:durableId="2005432817">
    <w:abstractNumId w:val="13"/>
  </w:num>
  <w:num w:numId="27" w16cid:durableId="1592663400">
    <w:abstractNumId w:val="93"/>
  </w:num>
  <w:num w:numId="28" w16cid:durableId="1801728758">
    <w:abstractNumId w:val="30"/>
  </w:num>
  <w:num w:numId="29" w16cid:durableId="1137988522">
    <w:abstractNumId w:val="78"/>
  </w:num>
  <w:num w:numId="30" w16cid:durableId="389840700">
    <w:abstractNumId w:val="35"/>
  </w:num>
  <w:num w:numId="31" w16cid:durableId="2111460919">
    <w:abstractNumId w:val="56"/>
  </w:num>
  <w:num w:numId="32" w16cid:durableId="792746852">
    <w:abstractNumId w:val="52"/>
  </w:num>
  <w:num w:numId="33" w16cid:durableId="1275868982">
    <w:abstractNumId w:val="111"/>
  </w:num>
  <w:num w:numId="34" w16cid:durableId="2031644367">
    <w:abstractNumId w:val="62"/>
  </w:num>
  <w:num w:numId="35" w16cid:durableId="1831091036">
    <w:abstractNumId w:val="118"/>
  </w:num>
  <w:num w:numId="36" w16cid:durableId="1954556297">
    <w:abstractNumId w:val="79"/>
  </w:num>
  <w:num w:numId="37" w16cid:durableId="948584386">
    <w:abstractNumId w:val="67"/>
  </w:num>
  <w:num w:numId="38" w16cid:durableId="1578898053">
    <w:abstractNumId w:val="60"/>
  </w:num>
  <w:num w:numId="39" w16cid:durableId="11542896">
    <w:abstractNumId w:val="32"/>
  </w:num>
  <w:num w:numId="40" w16cid:durableId="732390911">
    <w:abstractNumId w:val="65"/>
  </w:num>
  <w:num w:numId="41" w16cid:durableId="101270446">
    <w:abstractNumId w:val="48"/>
  </w:num>
  <w:num w:numId="42" w16cid:durableId="1418483768">
    <w:abstractNumId w:val="36"/>
  </w:num>
  <w:num w:numId="43" w16cid:durableId="1048067840">
    <w:abstractNumId w:val="80"/>
  </w:num>
  <w:num w:numId="44" w16cid:durableId="568541712">
    <w:abstractNumId w:val="15"/>
  </w:num>
  <w:num w:numId="45" w16cid:durableId="38552739">
    <w:abstractNumId w:val="59"/>
  </w:num>
  <w:num w:numId="46" w16cid:durableId="66146986">
    <w:abstractNumId w:val="12"/>
  </w:num>
  <w:num w:numId="47" w16cid:durableId="118231865">
    <w:abstractNumId w:val="23"/>
  </w:num>
  <w:num w:numId="48" w16cid:durableId="1990672790">
    <w:abstractNumId w:val="109"/>
  </w:num>
  <w:num w:numId="49" w16cid:durableId="1547598026">
    <w:abstractNumId w:val="4"/>
  </w:num>
  <w:num w:numId="50" w16cid:durableId="831146184">
    <w:abstractNumId w:val="73"/>
  </w:num>
  <w:num w:numId="51" w16cid:durableId="949431428">
    <w:abstractNumId w:val="75"/>
  </w:num>
  <w:num w:numId="52" w16cid:durableId="1442341254">
    <w:abstractNumId w:val="86"/>
  </w:num>
  <w:num w:numId="53" w16cid:durableId="1545601697">
    <w:abstractNumId w:val="68"/>
  </w:num>
  <w:num w:numId="54" w16cid:durableId="128977975">
    <w:abstractNumId w:val="11"/>
  </w:num>
  <w:num w:numId="55" w16cid:durableId="1598562174">
    <w:abstractNumId w:val="0"/>
  </w:num>
  <w:num w:numId="56" w16cid:durableId="1026784808">
    <w:abstractNumId w:val="98"/>
  </w:num>
  <w:num w:numId="57" w16cid:durableId="682974344">
    <w:abstractNumId w:val="87"/>
  </w:num>
  <w:num w:numId="58" w16cid:durableId="1238899998">
    <w:abstractNumId w:val="72"/>
  </w:num>
  <w:num w:numId="59" w16cid:durableId="1151944627">
    <w:abstractNumId w:val="110"/>
  </w:num>
  <w:num w:numId="60" w16cid:durableId="478154375">
    <w:abstractNumId w:val="108"/>
  </w:num>
  <w:num w:numId="61" w16cid:durableId="90443755">
    <w:abstractNumId w:val="69"/>
  </w:num>
  <w:num w:numId="62" w16cid:durableId="1506096819">
    <w:abstractNumId w:val="27"/>
  </w:num>
  <w:num w:numId="63" w16cid:durableId="1241714073">
    <w:abstractNumId w:val="89"/>
  </w:num>
  <w:num w:numId="64" w16cid:durableId="215554079">
    <w:abstractNumId w:val="18"/>
  </w:num>
  <w:num w:numId="65" w16cid:durableId="572816384">
    <w:abstractNumId w:val="76"/>
  </w:num>
  <w:num w:numId="66" w16cid:durableId="1268584617">
    <w:abstractNumId w:val="103"/>
  </w:num>
  <w:num w:numId="67" w16cid:durableId="1973755779">
    <w:abstractNumId w:val="70"/>
  </w:num>
  <w:num w:numId="68" w16cid:durableId="845094488">
    <w:abstractNumId w:val="64"/>
  </w:num>
  <w:num w:numId="69" w16cid:durableId="926966202">
    <w:abstractNumId w:val="101"/>
  </w:num>
  <w:num w:numId="70" w16cid:durableId="1557275533">
    <w:abstractNumId w:val="50"/>
  </w:num>
  <w:num w:numId="71" w16cid:durableId="2086681676">
    <w:abstractNumId w:val="51"/>
  </w:num>
  <w:num w:numId="72" w16cid:durableId="1997879643">
    <w:abstractNumId w:val="43"/>
  </w:num>
  <w:num w:numId="73" w16cid:durableId="326906094">
    <w:abstractNumId w:val="29"/>
  </w:num>
  <w:num w:numId="74" w16cid:durableId="939143875">
    <w:abstractNumId w:val="10"/>
  </w:num>
  <w:num w:numId="75" w16cid:durableId="164637502">
    <w:abstractNumId w:val="99"/>
  </w:num>
  <w:num w:numId="76" w16cid:durableId="1354576209">
    <w:abstractNumId w:val="61"/>
  </w:num>
  <w:num w:numId="77" w16cid:durableId="1020546061">
    <w:abstractNumId w:val="112"/>
  </w:num>
  <w:num w:numId="78" w16cid:durableId="407270828">
    <w:abstractNumId w:val="77"/>
  </w:num>
  <w:num w:numId="79" w16cid:durableId="1788353408">
    <w:abstractNumId w:val="84"/>
  </w:num>
  <w:num w:numId="80" w16cid:durableId="1461916194">
    <w:abstractNumId w:val="54"/>
  </w:num>
  <w:num w:numId="81" w16cid:durableId="273750018">
    <w:abstractNumId w:val="115"/>
  </w:num>
  <w:num w:numId="82" w16cid:durableId="1359164983">
    <w:abstractNumId w:val="24"/>
  </w:num>
  <w:num w:numId="83" w16cid:durableId="1184857319">
    <w:abstractNumId w:val="74"/>
  </w:num>
  <w:num w:numId="84" w16cid:durableId="879826795">
    <w:abstractNumId w:val="40"/>
  </w:num>
  <w:num w:numId="85" w16cid:durableId="2072146983">
    <w:abstractNumId w:val="120"/>
  </w:num>
  <w:num w:numId="86" w16cid:durableId="279266629">
    <w:abstractNumId w:val="83"/>
  </w:num>
  <w:num w:numId="87" w16cid:durableId="938755787">
    <w:abstractNumId w:val="85"/>
  </w:num>
  <w:num w:numId="88" w16cid:durableId="1839729486">
    <w:abstractNumId w:val="102"/>
  </w:num>
  <w:num w:numId="89" w16cid:durableId="840513557">
    <w:abstractNumId w:val="28"/>
  </w:num>
  <w:num w:numId="90" w16cid:durableId="1436174338">
    <w:abstractNumId w:val="82"/>
  </w:num>
  <w:num w:numId="91" w16cid:durableId="800882614">
    <w:abstractNumId w:val="55"/>
  </w:num>
  <w:num w:numId="92" w16cid:durableId="265313863">
    <w:abstractNumId w:val="34"/>
  </w:num>
  <w:num w:numId="93" w16cid:durableId="1814907681">
    <w:abstractNumId w:val="19"/>
  </w:num>
  <w:num w:numId="94" w16cid:durableId="7682872">
    <w:abstractNumId w:val="47"/>
  </w:num>
  <w:num w:numId="95" w16cid:durableId="1144545127">
    <w:abstractNumId w:val="8"/>
  </w:num>
  <w:num w:numId="96" w16cid:durableId="1086924662">
    <w:abstractNumId w:val="2"/>
  </w:num>
  <w:num w:numId="97" w16cid:durableId="1542356297">
    <w:abstractNumId w:val="57"/>
  </w:num>
  <w:num w:numId="98" w16cid:durableId="786117169">
    <w:abstractNumId w:val="71"/>
  </w:num>
  <w:num w:numId="99" w16cid:durableId="141704553">
    <w:abstractNumId w:val="45"/>
  </w:num>
  <w:num w:numId="100" w16cid:durableId="149564499">
    <w:abstractNumId w:val="7"/>
  </w:num>
  <w:num w:numId="101" w16cid:durableId="1645500655">
    <w:abstractNumId w:val="97"/>
  </w:num>
  <w:num w:numId="102" w16cid:durableId="374163664">
    <w:abstractNumId w:val="39"/>
  </w:num>
  <w:num w:numId="103" w16cid:durableId="820850467">
    <w:abstractNumId w:val="21"/>
  </w:num>
  <w:num w:numId="104" w16cid:durableId="155995520">
    <w:abstractNumId w:val="14"/>
  </w:num>
  <w:num w:numId="105" w16cid:durableId="1411538870">
    <w:abstractNumId w:val="105"/>
  </w:num>
  <w:num w:numId="106" w16cid:durableId="594099421">
    <w:abstractNumId w:val="66"/>
  </w:num>
  <w:num w:numId="107" w16cid:durableId="1242568778">
    <w:abstractNumId w:val="46"/>
  </w:num>
  <w:num w:numId="108" w16cid:durableId="1376853894">
    <w:abstractNumId w:val="31"/>
  </w:num>
  <w:num w:numId="109" w16cid:durableId="1696149692">
    <w:abstractNumId w:val="26"/>
  </w:num>
  <w:num w:numId="110" w16cid:durableId="1593857190">
    <w:abstractNumId w:val="100"/>
  </w:num>
  <w:num w:numId="111" w16cid:durableId="1243757075">
    <w:abstractNumId w:val="53"/>
  </w:num>
  <w:num w:numId="112" w16cid:durableId="1557164551">
    <w:abstractNumId w:val="33"/>
  </w:num>
  <w:num w:numId="113" w16cid:durableId="158422628">
    <w:abstractNumId w:val="44"/>
  </w:num>
  <w:num w:numId="114" w16cid:durableId="1783064709">
    <w:abstractNumId w:val="38"/>
  </w:num>
  <w:num w:numId="115" w16cid:durableId="332143825">
    <w:abstractNumId w:val="104"/>
  </w:num>
  <w:num w:numId="116" w16cid:durableId="1944995546">
    <w:abstractNumId w:val="90"/>
  </w:num>
  <w:num w:numId="117" w16cid:durableId="1042636277">
    <w:abstractNumId w:val="113"/>
  </w:num>
  <w:num w:numId="118" w16cid:durableId="824129508">
    <w:abstractNumId w:val="106"/>
  </w:num>
  <w:num w:numId="119" w16cid:durableId="1956252388">
    <w:abstractNumId w:val="16"/>
  </w:num>
  <w:num w:numId="120" w16cid:durableId="938027133">
    <w:abstractNumId w:val="81"/>
  </w:num>
  <w:num w:numId="121" w16cid:durableId="1958946389">
    <w:abstractNumId w:val="114"/>
  </w:num>
  <w:num w:numId="122" w16cid:durableId="583151673">
    <w:abstractNumId w:val="9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9F3"/>
    <w:rsid w:val="00000D0F"/>
    <w:rsid w:val="00001808"/>
    <w:rsid w:val="00002678"/>
    <w:rsid w:val="000032A7"/>
    <w:rsid w:val="000038CC"/>
    <w:rsid w:val="0000717C"/>
    <w:rsid w:val="00010283"/>
    <w:rsid w:val="00010B72"/>
    <w:rsid w:val="0001268A"/>
    <w:rsid w:val="00013390"/>
    <w:rsid w:val="000136A8"/>
    <w:rsid w:val="00015009"/>
    <w:rsid w:val="0001537F"/>
    <w:rsid w:val="000161C3"/>
    <w:rsid w:val="00016555"/>
    <w:rsid w:val="00016A07"/>
    <w:rsid w:val="00016DB0"/>
    <w:rsid w:val="00021443"/>
    <w:rsid w:val="0002169B"/>
    <w:rsid w:val="0002176B"/>
    <w:rsid w:val="00022142"/>
    <w:rsid w:val="00022D30"/>
    <w:rsid w:val="00023984"/>
    <w:rsid w:val="00024EA1"/>
    <w:rsid w:val="00025838"/>
    <w:rsid w:val="000275FA"/>
    <w:rsid w:val="00027B8E"/>
    <w:rsid w:val="00027F80"/>
    <w:rsid w:val="0003023E"/>
    <w:rsid w:val="0003083F"/>
    <w:rsid w:val="0003125D"/>
    <w:rsid w:val="0003152D"/>
    <w:rsid w:val="00031C01"/>
    <w:rsid w:val="00031FFD"/>
    <w:rsid w:val="00032144"/>
    <w:rsid w:val="0003237F"/>
    <w:rsid w:val="00032870"/>
    <w:rsid w:val="00033E21"/>
    <w:rsid w:val="00033F12"/>
    <w:rsid w:val="00034329"/>
    <w:rsid w:val="000358BB"/>
    <w:rsid w:val="00035E45"/>
    <w:rsid w:val="0003701C"/>
    <w:rsid w:val="00037C33"/>
    <w:rsid w:val="0004025E"/>
    <w:rsid w:val="000405D1"/>
    <w:rsid w:val="00040AD3"/>
    <w:rsid w:val="00041F78"/>
    <w:rsid w:val="00042420"/>
    <w:rsid w:val="000424EE"/>
    <w:rsid w:val="00043EBB"/>
    <w:rsid w:val="00045090"/>
    <w:rsid w:val="00046235"/>
    <w:rsid w:val="00046AAE"/>
    <w:rsid w:val="00047E01"/>
    <w:rsid w:val="00050423"/>
    <w:rsid w:val="00051631"/>
    <w:rsid w:val="00052E03"/>
    <w:rsid w:val="00053444"/>
    <w:rsid w:val="00053B36"/>
    <w:rsid w:val="0005450C"/>
    <w:rsid w:val="00054AC5"/>
    <w:rsid w:val="000553EA"/>
    <w:rsid w:val="0005628E"/>
    <w:rsid w:val="00056B94"/>
    <w:rsid w:val="00057EF0"/>
    <w:rsid w:val="00057F7C"/>
    <w:rsid w:val="00060941"/>
    <w:rsid w:val="00060B4C"/>
    <w:rsid w:val="000611DE"/>
    <w:rsid w:val="0006167D"/>
    <w:rsid w:val="000616AF"/>
    <w:rsid w:val="00062688"/>
    <w:rsid w:val="000653CB"/>
    <w:rsid w:val="0006549E"/>
    <w:rsid w:val="000657E0"/>
    <w:rsid w:val="000659CF"/>
    <w:rsid w:val="00065C06"/>
    <w:rsid w:val="00066D43"/>
    <w:rsid w:val="00071755"/>
    <w:rsid w:val="00071A8C"/>
    <w:rsid w:val="000722DD"/>
    <w:rsid w:val="000729C3"/>
    <w:rsid w:val="00073938"/>
    <w:rsid w:val="00074132"/>
    <w:rsid w:val="00074761"/>
    <w:rsid w:val="00075FA7"/>
    <w:rsid w:val="0007635D"/>
    <w:rsid w:val="0007714F"/>
    <w:rsid w:val="00080503"/>
    <w:rsid w:val="00080DE9"/>
    <w:rsid w:val="000812A3"/>
    <w:rsid w:val="000820F7"/>
    <w:rsid w:val="0008216E"/>
    <w:rsid w:val="00082755"/>
    <w:rsid w:val="00082FAF"/>
    <w:rsid w:val="00084587"/>
    <w:rsid w:val="0008570A"/>
    <w:rsid w:val="000857B3"/>
    <w:rsid w:val="00085BA4"/>
    <w:rsid w:val="00086EFB"/>
    <w:rsid w:val="000871AD"/>
    <w:rsid w:val="00087458"/>
    <w:rsid w:val="00087822"/>
    <w:rsid w:val="00087C7E"/>
    <w:rsid w:val="0009037F"/>
    <w:rsid w:val="00090B91"/>
    <w:rsid w:val="00090C29"/>
    <w:rsid w:val="00091F52"/>
    <w:rsid w:val="00092A2C"/>
    <w:rsid w:val="00093288"/>
    <w:rsid w:val="00094C70"/>
    <w:rsid w:val="000955C0"/>
    <w:rsid w:val="00096CA3"/>
    <w:rsid w:val="00097564"/>
    <w:rsid w:val="00097B35"/>
    <w:rsid w:val="000A0483"/>
    <w:rsid w:val="000A10C9"/>
    <w:rsid w:val="000A217C"/>
    <w:rsid w:val="000A3EA7"/>
    <w:rsid w:val="000A4CFE"/>
    <w:rsid w:val="000A597A"/>
    <w:rsid w:val="000A6106"/>
    <w:rsid w:val="000A6C7E"/>
    <w:rsid w:val="000A7DA5"/>
    <w:rsid w:val="000A7E34"/>
    <w:rsid w:val="000B23BF"/>
    <w:rsid w:val="000B281F"/>
    <w:rsid w:val="000B3AC7"/>
    <w:rsid w:val="000B3DB4"/>
    <w:rsid w:val="000B4DC8"/>
    <w:rsid w:val="000B4DF0"/>
    <w:rsid w:val="000B5836"/>
    <w:rsid w:val="000B633D"/>
    <w:rsid w:val="000B651E"/>
    <w:rsid w:val="000B7799"/>
    <w:rsid w:val="000B7AF9"/>
    <w:rsid w:val="000C00A0"/>
    <w:rsid w:val="000C0528"/>
    <w:rsid w:val="000C073C"/>
    <w:rsid w:val="000C1658"/>
    <w:rsid w:val="000C2B15"/>
    <w:rsid w:val="000C42F5"/>
    <w:rsid w:val="000C49A0"/>
    <w:rsid w:val="000C54AB"/>
    <w:rsid w:val="000C5BCD"/>
    <w:rsid w:val="000C5F2C"/>
    <w:rsid w:val="000C6BB3"/>
    <w:rsid w:val="000C7419"/>
    <w:rsid w:val="000C7712"/>
    <w:rsid w:val="000C7D57"/>
    <w:rsid w:val="000C7FAD"/>
    <w:rsid w:val="000D0AB8"/>
    <w:rsid w:val="000D1D84"/>
    <w:rsid w:val="000D269D"/>
    <w:rsid w:val="000D29CE"/>
    <w:rsid w:val="000D2D7B"/>
    <w:rsid w:val="000D2F7D"/>
    <w:rsid w:val="000D42B1"/>
    <w:rsid w:val="000D4E44"/>
    <w:rsid w:val="000D5AD9"/>
    <w:rsid w:val="000E01BE"/>
    <w:rsid w:val="000E06C5"/>
    <w:rsid w:val="000E3175"/>
    <w:rsid w:val="000E4904"/>
    <w:rsid w:val="000E4A0D"/>
    <w:rsid w:val="000E5777"/>
    <w:rsid w:val="000E5BCC"/>
    <w:rsid w:val="000E638A"/>
    <w:rsid w:val="000F0011"/>
    <w:rsid w:val="000F1F77"/>
    <w:rsid w:val="000F22E0"/>
    <w:rsid w:val="000F278F"/>
    <w:rsid w:val="000F2C8C"/>
    <w:rsid w:val="000F2E8C"/>
    <w:rsid w:val="000F3418"/>
    <w:rsid w:val="000F3EE8"/>
    <w:rsid w:val="000F643F"/>
    <w:rsid w:val="000F7BC1"/>
    <w:rsid w:val="000F7FC6"/>
    <w:rsid w:val="00100A07"/>
    <w:rsid w:val="0010138A"/>
    <w:rsid w:val="001014E3"/>
    <w:rsid w:val="0010201B"/>
    <w:rsid w:val="00102583"/>
    <w:rsid w:val="001025F6"/>
    <w:rsid w:val="00102739"/>
    <w:rsid w:val="001038EA"/>
    <w:rsid w:val="001045F3"/>
    <w:rsid w:val="00104A40"/>
    <w:rsid w:val="0010522B"/>
    <w:rsid w:val="00105303"/>
    <w:rsid w:val="00106795"/>
    <w:rsid w:val="00107C48"/>
    <w:rsid w:val="00107C4E"/>
    <w:rsid w:val="001102F0"/>
    <w:rsid w:val="00110625"/>
    <w:rsid w:val="00110A6E"/>
    <w:rsid w:val="00110F9B"/>
    <w:rsid w:val="00112F88"/>
    <w:rsid w:val="00113B56"/>
    <w:rsid w:val="00113FE7"/>
    <w:rsid w:val="00114240"/>
    <w:rsid w:val="00114CEB"/>
    <w:rsid w:val="00115856"/>
    <w:rsid w:val="00117133"/>
    <w:rsid w:val="001171D0"/>
    <w:rsid w:val="00122804"/>
    <w:rsid w:val="00123956"/>
    <w:rsid w:val="001249C5"/>
    <w:rsid w:val="00124A7A"/>
    <w:rsid w:val="001259D3"/>
    <w:rsid w:val="00125DD5"/>
    <w:rsid w:val="0012651A"/>
    <w:rsid w:val="00127ECE"/>
    <w:rsid w:val="00130448"/>
    <w:rsid w:val="00130A39"/>
    <w:rsid w:val="00130D10"/>
    <w:rsid w:val="00130D72"/>
    <w:rsid w:val="00132A62"/>
    <w:rsid w:val="00132CBC"/>
    <w:rsid w:val="00132EC3"/>
    <w:rsid w:val="00133CA2"/>
    <w:rsid w:val="00136136"/>
    <w:rsid w:val="00136306"/>
    <w:rsid w:val="00136B31"/>
    <w:rsid w:val="001373E1"/>
    <w:rsid w:val="0013756F"/>
    <w:rsid w:val="0013791B"/>
    <w:rsid w:val="001403BF"/>
    <w:rsid w:val="0014155B"/>
    <w:rsid w:val="001426E0"/>
    <w:rsid w:val="00142C3E"/>
    <w:rsid w:val="0014316D"/>
    <w:rsid w:val="00143298"/>
    <w:rsid w:val="00143CAB"/>
    <w:rsid w:val="00144E13"/>
    <w:rsid w:val="001467CF"/>
    <w:rsid w:val="00146EAF"/>
    <w:rsid w:val="00147C86"/>
    <w:rsid w:val="00147DFA"/>
    <w:rsid w:val="00147F40"/>
    <w:rsid w:val="00152E4E"/>
    <w:rsid w:val="001530A1"/>
    <w:rsid w:val="001549C6"/>
    <w:rsid w:val="00154AFA"/>
    <w:rsid w:val="001555D9"/>
    <w:rsid w:val="00155C48"/>
    <w:rsid w:val="0015628D"/>
    <w:rsid w:val="001572B0"/>
    <w:rsid w:val="001576D3"/>
    <w:rsid w:val="00157C39"/>
    <w:rsid w:val="00157FCA"/>
    <w:rsid w:val="0016030F"/>
    <w:rsid w:val="0016043A"/>
    <w:rsid w:val="00160CC9"/>
    <w:rsid w:val="00160E8C"/>
    <w:rsid w:val="00161580"/>
    <w:rsid w:val="001624D5"/>
    <w:rsid w:val="00162709"/>
    <w:rsid w:val="00163282"/>
    <w:rsid w:val="00163814"/>
    <w:rsid w:val="00163A78"/>
    <w:rsid w:val="00163C16"/>
    <w:rsid w:val="001651E9"/>
    <w:rsid w:val="00165CCD"/>
    <w:rsid w:val="0016620E"/>
    <w:rsid w:val="00166AC5"/>
    <w:rsid w:val="00167336"/>
    <w:rsid w:val="00170745"/>
    <w:rsid w:val="00170963"/>
    <w:rsid w:val="00170EDA"/>
    <w:rsid w:val="001717AA"/>
    <w:rsid w:val="00171AE0"/>
    <w:rsid w:val="001731F8"/>
    <w:rsid w:val="0017416E"/>
    <w:rsid w:val="00174319"/>
    <w:rsid w:val="00174F81"/>
    <w:rsid w:val="0017619F"/>
    <w:rsid w:val="001764F4"/>
    <w:rsid w:val="00176711"/>
    <w:rsid w:val="001808B9"/>
    <w:rsid w:val="001819E6"/>
    <w:rsid w:val="0018270A"/>
    <w:rsid w:val="001827A1"/>
    <w:rsid w:val="00182EBF"/>
    <w:rsid w:val="00184176"/>
    <w:rsid w:val="00184618"/>
    <w:rsid w:val="00185B23"/>
    <w:rsid w:val="001864F8"/>
    <w:rsid w:val="00186BE9"/>
    <w:rsid w:val="001876F8"/>
    <w:rsid w:val="001913A4"/>
    <w:rsid w:val="001919F2"/>
    <w:rsid w:val="00191EAE"/>
    <w:rsid w:val="00192D5E"/>
    <w:rsid w:val="001945BF"/>
    <w:rsid w:val="00194895"/>
    <w:rsid w:val="001949E6"/>
    <w:rsid w:val="00194B7A"/>
    <w:rsid w:val="00194C27"/>
    <w:rsid w:val="0019596F"/>
    <w:rsid w:val="00197577"/>
    <w:rsid w:val="001A0789"/>
    <w:rsid w:val="001A195F"/>
    <w:rsid w:val="001A28C2"/>
    <w:rsid w:val="001A326F"/>
    <w:rsid w:val="001A3A7C"/>
    <w:rsid w:val="001A47F6"/>
    <w:rsid w:val="001A4AD9"/>
    <w:rsid w:val="001A6390"/>
    <w:rsid w:val="001A75EE"/>
    <w:rsid w:val="001B0744"/>
    <w:rsid w:val="001B0780"/>
    <w:rsid w:val="001B139D"/>
    <w:rsid w:val="001B26F8"/>
    <w:rsid w:val="001B28C6"/>
    <w:rsid w:val="001B34FC"/>
    <w:rsid w:val="001B3EB1"/>
    <w:rsid w:val="001B598E"/>
    <w:rsid w:val="001B6E4D"/>
    <w:rsid w:val="001B73C6"/>
    <w:rsid w:val="001B74C3"/>
    <w:rsid w:val="001C0DA4"/>
    <w:rsid w:val="001C24FA"/>
    <w:rsid w:val="001C33D2"/>
    <w:rsid w:val="001C39C8"/>
    <w:rsid w:val="001C3A25"/>
    <w:rsid w:val="001C47E2"/>
    <w:rsid w:val="001C5183"/>
    <w:rsid w:val="001C5B70"/>
    <w:rsid w:val="001C5C63"/>
    <w:rsid w:val="001C7D5D"/>
    <w:rsid w:val="001D08D1"/>
    <w:rsid w:val="001D14B6"/>
    <w:rsid w:val="001D1B9E"/>
    <w:rsid w:val="001D2E34"/>
    <w:rsid w:val="001D371E"/>
    <w:rsid w:val="001D3847"/>
    <w:rsid w:val="001D3BB1"/>
    <w:rsid w:val="001D40F6"/>
    <w:rsid w:val="001D6373"/>
    <w:rsid w:val="001D66A0"/>
    <w:rsid w:val="001D6866"/>
    <w:rsid w:val="001E061D"/>
    <w:rsid w:val="001E26EF"/>
    <w:rsid w:val="001E2974"/>
    <w:rsid w:val="001E3D6C"/>
    <w:rsid w:val="001E404F"/>
    <w:rsid w:val="001E5513"/>
    <w:rsid w:val="001E5C45"/>
    <w:rsid w:val="001E6461"/>
    <w:rsid w:val="001E7382"/>
    <w:rsid w:val="001F03FA"/>
    <w:rsid w:val="001F14B8"/>
    <w:rsid w:val="001F2697"/>
    <w:rsid w:val="001F2A55"/>
    <w:rsid w:val="001F33D9"/>
    <w:rsid w:val="001F34A8"/>
    <w:rsid w:val="001F3E34"/>
    <w:rsid w:val="001F40F8"/>
    <w:rsid w:val="001F4D3B"/>
    <w:rsid w:val="001F520B"/>
    <w:rsid w:val="001F7B9F"/>
    <w:rsid w:val="00200A1C"/>
    <w:rsid w:val="002017C7"/>
    <w:rsid w:val="0020315A"/>
    <w:rsid w:val="00203FF4"/>
    <w:rsid w:val="0020488C"/>
    <w:rsid w:val="002051D3"/>
    <w:rsid w:val="00205569"/>
    <w:rsid w:val="0020556D"/>
    <w:rsid w:val="0020578A"/>
    <w:rsid w:val="0020578D"/>
    <w:rsid w:val="00205AE7"/>
    <w:rsid w:val="00206BD1"/>
    <w:rsid w:val="00207417"/>
    <w:rsid w:val="00207D55"/>
    <w:rsid w:val="00207DD0"/>
    <w:rsid w:val="002103E6"/>
    <w:rsid w:val="00210471"/>
    <w:rsid w:val="0021049E"/>
    <w:rsid w:val="00210893"/>
    <w:rsid w:val="00210B56"/>
    <w:rsid w:val="002133BC"/>
    <w:rsid w:val="00214D34"/>
    <w:rsid w:val="00215B4B"/>
    <w:rsid w:val="00216435"/>
    <w:rsid w:val="00216B82"/>
    <w:rsid w:val="00216CE2"/>
    <w:rsid w:val="0021751F"/>
    <w:rsid w:val="002177BA"/>
    <w:rsid w:val="00217B04"/>
    <w:rsid w:val="002208B4"/>
    <w:rsid w:val="0022224B"/>
    <w:rsid w:val="002223AE"/>
    <w:rsid w:val="00222D27"/>
    <w:rsid w:val="00223AFC"/>
    <w:rsid w:val="00223DBF"/>
    <w:rsid w:val="00224036"/>
    <w:rsid w:val="00224669"/>
    <w:rsid w:val="00225A29"/>
    <w:rsid w:val="00230197"/>
    <w:rsid w:val="0023224F"/>
    <w:rsid w:val="00232AF8"/>
    <w:rsid w:val="00233C8A"/>
    <w:rsid w:val="0023490F"/>
    <w:rsid w:val="00235BF9"/>
    <w:rsid w:val="00237415"/>
    <w:rsid w:val="002374FD"/>
    <w:rsid w:val="00240399"/>
    <w:rsid w:val="00240429"/>
    <w:rsid w:val="00240DC4"/>
    <w:rsid w:val="00242615"/>
    <w:rsid w:val="0024282B"/>
    <w:rsid w:val="002428C0"/>
    <w:rsid w:val="00243157"/>
    <w:rsid w:val="002432F3"/>
    <w:rsid w:val="0024336E"/>
    <w:rsid w:val="00243F00"/>
    <w:rsid w:val="002451BD"/>
    <w:rsid w:val="002453D9"/>
    <w:rsid w:val="00246EEE"/>
    <w:rsid w:val="00247FCD"/>
    <w:rsid w:val="002502AC"/>
    <w:rsid w:val="0025062F"/>
    <w:rsid w:val="00251696"/>
    <w:rsid w:val="00251D5A"/>
    <w:rsid w:val="00252589"/>
    <w:rsid w:val="002525C9"/>
    <w:rsid w:val="0025356D"/>
    <w:rsid w:val="00253879"/>
    <w:rsid w:val="00256CE0"/>
    <w:rsid w:val="00256CF2"/>
    <w:rsid w:val="00257360"/>
    <w:rsid w:val="002574D8"/>
    <w:rsid w:val="002576A9"/>
    <w:rsid w:val="002622AC"/>
    <w:rsid w:val="0026283A"/>
    <w:rsid w:val="00262BD1"/>
    <w:rsid w:val="00263046"/>
    <w:rsid w:val="00264314"/>
    <w:rsid w:val="00264ECD"/>
    <w:rsid w:val="002655FB"/>
    <w:rsid w:val="00265C73"/>
    <w:rsid w:val="00270724"/>
    <w:rsid w:val="00270B09"/>
    <w:rsid w:val="00270BC9"/>
    <w:rsid w:val="002712D1"/>
    <w:rsid w:val="00272E78"/>
    <w:rsid w:val="00273569"/>
    <w:rsid w:val="00275A75"/>
    <w:rsid w:val="002760AC"/>
    <w:rsid w:val="00277763"/>
    <w:rsid w:val="002779F5"/>
    <w:rsid w:val="002813C4"/>
    <w:rsid w:val="00281FC8"/>
    <w:rsid w:val="0028388A"/>
    <w:rsid w:val="002838F6"/>
    <w:rsid w:val="0028565E"/>
    <w:rsid w:val="00286099"/>
    <w:rsid w:val="002903AC"/>
    <w:rsid w:val="00290AD4"/>
    <w:rsid w:val="00290B6D"/>
    <w:rsid w:val="00290BB2"/>
    <w:rsid w:val="00291E7E"/>
    <w:rsid w:val="00292F2B"/>
    <w:rsid w:val="002931C3"/>
    <w:rsid w:val="002935C0"/>
    <w:rsid w:val="0029366B"/>
    <w:rsid w:val="00293D3C"/>
    <w:rsid w:val="0029454C"/>
    <w:rsid w:val="002948E7"/>
    <w:rsid w:val="002955D4"/>
    <w:rsid w:val="0029587D"/>
    <w:rsid w:val="00295DF0"/>
    <w:rsid w:val="002978FD"/>
    <w:rsid w:val="002A04E6"/>
    <w:rsid w:val="002A0BEF"/>
    <w:rsid w:val="002A0C58"/>
    <w:rsid w:val="002A1373"/>
    <w:rsid w:val="002A1BE5"/>
    <w:rsid w:val="002A35C9"/>
    <w:rsid w:val="002A3C00"/>
    <w:rsid w:val="002A4CFF"/>
    <w:rsid w:val="002A58AE"/>
    <w:rsid w:val="002A617B"/>
    <w:rsid w:val="002A6895"/>
    <w:rsid w:val="002A6CE3"/>
    <w:rsid w:val="002A770E"/>
    <w:rsid w:val="002A774D"/>
    <w:rsid w:val="002A7848"/>
    <w:rsid w:val="002B0A84"/>
    <w:rsid w:val="002B0D87"/>
    <w:rsid w:val="002B2EC3"/>
    <w:rsid w:val="002B3BD7"/>
    <w:rsid w:val="002B5FBC"/>
    <w:rsid w:val="002B6C29"/>
    <w:rsid w:val="002C04EB"/>
    <w:rsid w:val="002C0D70"/>
    <w:rsid w:val="002C12D2"/>
    <w:rsid w:val="002C293C"/>
    <w:rsid w:val="002C2F63"/>
    <w:rsid w:val="002C2FF3"/>
    <w:rsid w:val="002C31AC"/>
    <w:rsid w:val="002C3A85"/>
    <w:rsid w:val="002C4452"/>
    <w:rsid w:val="002C4BCE"/>
    <w:rsid w:val="002C4CFE"/>
    <w:rsid w:val="002C5DD2"/>
    <w:rsid w:val="002C6470"/>
    <w:rsid w:val="002C72D5"/>
    <w:rsid w:val="002C7E61"/>
    <w:rsid w:val="002C7E7F"/>
    <w:rsid w:val="002D059F"/>
    <w:rsid w:val="002D12C8"/>
    <w:rsid w:val="002D392D"/>
    <w:rsid w:val="002D3A83"/>
    <w:rsid w:val="002D3F4E"/>
    <w:rsid w:val="002D4AC9"/>
    <w:rsid w:val="002D54CB"/>
    <w:rsid w:val="002D7180"/>
    <w:rsid w:val="002E1406"/>
    <w:rsid w:val="002E2077"/>
    <w:rsid w:val="002E243C"/>
    <w:rsid w:val="002E2618"/>
    <w:rsid w:val="002E266B"/>
    <w:rsid w:val="002E3D02"/>
    <w:rsid w:val="002E4F01"/>
    <w:rsid w:val="002E57A5"/>
    <w:rsid w:val="002E707A"/>
    <w:rsid w:val="002F04F2"/>
    <w:rsid w:val="002F11A3"/>
    <w:rsid w:val="002F180D"/>
    <w:rsid w:val="002F1996"/>
    <w:rsid w:val="002F3672"/>
    <w:rsid w:val="002F38F3"/>
    <w:rsid w:val="002F3A51"/>
    <w:rsid w:val="002F3DA0"/>
    <w:rsid w:val="002F490F"/>
    <w:rsid w:val="002F49A3"/>
    <w:rsid w:val="002F4A5B"/>
    <w:rsid w:val="002F4C85"/>
    <w:rsid w:val="002F5617"/>
    <w:rsid w:val="002F608F"/>
    <w:rsid w:val="002F6DEF"/>
    <w:rsid w:val="002F7049"/>
    <w:rsid w:val="002F72C5"/>
    <w:rsid w:val="002F792F"/>
    <w:rsid w:val="00300385"/>
    <w:rsid w:val="00300C4D"/>
    <w:rsid w:val="00300C96"/>
    <w:rsid w:val="00301BEE"/>
    <w:rsid w:val="00302E2A"/>
    <w:rsid w:val="00302E5C"/>
    <w:rsid w:val="00303093"/>
    <w:rsid w:val="003034B6"/>
    <w:rsid w:val="00304092"/>
    <w:rsid w:val="003042D4"/>
    <w:rsid w:val="00305358"/>
    <w:rsid w:val="003060EA"/>
    <w:rsid w:val="00306491"/>
    <w:rsid w:val="00306AC4"/>
    <w:rsid w:val="00307057"/>
    <w:rsid w:val="0030772C"/>
    <w:rsid w:val="003079E9"/>
    <w:rsid w:val="0031155F"/>
    <w:rsid w:val="00311CB0"/>
    <w:rsid w:val="003127A2"/>
    <w:rsid w:val="003135E6"/>
    <w:rsid w:val="00313D49"/>
    <w:rsid w:val="00314089"/>
    <w:rsid w:val="003141A5"/>
    <w:rsid w:val="0031462A"/>
    <w:rsid w:val="00314B1D"/>
    <w:rsid w:val="00314CE5"/>
    <w:rsid w:val="00314DA4"/>
    <w:rsid w:val="00315E19"/>
    <w:rsid w:val="00316732"/>
    <w:rsid w:val="00317CAA"/>
    <w:rsid w:val="00320363"/>
    <w:rsid w:val="00320986"/>
    <w:rsid w:val="00322C73"/>
    <w:rsid w:val="00322EF6"/>
    <w:rsid w:val="0032307D"/>
    <w:rsid w:val="003236BD"/>
    <w:rsid w:val="00323965"/>
    <w:rsid w:val="00325309"/>
    <w:rsid w:val="00325F98"/>
    <w:rsid w:val="003261E1"/>
    <w:rsid w:val="00327FBB"/>
    <w:rsid w:val="003305B4"/>
    <w:rsid w:val="0033084A"/>
    <w:rsid w:val="003317E5"/>
    <w:rsid w:val="00332874"/>
    <w:rsid w:val="00332BCD"/>
    <w:rsid w:val="003331E1"/>
    <w:rsid w:val="00333290"/>
    <w:rsid w:val="00334B3C"/>
    <w:rsid w:val="00335A01"/>
    <w:rsid w:val="0033600A"/>
    <w:rsid w:val="00336B53"/>
    <w:rsid w:val="00337768"/>
    <w:rsid w:val="00337AD4"/>
    <w:rsid w:val="00337AFA"/>
    <w:rsid w:val="00340643"/>
    <w:rsid w:val="003406A1"/>
    <w:rsid w:val="00340C91"/>
    <w:rsid w:val="00341354"/>
    <w:rsid w:val="00341E93"/>
    <w:rsid w:val="00342F55"/>
    <w:rsid w:val="00343EC5"/>
    <w:rsid w:val="0034463C"/>
    <w:rsid w:val="00344C96"/>
    <w:rsid w:val="003466DC"/>
    <w:rsid w:val="003466FF"/>
    <w:rsid w:val="00347221"/>
    <w:rsid w:val="003532C8"/>
    <w:rsid w:val="003541E0"/>
    <w:rsid w:val="003543C4"/>
    <w:rsid w:val="003543CB"/>
    <w:rsid w:val="00354C34"/>
    <w:rsid w:val="00355615"/>
    <w:rsid w:val="00355895"/>
    <w:rsid w:val="0035596A"/>
    <w:rsid w:val="00355D97"/>
    <w:rsid w:val="0035691F"/>
    <w:rsid w:val="003570C0"/>
    <w:rsid w:val="00357DD0"/>
    <w:rsid w:val="00360ECE"/>
    <w:rsid w:val="00360F1F"/>
    <w:rsid w:val="00361688"/>
    <w:rsid w:val="00362704"/>
    <w:rsid w:val="00362F2A"/>
    <w:rsid w:val="00362FE8"/>
    <w:rsid w:val="00363CFC"/>
    <w:rsid w:val="00363F3D"/>
    <w:rsid w:val="00364139"/>
    <w:rsid w:val="00364AE6"/>
    <w:rsid w:val="00365977"/>
    <w:rsid w:val="00365C94"/>
    <w:rsid w:val="0036663B"/>
    <w:rsid w:val="00367ED3"/>
    <w:rsid w:val="00371DDB"/>
    <w:rsid w:val="00372D29"/>
    <w:rsid w:val="00374081"/>
    <w:rsid w:val="00374131"/>
    <w:rsid w:val="00374202"/>
    <w:rsid w:val="00375731"/>
    <w:rsid w:val="00375D22"/>
    <w:rsid w:val="0037686F"/>
    <w:rsid w:val="00377C98"/>
    <w:rsid w:val="00377F1D"/>
    <w:rsid w:val="003805EC"/>
    <w:rsid w:val="00380708"/>
    <w:rsid w:val="00381245"/>
    <w:rsid w:val="00381B05"/>
    <w:rsid w:val="0038278E"/>
    <w:rsid w:val="00384826"/>
    <w:rsid w:val="00385173"/>
    <w:rsid w:val="00385569"/>
    <w:rsid w:val="00385C47"/>
    <w:rsid w:val="00387C81"/>
    <w:rsid w:val="00390567"/>
    <w:rsid w:val="00390A64"/>
    <w:rsid w:val="00390B5D"/>
    <w:rsid w:val="00391AD2"/>
    <w:rsid w:val="00391E6F"/>
    <w:rsid w:val="003925A9"/>
    <w:rsid w:val="003932B2"/>
    <w:rsid w:val="00393333"/>
    <w:rsid w:val="00394062"/>
    <w:rsid w:val="003958B4"/>
    <w:rsid w:val="00396166"/>
    <w:rsid w:val="00397F9C"/>
    <w:rsid w:val="003A0BE6"/>
    <w:rsid w:val="003A2096"/>
    <w:rsid w:val="003A2A46"/>
    <w:rsid w:val="003A2CB8"/>
    <w:rsid w:val="003A3E8E"/>
    <w:rsid w:val="003A3F0E"/>
    <w:rsid w:val="003A599C"/>
    <w:rsid w:val="003A609F"/>
    <w:rsid w:val="003A661C"/>
    <w:rsid w:val="003A6B44"/>
    <w:rsid w:val="003A7E65"/>
    <w:rsid w:val="003B066C"/>
    <w:rsid w:val="003B09D5"/>
    <w:rsid w:val="003B138A"/>
    <w:rsid w:val="003B147E"/>
    <w:rsid w:val="003B2042"/>
    <w:rsid w:val="003B21BE"/>
    <w:rsid w:val="003B31C9"/>
    <w:rsid w:val="003B4685"/>
    <w:rsid w:val="003B55A4"/>
    <w:rsid w:val="003B5CAF"/>
    <w:rsid w:val="003B5D54"/>
    <w:rsid w:val="003B657C"/>
    <w:rsid w:val="003B6905"/>
    <w:rsid w:val="003B6DB0"/>
    <w:rsid w:val="003B73B8"/>
    <w:rsid w:val="003B7CE4"/>
    <w:rsid w:val="003B7D12"/>
    <w:rsid w:val="003C0258"/>
    <w:rsid w:val="003C076A"/>
    <w:rsid w:val="003C0B46"/>
    <w:rsid w:val="003C1D76"/>
    <w:rsid w:val="003C3B62"/>
    <w:rsid w:val="003C4270"/>
    <w:rsid w:val="003C4F7B"/>
    <w:rsid w:val="003C5173"/>
    <w:rsid w:val="003C5FDB"/>
    <w:rsid w:val="003C6F19"/>
    <w:rsid w:val="003C76BF"/>
    <w:rsid w:val="003D14AD"/>
    <w:rsid w:val="003D170E"/>
    <w:rsid w:val="003D1773"/>
    <w:rsid w:val="003D18B1"/>
    <w:rsid w:val="003D19B9"/>
    <w:rsid w:val="003D2343"/>
    <w:rsid w:val="003D341B"/>
    <w:rsid w:val="003D3B05"/>
    <w:rsid w:val="003D4436"/>
    <w:rsid w:val="003D44BC"/>
    <w:rsid w:val="003D5130"/>
    <w:rsid w:val="003D6029"/>
    <w:rsid w:val="003D6135"/>
    <w:rsid w:val="003D6C02"/>
    <w:rsid w:val="003D7F99"/>
    <w:rsid w:val="003E153B"/>
    <w:rsid w:val="003E20C6"/>
    <w:rsid w:val="003E2B93"/>
    <w:rsid w:val="003E3113"/>
    <w:rsid w:val="003E389D"/>
    <w:rsid w:val="003E3D15"/>
    <w:rsid w:val="003E3F9E"/>
    <w:rsid w:val="003E6755"/>
    <w:rsid w:val="003E6F43"/>
    <w:rsid w:val="003E7E50"/>
    <w:rsid w:val="003F0F8A"/>
    <w:rsid w:val="003F1391"/>
    <w:rsid w:val="003F2046"/>
    <w:rsid w:val="003F22D8"/>
    <w:rsid w:val="003F25BB"/>
    <w:rsid w:val="003F28E0"/>
    <w:rsid w:val="003F2E43"/>
    <w:rsid w:val="003F3F69"/>
    <w:rsid w:val="003F40B7"/>
    <w:rsid w:val="003F4204"/>
    <w:rsid w:val="003F4DAF"/>
    <w:rsid w:val="003F563B"/>
    <w:rsid w:val="003F6213"/>
    <w:rsid w:val="003F79BC"/>
    <w:rsid w:val="00400454"/>
    <w:rsid w:val="004007EA"/>
    <w:rsid w:val="00400821"/>
    <w:rsid w:val="004009C0"/>
    <w:rsid w:val="0040148C"/>
    <w:rsid w:val="004020DC"/>
    <w:rsid w:val="0040232E"/>
    <w:rsid w:val="004032EF"/>
    <w:rsid w:val="0040335C"/>
    <w:rsid w:val="004049CF"/>
    <w:rsid w:val="00404A8B"/>
    <w:rsid w:val="00405726"/>
    <w:rsid w:val="00406B62"/>
    <w:rsid w:val="00407E2F"/>
    <w:rsid w:val="00407E96"/>
    <w:rsid w:val="00410BF2"/>
    <w:rsid w:val="00411669"/>
    <w:rsid w:val="00411CF7"/>
    <w:rsid w:val="00411E93"/>
    <w:rsid w:val="004149AC"/>
    <w:rsid w:val="004150EA"/>
    <w:rsid w:val="00415521"/>
    <w:rsid w:val="0041576E"/>
    <w:rsid w:val="0041671D"/>
    <w:rsid w:val="004179CC"/>
    <w:rsid w:val="00417DBD"/>
    <w:rsid w:val="00420363"/>
    <w:rsid w:val="0042062D"/>
    <w:rsid w:val="004210CA"/>
    <w:rsid w:val="00421BFC"/>
    <w:rsid w:val="004229F5"/>
    <w:rsid w:val="00422F3C"/>
    <w:rsid w:val="0042326B"/>
    <w:rsid w:val="004254D9"/>
    <w:rsid w:val="00425973"/>
    <w:rsid w:val="00425F29"/>
    <w:rsid w:val="00426DC8"/>
    <w:rsid w:val="00427D15"/>
    <w:rsid w:val="004303B9"/>
    <w:rsid w:val="00430821"/>
    <w:rsid w:val="0043101E"/>
    <w:rsid w:val="0043187A"/>
    <w:rsid w:val="004321BA"/>
    <w:rsid w:val="00432618"/>
    <w:rsid w:val="004337DF"/>
    <w:rsid w:val="004342EB"/>
    <w:rsid w:val="00435410"/>
    <w:rsid w:val="0043645F"/>
    <w:rsid w:val="00436676"/>
    <w:rsid w:val="00437368"/>
    <w:rsid w:val="00440410"/>
    <w:rsid w:val="00440527"/>
    <w:rsid w:val="004405AC"/>
    <w:rsid w:val="004408AE"/>
    <w:rsid w:val="00440C86"/>
    <w:rsid w:val="004420B5"/>
    <w:rsid w:val="00442E24"/>
    <w:rsid w:val="00442FCA"/>
    <w:rsid w:val="00443FCF"/>
    <w:rsid w:val="00444C9A"/>
    <w:rsid w:val="00444EBC"/>
    <w:rsid w:val="0044526F"/>
    <w:rsid w:val="00446685"/>
    <w:rsid w:val="00446941"/>
    <w:rsid w:val="00447A94"/>
    <w:rsid w:val="00447BD3"/>
    <w:rsid w:val="00450052"/>
    <w:rsid w:val="004507DC"/>
    <w:rsid w:val="0045187E"/>
    <w:rsid w:val="004522D7"/>
    <w:rsid w:val="00454408"/>
    <w:rsid w:val="00454629"/>
    <w:rsid w:val="0045665C"/>
    <w:rsid w:val="004568C5"/>
    <w:rsid w:val="00456EC5"/>
    <w:rsid w:val="004572EE"/>
    <w:rsid w:val="00457A18"/>
    <w:rsid w:val="0046035E"/>
    <w:rsid w:val="0046081B"/>
    <w:rsid w:val="00462AAD"/>
    <w:rsid w:val="00463119"/>
    <w:rsid w:val="0046334E"/>
    <w:rsid w:val="004637B1"/>
    <w:rsid w:val="004658E1"/>
    <w:rsid w:val="00465B83"/>
    <w:rsid w:val="0047117B"/>
    <w:rsid w:val="004715A7"/>
    <w:rsid w:val="004718BD"/>
    <w:rsid w:val="00471AEA"/>
    <w:rsid w:val="00471E04"/>
    <w:rsid w:val="00471F86"/>
    <w:rsid w:val="00472157"/>
    <w:rsid w:val="004730C8"/>
    <w:rsid w:val="004730F6"/>
    <w:rsid w:val="004731D1"/>
    <w:rsid w:val="00473C07"/>
    <w:rsid w:val="00473C19"/>
    <w:rsid w:val="00474352"/>
    <w:rsid w:val="00475DA8"/>
    <w:rsid w:val="00476AB6"/>
    <w:rsid w:val="00477AA7"/>
    <w:rsid w:val="00480149"/>
    <w:rsid w:val="00480535"/>
    <w:rsid w:val="00481B07"/>
    <w:rsid w:val="00481E49"/>
    <w:rsid w:val="00482F24"/>
    <w:rsid w:val="00484640"/>
    <w:rsid w:val="004851FD"/>
    <w:rsid w:val="004854CC"/>
    <w:rsid w:val="004867F1"/>
    <w:rsid w:val="004874A6"/>
    <w:rsid w:val="00490691"/>
    <w:rsid w:val="004913AC"/>
    <w:rsid w:val="0049158F"/>
    <w:rsid w:val="00491D8A"/>
    <w:rsid w:val="004925BD"/>
    <w:rsid w:val="00492E11"/>
    <w:rsid w:val="004939BE"/>
    <w:rsid w:val="00495004"/>
    <w:rsid w:val="00495B41"/>
    <w:rsid w:val="00497D72"/>
    <w:rsid w:val="004A0032"/>
    <w:rsid w:val="004A143A"/>
    <w:rsid w:val="004A174A"/>
    <w:rsid w:val="004A1A06"/>
    <w:rsid w:val="004A27FD"/>
    <w:rsid w:val="004A38E4"/>
    <w:rsid w:val="004A550D"/>
    <w:rsid w:val="004A5639"/>
    <w:rsid w:val="004A67A8"/>
    <w:rsid w:val="004A7429"/>
    <w:rsid w:val="004B0177"/>
    <w:rsid w:val="004B0BE0"/>
    <w:rsid w:val="004B122D"/>
    <w:rsid w:val="004B1A7A"/>
    <w:rsid w:val="004B29E8"/>
    <w:rsid w:val="004B2F9D"/>
    <w:rsid w:val="004B344B"/>
    <w:rsid w:val="004B616E"/>
    <w:rsid w:val="004B7FFE"/>
    <w:rsid w:val="004C2D0D"/>
    <w:rsid w:val="004C57CD"/>
    <w:rsid w:val="004C5C28"/>
    <w:rsid w:val="004C6CFC"/>
    <w:rsid w:val="004C740F"/>
    <w:rsid w:val="004D05DD"/>
    <w:rsid w:val="004D2AAB"/>
    <w:rsid w:val="004D2C74"/>
    <w:rsid w:val="004D3097"/>
    <w:rsid w:val="004D3186"/>
    <w:rsid w:val="004D49E0"/>
    <w:rsid w:val="004D5470"/>
    <w:rsid w:val="004D557E"/>
    <w:rsid w:val="004D5F17"/>
    <w:rsid w:val="004D6259"/>
    <w:rsid w:val="004D6538"/>
    <w:rsid w:val="004D7012"/>
    <w:rsid w:val="004D7848"/>
    <w:rsid w:val="004D79A7"/>
    <w:rsid w:val="004D7CE3"/>
    <w:rsid w:val="004E1DAA"/>
    <w:rsid w:val="004E26B6"/>
    <w:rsid w:val="004E2743"/>
    <w:rsid w:val="004E2E79"/>
    <w:rsid w:val="004E2FC6"/>
    <w:rsid w:val="004E4BBE"/>
    <w:rsid w:val="004E5594"/>
    <w:rsid w:val="004E5CD6"/>
    <w:rsid w:val="004E71DA"/>
    <w:rsid w:val="004E758A"/>
    <w:rsid w:val="004F0277"/>
    <w:rsid w:val="004F0563"/>
    <w:rsid w:val="004F1DC8"/>
    <w:rsid w:val="004F2287"/>
    <w:rsid w:val="004F24FB"/>
    <w:rsid w:val="004F2A39"/>
    <w:rsid w:val="004F2FEC"/>
    <w:rsid w:val="004F4404"/>
    <w:rsid w:val="004F4ECB"/>
    <w:rsid w:val="004F567A"/>
    <w:rsid w:val="004F6645"/>
    <w:rsid w:val="004F79FC"/>
    <w:rsid w:val="005001EA"/>
    <w:rsid w:val="00500537"/>
    <w:rsid w:val="00500696"/>
    <w:rsid w:val="00500AE1"/>
    <w:rsid w:val="00500E05"/>
    <w:rsid w:val="0050151D"/>
    <w:rsid w:val="00501BAD"/>
    <w:rsid w:val="005020B4"/>
    <w:rsid w:val="00502439"/>
    <w:rsid w:val="00502C6B"/>
    <w:rsid w:val="005030DD"/>
    <w:rsid w:val="005034BC"/>
    <w:rsid w:val="005036EE"/>
    <w:rsid w:val="00505922"/>
    <w:rsid w:val="005060E6"/>
    <w:rsid w:val="00506938"/>
    <w:rsid w:val="0050735E"/>
    <w:rsid w:val="00511164"/>
    <w:rsid w:val="005118E4"/>
    <w:rsid w:val="00512003"/>
    <w:rsid w:val="0051407B"/>
    <w:rsid w:val="0051407F"/>
    <w:rsid w:val="00514F89"/>
    <w:rsid w:val="0051649B"/>
    <w:rsid w:val="00516971"/>
    <w:rsid w:val="00517834"/>
    <w:rsid w:val="00517A77"/>
    <w:rsid w:val="00517C7D"/>
    <w:rsid w:val="00520816"/>
    <w:rsid w:val="005218F5"/>
    <w:rsid w:val="00522BF3"/>
    <w:rsid w:val="005236AB"/>
    <w:rsid w:val="00524A67"/>
    <w:rsid w:val="00524C32"/>
    <w:rsid w:val="005254C3"/>
    <w:rsid w:val="00525B7B"/>
    <w:rsid w:val="00526EC0"/>
    <w:rsid w:val="00527F37"/>
    <w:rsid w:val="005310DE"/>
    <w:rsid w:val="005318C6"/>
    <w:rsid w:val="00531EB0"/>
    <w:rsid w:val="00533FC1"/>
    <w:rsid w:val="00534420"/>
    <w:rsid w:val="00535926"/>
    <w:rsid w:val="0053633E"/>
    <w:rsid w:val="00536D7B"/>
    <w:rsid w:val="00537222"/>
    <w:rsid w:val="00537F91"/>
    <w:rsid w:val="00540114"/>
    <w:rsid w:val="00540E28"/>
    <w:rsid w:val="005414FC"/>
    <w:rsid w:val="0054283A"/>
    <w:rsid w:val="0054320C"/>
    <w:rsid w:val="00543B40"/>
    <w:rsid w:val="00543E78"/>
    <w:rsid w:val="00545A3B"/>
    <w:rsid w:val="00545F19"/>
    <w:rsid w:val="00546202"/>
    <w:rsid w:val="005463CA"/>
    <w:rsid w:val="00546954"/>
    <w:rsid w:val="00547F16"/>
    <w:rsid w:val="005517F2"/>
    <w:rsid w:val="005520DF"/>
    <w:rsid w:val="00552384"/>
    <w:rsid w:val="005524E5"/>
    <w:rsid w:val="00552531"/>
    <w:rsid w:val="00553181"/>
    <w:rsid w:val="00553385"/>
    <w:rsid w:val="005534B3"/>
    <w:rsid w:val="0055404F"/>
    <w:rsid w:val="00555330"/>
    <w:rsid w:val="0055567F"/>
    <w:rsid w:val="005561CA"/>
    <w:rsid w:val="00556BC6"/>
    <w:rsid w:val="00556DCD"/>
    <w:rsid w:val="00557868"/>
    <w:rsid w:val="005622B2"/>
    <w:rsid w:val="0056366F"/>
    <w:rsid w:val="005643A6"/>
    <w:rsid w:val="00564ACD"/>
    <w:rsid w:val="00564F52"/>
    <w:rsid w:val="00565432"/>
    <w:rsid w:val="00566C9F"/>
    <w:rsid w:val="00566F73"/>
    <w:rsid w:val="00570185"/>
    <w:rsid w:val="005709B0"/>
    <w:rsid w:val="00571E78"/>
    <w:rsid w:val="00572177"/>
    <w:rsid w:val="0057227C"/>
    <w:rsid w:val="005729DC"/>
    <w:rsid w:val="00572F07"/>
    <w:rsid w:val="0057378C"/>
    <w:rsid w:val="00574E50"/>
    <w:rsid w:val="00574E99"/>
    <w:rsid w:val="00575010"/>
    <w:rsid w:val="00576F59"/>
    <w:rsid w:val="00576FB9"/>
    <w:rsid w:val="005807B3"/>
    <w:rsid w:val="00582C13"/>
    <w:rsid w:val="00582DAD"/>
    <w:rsid w:val="005830B3"/>
    <w:rsid w:val="0058310F"/>
    <w:rsid w:val="00583EEF"/>
    <w:rsid w:val="00584689"/>
    <w:rsid w:val="00584930"/>
    <w:rsid w:val="0058512C"/>
    <w:rsid w:val="00585340"/>
    <w:rsid w:val="00585C08"/>
    <w:rsid w:val="00585D47"/>
    <w:rsid w:val="00585DE3"/>
    <w:rsid w:val="00586718"/>
    <w:rsid w:val="00586938"/>
    <w:rsid w:val="00590186"/>
    <w:rsid w:val="005901B0"/>
    <w:rsid w:val="005917A6"/>
    <w:rsid w:val="005920EE"/>
    <w:rsid w:val="0059403E"/>
    <w:rsid w:val="0059407A"/>
    <w:rsid w:val="00594348"/>
    <w:rsid w:val="005947E1"/>
    <w:rsid w:val="00595239"/>
    <w:rsid w:val="00595B04"/>
    <w:rsid w:val="00595FEC"/>
    <w:rsid w:val="00596028"/>
    <w:rsid w:val="005964C6"/>
    <w:rsid w:val="005971AB"/>
    <w:rsid w:val="00597A60"/>
    <w:rsid w:val="005A0C11"/>
    <w:rsid w:val="005A1577"/>
    <w:rsid w:val="005A1602"/>
    <w:rsid w:val="005A1924"/>
    <w:rsid w:val="005A2BFE"/>
    <w:rsid w:val="005A2CCE"/>
    <w:rsid w:val="005A470E"/>
    <w:rsid w:val="005A4E16"/>
    <w:rsid w:val="005A5303"/>
    <w:rsid w:val="005A706C"/>
    <w:rsid w:val="005A7D8A"/>
    <w:rsid w:val="005B0D8A"/>
    <w:rsid w:val="005B1597"/>
    <w:rsid w:val="005B41DF"/>
    <w:rsid w:val="005B4304"/>
    <w:rsid w:val="005B43CF"/>
    <w:rsid w:val="005B54D5"/>
    <w:rsid w:val="005B5A9A"/>
    <w:rsid w:val="005B61CB"/>
    <w:rsid w:val="005B622A"/>
    <w:rsid w:val="005C09F0"/>
    <w:rsid w:val="005C0D58"/>
    <w:rsid w:val="005C1215"/>
    <w:rsid w:val="005C175B"/>
    <w:rsid w:val="005C222E"/>
    <w:rsid w:val="005C2775"/>
    <w:rsid w:val="005C2E99"/>
    <w:rsid w:val="005C30E4"/>
    <w:rsid w:val="005C4139"/>
    <w:rsid w:val="005C4889"/>
    <w:rsid w:val="005C4B6E"/>
    <w:rsid w:val="005C4BA2"/>
    <w:rsid w:val="005C51C9"/>
    <w:rsid w:val="005C69B8"/>
    <w:rsid w:val="005C6FBF"/>
    <w:rsid w:val="005C7066"/>
    <w:rsid w:val="005C7B38"/>
    <w:rsid w:val="005C7F01"/>
    <w:rsid w:val="005D0158"/>
    <w:rsid w:val="005D0888"/>
    <w:rsid w:val="005D1091"/>
    <w:rsid w:val="005D153F"/>
    <w:rsid w:val="005D1BA5"/>
    <w:rsid w:val="005D1DC7"/>
    <w:rsid w:val="005D3216"/>
    <w:rsid w:val="005D361F"/>
    <w:rsid w:val="005D3F75"/>
    <w:rsid w:val="005D470F"/>
    <w:rsid w:val="005D5F47"/>
    <w:rsid w:val="005D6012"/>
    <w:rsid w:val="005D6D92"/>
    <w:rsid w:val="005D6EB5"/>
    <w:rsid w:val="005D716B"/>
    <w:rsid w:val="005D7799"/>
    <w:rsid w:val="005E09FF"/>
    <w:rsid w:val="005E23CE"/>
    <w:rsid w:val="005E2F7D"/>
    <w:rsid w:val="005E32BD"/>
    <w:rsid w:val="005E3E72"/>
    <w:rsid w:val="005E515B"/>
    <w:rsid w:val="005E56CE"/>
    <w:rsid w:val="005E5795"/>
    <w:rsid w:val="005E5A97"/>
    <w:rsid w:val="005E7332"/>
    <w:rsid w:val="005E7A60"/>
    <w:rsid w:val="005E7D9D"/>
    <w:rsid w:val="005F0D6D"/>
    <w:rsid w:val="005F0FF0"/>
    <w:rsid w:val="005F2CDD"/>
    <w:rsid w:val="005F3355"/>
    <w:rsid w:val="005F3DDE"/>
    <w:rsid w:val="005F4658"/>
    <w:rsid w:val="005F553C"/>
    <w:rsid w:val="005F585B"/>
    <w:rsid w:val="005F62D1"/>
    <w:rsid w:val="005F6348"/>
    <w:rsid w:val="005F6855"/>
    <w:rsid w:val="005F6D52"/>
    <w:rsid w:val="005F71AD"/>
    <w:rsid w:val="005F7264"/>
    <w:rsid w:val="00600F9B"/>
    <w:rsid w:val="0060168B"/>
    <w:rsid w:val="00601D01"/>
    <w:rsid w:val="0060336A"/>
    <w:rsid w:val="006050DE"/>
    <w:rsid w:val="006110A5"/>
    <w:rsid w:val="00611BA3"/>
    <w:rsid w:val="00612288"/>
    <w:rsid w:val="00612BDD"/>
    <w:rsid w:val="00613AA4"/>
    <w:rsid w:val="00614264"/>
    <w:rsid w:val="00614770"/>
    <w:rsid w:val="00614C5E"/>
    <w:rsid w:val="0061598B"/>
    <w:rsid w:val="00615A91"/>
    <w:rsid w:val="00615C2F"/>
    <w:rsid w:val="0061615C"/>
    <w:rsid w:val="006164A2"/>
    <w:rsid w:val="00617108"/>
    <w:rsid w:val="0062009A"/>
    <w:rsid w:val="00620914"/>
    <w:rsid w:val="00620BD5"/>
    <w:rsid w:val="006214DB"/>
    <w:rsid w:val="00621EA6"/>
    <w:rsid w:val="00622095"/>
    <w:rsid w:val="00622435"/>
    <w:rsid w:val="00622801"/>
    <w:rsid w:val="00622C35"/>
    <w:rsid w:val="00623191"/>
    <w:rsid w:val="00623A0F"/>
    <w:rsid w:val="00624743"/>
    <w:rsid w:val="00624862"/>
    <w:rsid w:val="0062502C"/>
    <w:rsid w:val="00625375"/>
    <w:rsid w:val="006270DE"/>
    <w:rsid w:val="006272D9"/>
    <w:rsid w:val="00627B50"/>
    <w:rsid w:val="00631A56"/>
    <w:rsid w:val="00631B39"/>
    <w:rsid w:val="00631CFF"/>
    <w:rsid w:val="00633DEA"/>
    <w:rsid w:val="0063494A"/>
    <w:rsid w:val="00635BC2"/>
    <w:rsid w:val="0063616D"/>
    <w:rsid w:val="00636762"/>
    <w:rsid w:val="006368AA"/>
    <w:rsid w:val="006369DD"/>
    <w:rsid w:val="00636AC5"/>
    <w:rsid w:val="00636CE3"/>
    <w:rsid w:val="00637CBE"/>
    <w:rsid w:val="006409B9"/>
    <w:rsid w:val="00641A06"/>
    <w:rsid w:val="00641B3C"/>
    <w:rsid w:val="00641C07"/>
    <w:rsid w:val="0064280C"/>
    <w:rsid w:val="006429A7"/>
    <w:rsid w:val="00642A81"/>
    <w:rsid w:val="00642B88"/>
    <w:rsid w:val="00643D46"/>
    <w:rsid w:val="006441EA"/>
    <w:rsid w:val="00644C77"/>
    <w:rsid w:val="00646419"/>
    <w:rsid w:val="0064799F"/>
    <w:rsid w:val="00651994"/>
    <w:rsid w:val="00652CCF"/>
    <w:rsid w:val="00652E20"/>
    <w:rsid w:val="00652EAA"/>
    <w:rsid w:val="006533DC"/>
    <w:rsid w:val="00653C52"/>
    <w:rsid w:val="00653D3E"/>
    <w:rsid w:val="00653F55"/>
    <w:rsid w:val="006543D0"/>
    <w:rsid w:val="00655B98"/>
    <w:rsid w:val="00655EF9"/>
    <w:rsid w:val="00656005"/>
    <w:rsid w:val="0065678A"/>
    <w:rsid w:val="00656AAC"/>
    <w:rsid w:val="006576A6"/>
    <w:rsid w:val="006602A7"/>
    <w:rsid w:val="00661002"/>
    <w:rsid w:val="006615EC"/>
    <w:rsid w:val="006616F5"/>
    <w:rsid w:val="00662985"/>
    <w:rsid w:val="00663B10"/>
    <w:rsid w:val="0066513F"/>
    <w:rsid w:val="006651D3"/>
    <w:rsid w:val="00665C76"/>
    <w:rsid w:val="006663E1"/>
    <w:rsid w:val="006667B9"/>
    <w:rsid w:val="00666F51"/>
    <w:rsid w:val="00667340"/>
    <w:rsid w:val="006678DA"/>
    <w:rsid w:val="006679CD"/>
    <w:rsid w:val="00670325"/>
    <w:rsid w:val="00671007"/>
    <w:rsid w:val="0067184F"/>
    <w:rsid w:val="00672D02"/>
    <w:rsid w:val="00673193"/>
    <w:rsid w:val="00673265"/>
    <w:rsid w:val="00673BF8"/>
    <w:rsid w:val="00676579"/>
    <w:rsid w:val="006767B5"/>
    <w:rsid w:val="00677492"/>
    <w:rsid w:val="00680FE6"/>
    <w:rsid w:val="006812B8"/>
    <w:rsid w:val="0068181F"/>
    <w:rsid w:val="00681A26"/>
    <w:rsid w:val="00682271"/>
    <w:rsid w:val="00682F75"/>
    <w:rsid w:val="006833D4"/>
    <w:rsid w:val="006833E7"/>
    <w:rsid w:val="00683485"/>
    <w:rsid w:val="00683CD5"/>
    <w:rsid w:val="006842AE"/>
    <w:rsid w:val="00684546"/>
    <w:rsid w:val="00684CB6"/>
    <w:rsid w:val="006858E0"/>
    <w:rsid w:val="006871C4"/>
    <w:rsid w:val="0068773C"/>
    <w:rsid w:val="00687A77"/>
    <w:rsid w:val="00687C36"/>
    <w:rsid w:val="006901BE"/>
    <w:rsid w:val="00690B5C"/>
    <w:rsid w:val="00690EC3"/>
    <w:rsid w:val="006914CC"/>
    <w:rsid w:val="00691C82"/>
    <w:rsid w:val="0069221E"/>
    <w:rsid w:val="006935BB"/>
    <w:rsid w:val="0069398F"/>
    <w:rsid w:val="00695445"/>
    <w:rsid w:val="006954EE"/>
    <w:rsid w:val="00695C9C"/>
    <w:rsid w:val="0069616B"/>
    <w:rsid w:val="0069698A"/>
    <w:rsid w:val="00697851"/>
    <w:rsid w:val="00697D48"/>
    <w:rsid w:val="006A3541"/>
    <w:rsid w:val="006A3906"/>
    <w:rsid w:val="006A3B7F"/>
    <w:rsid w:val="006A493F"/>
    <w:rsid w:val="006A50CD"/>
    <w:rsid w:val="006A5433"/>
    <w:rsid w:val="006A58D4"/>
    <w:rsid w:val="006A60D0"/>
    <w:rsid w:val="006A65C6"/>
    <w:rsid w:val="006A6FD7"/>
    <w:rsid w:val="006B0048"/>
    <w:rsid w:val="006B0690"/>
    <w:rsid w:val="006B0858"/>
    <w:rsid w:val="006B096C"/>
    <w:rsid w:val="006B2B69"/>
    <w:rsid w:val="006B335B"/>
    <w:rsid w:val="006B3FDE"/>
    <w:rsid w:val="006B4035"/>
    <w:rsid w:val="006B4D78"/>
    <w:rsid w:val="006B4EB9"/>
    <w:rsid w:val="006B58DE"/>
    <w:rsid w:val="006B59F3"/>
    <w:rsid w:val="006B684F"/>
    <w:rsid w:val="006B6B11"/>
    <w:rsid w:val="006C107C"/>
    <w:rsid w:val="006C1150"/>
    <w:rsid w:val="006C1C65"/>
    <w:rsid w:val="006C2152"/>
    <w:rsid w:val="006C290B"/>
    <w:rsid w:val="006C34B2"/>
    <w:rsid w:val="006C3D4F"/>
    <w:rsid w:val="006C68EA"/>
    <w:rsid w:val="006C6A72"/>
    <w:rsid w:val="006D0CD1"/>
    <w:rsid w:val="006D138E"/>
    <w:rsid w:val="006D2231"/>
    <w:rsid w:val="006D2650"/>
    <w:rsid w:val="006D4AF6"/>
    <w:rsid w:val="006D4CF3"/>
    <w:rsid w:val="006D5D89"/>
    <w:rsid w:val="006D639C"/>
    <w:rsid w:val="006D7844"/>
    <w:rsid w:val="006E4A84"/>
    <w:rsid w:val="006E4F0A"/>
    <w:rsid w:val="006E59BB"/>
    <w:rsid w:val="006E7B30"/>
    <w:rsid w:val="006E7D19"/>
    <w:rsid w:val="006F29C1"/>
    <w:rsid w:val="006F4089"/>
    <w:rsid w:val="006F4D1B"/>
    <w:rsid w:val="006F5E71"/>
    <w:rsid w:val="006F6E00"/>
    <w:rsid w:val="006F7F78"/>
    <w:rsid w:val="007003C9"/>
    <w:rsid w:val="00700E7C"/>
    <w:rsid w:val="00701AEE"/>
    <w:rsid w:val="00702C54"/>
    <w:rsid w:val="007033FB"/>
    <w:rsid w:val="00703A7C"/>
    <w:rsid w:val="00703C52"/>
    <w:rsid w:val="00704769"/>
    <w:rsid w:val="00704B61"/>
    <w:rsid w:val="00705060"/>
    <w:rsid w:val="0070582F"/>
    <w:rsid w:val="00705918"/>
    <w:rsid w:val="007063C7"/>
    <w:rsid w:val="00706DF7"/>
    <w:rsid w:val="00707147"/>
    <w:rsid w:val="007109CF"/>
    <w:rsid w:val="007123E2"/>
    <w:rsid w:val="00712B6C"/>
    <w:rsid w:val="007149CB"/>
    <w:rsid w:val="0071577C"/>
    <w:rsid w:val="00715E80"/>
    <w:rsid w:val="00715F03"/>
    <w:rsid w:val="00716144"/>
    <w:rsid w:val="007161CD"/>
    <w:rsid w:val="007166E6"/>
    <w:rsid w:val="007167B6"/>
    <w:rsid w:val="00716D1C"/>
    <w:rsid w:val="00717187"/>
    <w:rsid w:val="00717214"/>
    <w:rsid w:val="00720584"/>
    <w:rsid w:val="00720DF3"/>
    <w:rsid w:val="007249D4"/>
    <w:rsid w:val="0072723C"/>
    <w:rsid w:val="007277B9"/>
    <w:rsid w:val="00727820"/>
    <w:rsid w:val="00730C88"/>
    <w:rsid w:val="007311E4"/>
    <w:rsid w:val="007312EC"/>
    <w:rsid w:val="0073148A"/>
    <w:rsid w:val="00731B82"/>
    <w:rsid w:val="00733072"/>
    <w:rsid w:val="007340F1"/>
    <w:rsid w:val="007345B4"/>
    <w:rsid w:val="00734C22"/>
    <w:rsid w:val="00735156"/>
    <w:rsid w:val="007356A6"/>
    <w:rsid w:val="00735F3F"/>
    <w:rsid w:val="00736304"/>
    <w:rsid w:val="00736A37"/>
    <w:rsid w:val="00737372"/>
    <w:rsid w:val="00737CB1"/>
    <w:rsid w:val="00740559"/>
    <w:rsid w:val="00740F3C"/>
    <w:rsid w:val="007412D8"/>
    <w:rsid w:val="00741E8F"/>
    <w:rsid w:val="0074213A"/>
    <w:rsid w:val="00742A98"/>
    <w:rsid w:val="007432E5"/>
    <w:rsid w:val="00743DC4"/>
    <w:rsid w:val="00744CE7"/>
    <w:rsid w:val="007454DD"/>
    <w:rsid w:val="00746047"/>
    <w:rsid w:val="007473A6"/>
    <w:rsid w:val="00747A32"/>
    <w:rsid w:val="00751A47"/>
    <w:rsid w:val="0075228B"/>
    <w:rsid w:val="00752671"/>
    <w:rsid w:val="00752983"/>
    <w:rsid w:val="00752F2B"/>
    <w:rsid w:val="007530AB"/>
    <w:rsid w:val="007533D9"/>
    <w:rsid w:val="007535BD"/>
    <w:rsid w:val="00753C64"/>
    <w:rsid w:val="007540F6"/>
    <w:rsid w:val="007548A1"/>
    <w:rsid w:val="007548DF"/>
    <w:rsid w:val="00754BD3"/>
    <w:rsid w:val="00756C8F"/>
    <w:rsid w:val="00757F95"/>
    <w:rsid w:val="00760B88"/>
    <w:rsid w:val="0076201C"/>
    <w:rsid w:val="0076342B"/>
    <w:rsid w:val="00763B4C"/>
    <w:rsid w:val="00764574"/>
    <w:rsid w:val="00765814"/>
    <w:rsid w:val="00765CA5"/>
    <w:rsid w:val="00766491"/>
    <w:rsid w:val="00766528"/>
    <w:rsid w:val="0076692B"/>
    <w:rsid w:val="00766971"/>
    <w:rsid w:val="00766A49"/>
    <w:rsid w:val="007677F8"/>
    <w:rsid w:val="00771A7A"/>
    <w:rsid w:val="0077243C"/>
    <w:rsid w:val="007726F9"/>
    <w:rsid w:val="00772CFF"/>
    <w:rsid w:val="007732AB"/>
    <w:rsid w:val="00774C73"/>
    <w:rsid w:val="0077582C"/>
    <w:rsid w:val="00775D80"/>
    <w:rsid w:val="00776387"/>
    <w:rsid w:val="007764C0"/>
    <w:rsid w:val="00776991"/>
    <w:rsid w:val="00777067"/>
    <w:rsid w:val="00777C9C"/>
    <w:rsid w:val="007801D2"/>
    <w:rsid w:val="0078049F"/>
    <w:rsid w:val="0078105C"/>
    <w:rsid w:val="007811C1"/>
    <w:rsid w:val="00782463"/>
    <w:rsid w:val="007826E6"/>
    <w:rsid w:val="00782F3D"/>
    <w:rsid w:val="00783998"/>
    <w:rsid w:val="00783A30"/>
    <w:rsid w:val="00784089"/>
    <w:rsid w:val="00784109"/>
    <w:rsid w:val="00784B32"/>
    <w:rsid w:val="00784D7C"/>
    <w:rsid w:val="00784F28"/>
    <w:rsid w:val="00784F65"/>
    <w:rsid w:val="007856E0"/>
    <w:rsid w:val="00786F76"/>
    <w:rsid w:val="007913E9"/>
    <w:rsid w:val="0079188E"/>
    <w:rsid w:val="00792CD8"/>
    <w:rsid w:val="00792EDC"/>
    <w:rsid w:val="007935CA"/>
    <w:rsid w:val="00793BDB"/>
    <w:rsid w:val="007945A9"/>
    <w:rsid w:val="00794D4A"/>
    <w:rsid w:val="00794F11"/>
    <w:rsid w:val="00796304"/>
    <w:rsid w:val="007963EA"/>
    <w:rsid w:val="00797542"/>
    <w:rsid w:val="00797C01"/>
    <w:rsid w:val="007A0339"/>
    <w:rsid w:val="007A08E6"/>
    <w:rsid w:val="007A09E4"/>
    <w:rsid w:val="007A18AB"/>
    <w:rsid w:val="007A2D3A"/>
    <w:rsid w:val="007A2FCA"/>
    <w:rsid w:val="007A32B3"/>
    <w:rsid w:val="007A4096"/>
    <w:rsid w:val="007A410E"/>
    <w:rsid w:val="007A4798"/>
    <w:rsid w:val="007A5057"/>
    <w:rsid w:val="007A578A"/>
    <w:rsid w:val="007A5FB9"/>
    <w:rsid w:val="007A75DF"/>
    <w:rsid w:val="007A7731"/>
    <w:rsid w:val="007B0055"/>
    <w:rsid w:val="007B2856"/>
    <w:rsid w:val="007B402B"/>
    <w:rsid w:val="007B49B7"/>
    <w:rsid w:val="007B4BB2"/>
    <w:rsid w:val="007B4E33"/>
    <w:rsid w:val="007B6199"/>
    <w:rsid w:val="007B61D9"/>
    <w:rsid w:val="007B76F2"/>
    <w:rsid w:val="007B76FF"/>
    <w:rsid w:val="007B7FA6"/>
    <w:rsid w:val="007C09A7"/>
    <w:rsid w:val="007C120E"/>
    <w:rsid w:val="007C16BC"/>
    <w:rsid w:val="007C27D0"/>
    <w:rsid w:val="007C2D03"/>
    <w:rsid w:val="007C3884"/>
    <w:rsid w:val="007C490A"/>
    <w:rsid w:val="007C49B7"/>
    <w:rsid w:val="007C4E11"/>
    <w:rsid w:val="007C5BFD"/>
    <w:rsid w:val="007C680A"/>
    <w:rsid w:val="007C6AF9"/>
    <w:rsid w:val="007C71A6"/>
    <w:rsid w:val="007C732F"/>
    <w:rsid w:val="007D0858"/>
    <w:rsid w:val="007D08B2"/>
    <w:rsid w:val="007D1784"/>
    <w:rsid w:val="007D3382"/>
    <w:rsid w:val="007D3CDE"/>
    <w:rsid w:val="007D4400"/>
    <w:rsid w:val="007D51AE"/>
    <w:rsid w:val="007D533A"/>
    <w:rsid w:val="007D6120"/>
    <w:rsid w:val="007D6225"/>
    <w:rsid w:val="007D6D0C"/>
    <w:rsid w:val="007D6D87"/>
    <w:rsid w:val="007D7050"/>
    <w:rsid w:val="007D73C4"/>
    <w:rsid w:val="007E231A"/>
    <w:rsid w:val="007E53F8"/>
    <w:rsid w:val="007E5A51"/>
    <w:rsid w:val="007E5CAE"/>
    <w:rsid w:val="007E6126"/>
    <w:rsid w:val="007E6DB3"/>
    <w:rsid w:val="007E7849"/>
    <w:rsid w:val="007F11AD"/>
    <w:rsid w:val="007F18A2"/>
    <w:rsid w:val="007F1AB7"/>
    <w:rsid w:val="007F206D"/>
    <w:rsid w:val="007F21F0"/>
    <w:rsid w:val="007F2B91"/>
    <w:rsid w:val="007F4714"/>
    <w:rsid w:val="007F5204"/>
    <w:rsid w:val="007F5644"/>
    <w:rsid w:val="007F588D"/>
    <w:rsid w:val="007F5D51"/>
    <w:rsid w:val="007F6D61"/>
    <w:rsid w:val="007F74DD"/>
    <w:rsid w:val="007F7A4A"/>
    <w:rsid w:val="00800CC5"/>
    <w:rsid w:val="00800D3C"/>
    <w:rsid w:val="00800F1A"/>
    <w:rsid w:val="00801DA1"/>
    <w:rsid w:val="008021C6"/>
    <w:rsid w:val="00802404"/>
    <w:rsid w:val="00802550"/>
    <w:rsid w:val="00802DBA"/>
    <w:rsid w:val="0080462E"/>
    <w:rsid w:val="00804F5E"/>
    <w:rsid w:val="008069C5"/>
    <w:rsid w:val="00810578"/>
    <w:rsid w:val="00810815"/>
    <w:rsid w:val="00810B31"/>
    <w:rsid w:val="008125BA"/>
    <w:rsid w:val="008140F5"/>
    <w:rsid w:val="00814F58"/>
    <w:rsid w:val="00815484"/>
    <w:rsid w:val="00815EE8"/>
    <w:rsid w:val="00816BC4"/>
    <w:rsid w:val="008179AF"/>
    <w:rsid w:val="00817E90"/>
    <w:rsid w:val="008204BB"/>
    <w:rsid w:val="0082061D"/>
    <w:rsid w:val="00821A78"/>
    <w:rsid w:val="008226F6"/>
    <w:rsid w:val="00822C46"/>
    <w:rsid w:val="00822FAB"/>
    <w:rsid w:val="00823054"/>
    <w:rsid w:val="00823563"/>
    <w:rsid w:val="0082363C"/>
    <w:rsid w:val="00823712"/>
    <w:rsid w:val="00823EB9"/>
    <w:rsid w:val="00827340"/>
    <w:rsid w:val="008305CC"/>
    <w:rsid w:val="00830732"/>
    <w:rsid w:val="00830AF4"/>
    <w:rsid w:val="0083146E"/>
    <w:rsid w:val="008315DB"/>
    <w:rsid w:val="00832B33"/>
    <w:rsid w:val="00833D31"/>
    <w:rsid w:val="00834A27"/>
    <w:rsid w:val="00834B73"/>
    <w:rsid w:val="00834F00"/>
    <w:rsid w:val="00835D9F"/>
    <w:rsid w:val="00837761"/>
    <w:rsid w:val="00837FAE"/>
    <w:rsid w:val="00840279"/>
    <w:rsid w:val="008402E7"/>
    <w:rsid w:val="008409CD"/>
    <w:rsid w:val="00840AA1"/>
    <w:rsid w:val="0084237D"/>
    <w:rsid w:val="00844B46"/>
    <w:rsid w:val="00845FF7"/>
    <w:rsid w:val="00847008"/>
    <w:rsid w:val="008504E6"/>
    <w:rsid w:val="00851D2B"/>
    <w:rsid w:val="00851E3B"/>
    <w:rsid w:val="00852A22"/>
    <w:rsid w:val="0085394E"/>
    <w:rsid w:val="0085459C"/>
    <w:rsid w:val="00854EDA"/>
    <w:rsid w:val="0085568B"/>
    <w:rsid w:val="00857266"/>
    <w:rsid w:val="00857A12"/>
    <w:rsid w:val="00857CCF"/>
    <w:rsid w:val="008619D4"/>
    <w:rsid w:val="00861FF0"/>
    <w:rsid w:val="00865268"/>
    <w:rsid w:val="00867057"/>
    <w:rsid w:val="00867223"/>
    <w:rsid w:val="00867329"/>
    <w:rsid w:val="00870A68"/>
    <w:rsid w:val="00871076"/>
    <w:rsid w:val="00871854"/>
    <w:rsid w:val="00871921"/>
    <w:rsid w:val="00872BF7"/>
    <w:rsid w:val="0087390F"/>
    <w:rsid w:val="00874191"/>
    <w:rsid w:val="00874349"/>
    <w:rsid w:val="00874829"/>
    <w:rsid w:val="00874DE6"/>
    <w:rsid w:val="00876313"/>
    <w:rsid w:val="00876A18"/>
    <w:rsid w:val="00876DFA"/>
    <w:rsid w:val="00876F41"/>
    <w:rsid w:val="0087736A"/>
    <w:rsid w:val="008775BB"/>
    <w:rsid w:val="00880240"/>
    <w:rsid w:val="008817BD"/>
    <w:rsid w:val="00881C28"/>
    <w:rsid w:val="00881F80"/>
    <w:rsid w:val="0088228C"/>
    <w:rsid w:val="00883131"/>
    <w:rsid w:val="00883320"/>
    <w:rsid w:val="008836FE"/>
    <w:rsid w:val="00883BCF"/>
    <w:rsid w:val="00883FEA"/>
    <w:rsid w:val="00885191"/>
    <w:rsid w:val="00885F33"/>
    <w:rsid w:val="00886167"/>
    <w:rsid w:val="00886369"/>
    <w:rsid w:val="00886795"/>
    <w:rsid w:val="008868BE"/>
    <w:rsid w:val="00886FB8"/>
    <w:rsid w:val="00887285"/>
    <w:rsid w:val="0088780E"/>
    <w:rsid w:val="008904F7"/>
    <w:rsid w:val="0089078D"/>
    <w:rsid w:val="00890B3E"/>
    <w:rsid w:val="00890E11"/>
    <w:rsid w:val="00891629"/>
    <w:rsid w:val="00892A2D"/>
    <w:rsid w:val="00893214"/>
    <w:rsid w:val="008938DB"/>
    <w:rsid w:val="00893CA3"/>
    <w:rsid w:val="008942B3"/>
    <w:rsid w:val="0089466A"/>
    <w:rsid w:val="00895737"/>
    <w:rsid w:val="00895AFC"/>
    <w:rsid w:val="00896413"/>
    <w:rsid w:val="008970BF"/>
    <w:rsid w:val="008A031D"/>
    <w:rsid w:val="008A0586"/>
    <w:rsid w:val="008A0A50"/>
    <w:rsid w:val="008A305D"/>
    <w:rsid w:val="008A3067"/>
    <w:rsid w:val="008A3B91"/>
    <w:rsid w:val="008A533B"/>
    <w:rsid w:val="008A6317"/>
    <w:rsid w:val="008A7342"/>
    <w:rsid w:val="008A7610"/>
    <w:rsid w:val="008A7C76"/>
    <w:rsid w:val="008A7FA0"/>
    <w:rsid w:val="008B0CE0"/>
    <w:rsid w:val="008B121E"/>
    <w:rsid w:val="008B1A9A"/>
    <w:rsid w:val="008B2113"/>
    <w:rsid w:val="008B2276"/>
    <w:rsid w:val="008B23A6"/>
    <w:rsid w:val="008B2A0D"/>
    <w:rsid w:val="008B2A31"/>
    <w:rsid w:val="008B33C2"/>
    <w:rsid w:val="008B3B21"/>
    <w:rsid w:val="008B515E"/>
    <w:rsid w:val="008B5EAC"/>
    <w:rsid w:val="008B614C"/>
    <w:rsid w:val="008B68D8"/>
    <w:rsid w:val="008B7D75"/>
    <w:rsid w:val="008B7EF2"/>
    <w:rsid w:val="008C0374"/>
    <w:rsid w:val="008C09FA"/>
    <w:rsid w:val="008C1184"/>
    <w:rsid w:val="008C1C14"/>
    <w:rsid w:val="008C2B9C"/>
    <w:rsid w:val="008C3982"/>
    <w:rsid w:val="008C42C5"/>
    <w:rsid w:val="008C4681"/>
    <w:rsid w:val="008C4946"/>
    <w:rsid w:val="008C58F7"/>
    <w:rsid w:val="008C630C"/>
    <w:rsid w:val="008C716D"/>
    <w:rsid w:val="008C7FFB"/>
    <w:rsid w:val="008D05FB"/>
    <w:rsid w:val="008D1623"/>
    <w:rsid w:val="008D293D"/>
    <w:rsid w:val="008D4317"/>
    <w:rsid w:val="008D537C"/>
    <w:rsid w:val="008D56C8"/>
    <w:rsid w:val="008D62AC"/>
    <w:rsid w:val="008D6B02"/>
    <w:rsid w:val="008D772B"/>
    <w:rsid w:val="008E00CE"/>
    <w:rsid w:val="008E0E14"/>
    <w:rsid w:val="008E1E66"/>
    <w:rsid w:val="008E1ECF"/>
    <w:rsid w:val="008E24A1"/>
    <w:rsid w:val="008E26E9"/>
    <w:rsid w:val="008E2A78"/>
    <w:rsid w:val="008E3D3D"/>
    <w:rsid w:val="008E4041"/>
    <w:rsid w:val="008E4ED2"/>
    <w:rsid w:val="008E5C2B"/>
    <w:rsid w:val="008E65C2"/>
    <w:rsid w:val="008E7A7C"/>
    <w:rsid w:val="008E7B5D"/>
    <w:rsid w:val="008F04A1"/>
    <w:rsid w:val="008F07A9"/>
    <w:rsid w:val="008F1238"/>
    <w:rsid w:val="008F12CF"/>
    <w:rsid w:val="008F1D5F"/>
    <w:rsid w:val="00900AA6"/>
    <w:rsid w:val="00901373"/>
    <w:rsid w:val="00903ECD"/>
    <w:rsid w:val="00906547"/>
    <w:rsid w:val="00906881"/>
    <w:rsid w:val="00906A70"/>
    <w:rsid w:val="00906F73"/>
    <w:rsid w:val="00907167"/>
    <w:rsid w:val="009101AF"/>
    <w:rsid w:val="0091171A"/>
    <w:rsid w:val="00912294"/>
    <w:rsid w:val="0091376B"/>
    <w:rsid w:val="00914B1B"/>
    <w:rsid w:val="00914DAE"/>
    <w:rsid w:val="00915943"/>
    <w:rsid w:val="00915EE4"/>
    <w:rsid w:val="009165CE"/>
    <w:rsid w:val="00917269"/>
    <w:rsid w:val="00920397"/>
    <w:rsid w:val="00920949"/>
    <w:rsid w:val="00920F14"/>
    <w:rsid w:val="009230BE"/>
    <w:rsid w:val="00923376"/>
    <w:rsid w:val="00924049"/>
    <w:rsid w:val="009258FC"/>
    <w:rsid w:val="0092634B"/>
    <w:rsid w:val="00927AA3"/>
    <w:rsid w:val="00927AEB"/>
    <w:rsid w:val="00930A72"/>
    <w:rsid w:val="009310C2"/>
    <w:rsid w:val="009316A9"/>
    <w:rsid w:val="0093203F"/>
    <w:rsid w:val="0093278C"/>
    <w:rsid w:val="00932F67"/>
    <w:rsid w:val="00934D2E"/>
    <w:rsid w:val="00935EE6"/>
    <w:rsid w:val="00936235"/>
    <w:rsid w:val="00937819"/>
    <w:rsid w:val="00937954"/>
    <w:rsid w:val="009406CA"/>
    <w:rsid w:val="009412BD"/>
    <w:rsid w:val="009426D5"/>
    <w:rsid w:val="009430B3"/>
    <w:rsid w:val="00943271"/>
    <w:rsid w:val="009434CB"/>
    <w:rsid w:val="0094454E"/>
    <w:rsid w:val="00945AA2"/>
    <w:rsid w:val="00946ADA"/>
    <w:rsid w:val="00946AF9"/>
    <w:rsid w:val="009473CD"/>
    <w:rsid w:val="00950725"/>
    <w:rsid w:val="00951105"/>
    <w:rsid w:val="00951DE4"/>
    <w:rsid w:val="00951E28"/>
    <w:rsid w:val="009520D9"/>
    <w:rsid w:val="009521FF"/>
    <w:rsid w:val="009528AA"/>
    <w:rsid w:val="0095368E"/>
    <w:rsid w:val="00955D34"/>
    <w:rsid w:val="00956D66"/>
    <w:rsid w:val="00957612"/>
    <w:rsid w:val="00960D6B"/>
    <w:rsid w:val="00961248"/>
    <w:rsid w:val="0096224C"/>
    <w:rsid w:val="0096239C"/>
    <w:rsid w:val="009642CA"/>
    <w:rsid w:val="0096473A"/>
    <w:rsid w:val="00965045"/>
    <w:rsid w:val="009657EC"/>
    <w:rsid w:val="00965F3C"/>
    <w:rsid w:val="0096625F"/>
    <w:rsid w:val="00966AEA"/>
    <w:rsid w:val="009679CC"/>
    <w:rsid w:val="0097033A"/>
    <w:rsid w:val="0097071F"/>
    <w:rsid w:val="00970D5B"/>
    <w:rsid w:val="00970DD2"/>
    <w:rsid w:val="0097220B"/>
    <w:rsid w:val="00972D59"/>
    <w:rsid w:val="0097514D"/>
    <w:rsid w:val="0097517C"/>
    <w:rsid w:val="00975A29"/>
    <w:rsid w:val="00976BB6"/>
    <w:rsid w:val="00977FF4"/>
    <w:rsid w:val="009810EF"/>
    <w:rsid w:val="009812BC"/>
    <w:rsid w:val="009815F8"/>
    <w:rsid w:val="00981EF8"/>
    <w:rsid w:val="009821EB"/>
    <w:rsid w:val="00982683"/>
    <w:rsid w:val="009828C3"/>
    <w:rsid w:val="009832B4"/>
    <w:rsid w:val="00983E5A"/>
    <w:rsid w:val="009846C8"/>
    <w:rsid w:val="00984A2B"/>
    <w:rsid w:val="00985D2E"/>
    <w:rsid w:val="00986D9D"/>
    <w:rsid w:val="00986E58"/>
    <w:rsid w:val="0098705F"/>
    <w:rsid w:val="00990A68"/>
    <w:rsid w:val="00991516"/>
    <w:rsid w:val="009916AA"/>
    <w:rsid w:val="00991758"/>
    <w:rsid w:val="00992E85"/>
    <w:rsid w:val="00993743"/>
    <w:rsid w:val="00993BBE"/>
    <w:rsid w:val="00994577"/>
    <w:rsid w:val="009955C9"/>
    <w:rsid w:val="00995B7A"/>
    <w:rsid w:val="0099764C"/>
    <w:rsid w:val="0099795E"/>
    <w:rsid w:val="00997D09"/>
    <w:rsid w:val="009A02E2"/>
    <w:rsid w:val="009A2A98"/>
    <w:rsid w:val="009A31F8"/>
    <w:rsid w:val="009A451D"/>
    <w:rsid w:val="009A547C"/>
    <w:rsid w:val="009A5759"/>
    <w:rsid w:val="009A589A"/>
    <w:rsid w:val="009B0EB4"/>
    <w:rsid w:val="009B4172"/>
    <w:rsid w:val="009B4774"/>
    <w:rsid w:val="009B49BF"/>
    <w:rsid w:val="009B626E"/>
    <w:rsid w:val="009B731D"/>
    <w:rsid w:val="009C002D"/>
    <w:rsid w:val="009C0B74"/>
    <w:rsid w:val="009C1506"/>
    <w:rsid w:val="009C19E3"/>
    <w:rsid w:val="009C1C80"/>
    <w:rsid w:val="009C210E"/>
    <w:rsid w:val="009C25BD"/>
    <w:rsid w:val="009C2FC5"/>
    <w:rsid w:val="009C4228"/>
    <w:rsid w:val="009C4F88"/>
    <w:rsid w:val="009C553B"/>
    <w:rsid w:val="009C55AE"/>
    <w:rsid w:val="009C58C7"/>
    <w:rsid w:val="009C6807"/>
    <w:rsid w:val="009C7AE8"/>
    <w:rsid w:val="009C7C3D"/>
    <w:rsid w:val="009D2726"/>
    <w:rsid w:val="009D2B70"/>
    <w:rsid w:val="009D3C8E"/>
    <w:rsid w:val="009D480A"/>
    <w:rsid w:val="009D5B75"/>
    <w:rsid w:val="009D5E09"/>
    <w:rsid w:val="009D63F2"/>
    <w:rsid w:val="009D6F99"/>
    <w:rsid w:val="009E0172"/>
    <w:rsid w:val="009E042A"/>
    <w:rsid w:val="009E0434"/>
    <w:rsid w:val="009E0D8B"/>
    <w:rsid w:val="009E105F"/>
    <w:rsid w:val="009E1660"/>
    <w:rsid w:val="009E2C34"/>
    <w:rsid w:val="009E2E5E"/>
    <w:rsid w:val="009E4717"/>
    <w:rsid w:val="009E4A37"/>
    <w:rsid w:val="009E4A4B"/>
    <w:rsid w:val="009E4BE3"/>
    <w:rsid w:val="009E526C"/>
    <w:rsid w:val="009E52F6"/>
    <w:rsid w:val="009E5F2B"/>
    <w:rsid w:val="009E61B5"/>
    <w:rsid w:val="009E69A1"/>
    <w:rsid w:val="009E69B7"/>
    <w:rsid w:val="009E69B9"/>
    <w:rsid w:val="009E7430"/>
    <w:rsid w:val="009E7885"/>
    <w:rsid w:val="009E7CDA"/>
    <w:rsid w:val="009F241F"/>
    <w:rsid w:val="009F2B95"/>
    <w:rsid w:val="009F33EC"/>
    <w:rsid w:val="009F369B"/>
    <w:rsid w:val="009F3E47"/>
    <w:rsid w:val="009F43FE"/>
    <w:rsid w:val="009F4720"/>
    <w:rsid w:val="009F4EF7"/>
    <w:rsid w:val="009F5763"/>
    <w:rsid w:val="009F5C68"/>
    <w:rsid w:val="009F6039"/>
    <w:rsid w:val="009F60D6"/>
    <w:rsid w:val="00A00324"/>
    <w:rsid w:val="00A003C8"/>
    <w:rsid w:val="00A00B39"/>
    <w:rsid w:val="00A02AA6"/>
    <w:rsid w:val="00A03624"/>
    <w:rsid w:val="00A03C84"/>
    <w:rsid w:val="00A04320"/>
    <w:rsid w:val="00A04E89"/>
    <w:rsid w:val="00A04F25"/>
    <w:rsid w:val="00A063C5"/>
    <w:rsid w:val="00A06A7C"/>
    <w:rsid w:val="00A07214"/>
    <w:rsid w:val="00A10068"/>
    <w:rsid w:val="00A100E3"/>
    <w:rsid w:val="00A1062B"/>
    <w:rsid w:val="00A107C8"/>
    <w:rsid w:val="00A13128"/>
    <w:rsid w:val="00A143FA"/>
    <w:rsid w:val="00A14BD5"/>
    <w:rsid w:val="00A161C9"/>
    <w:rsid w:val="00A16D1F"/>
    <w:rsid w:val="00A17827"/>
    <w:rsid w:val="00A17B23"/>
    <w:rsid w:val="00A20443"/>
    <w:rsid w:val="00A220B6"/>
    <w:rsid w:val="00A221D3"/>
    <w:rsid w:val="00A22666"/>
    <w:rsid w:val="00A22D45"/>
    <w:rsid w:val="00A22E2E"/>
    <w:rsid w:val="00A2356C"/>
    <w:rsid w:val="00A23928"/>
    <w:rsid w:val="00A23C40"/>
    <w:rsid w:val="00A2422D"/>
    <w:rsid w:val="00A2455B"/>
    <w:rsid w:val="00A24A1C"/>
    <w:rsid w:val="00A25C29"/>
    <w:rsid w:val="00A263BF"/>
    <w:rsid w:val="00A26A89"/>
    <w:rsid w:val="00A2755A"/>
    <w:rsid w:val="00A3086E"/>
    <w:rsid w:val="00A31418"/>
    <w:rsid w:val="00A32270"/>
    <w:rsid w:val="00A328CC"/>
    <w:rsid w:val="00A34093"/>
    <w:rsid w:val="00A34910"/>
    <w:rsid w:val="00A35019"/>
    <w:rsid w:val="00A35945"/>
    <w:rsid w:val="00A35CF3"/>
    <w:rsid w:val="00A35DF0"/>
    <w:rsid w:val="00A35EE9"/>
    <w:rsid w:val="00A406ED"/>
    <w:rsid w:val="00A42813"/>
    <w:rsid w:val="00A42A4F"/>
    <w:rsid w:val="00A431B5"/>
    <w:rsid w:val="00A4490C"/>
    <w:rsid w:val="00A449CB"/>
    <w:rsid w:val="00A44F49"/>
    <w:rsid w:val="00A453E7"/>
    <w:rsid w:val="00A46706"/>
    <w:rsid w:val="00A4689C"/>
    <w:rsid w:val="00A473B4"/>
    <w:rsid w:val="00A5023A"/>
    <w:rsid w:val="00A50FB0"/>
    <w:rsid w:val="00A51174"/>
    <w:rsid w:val="00A514DB"/>
    <w:rsid w:val="00A51D94"/>
    <w:rsid w:val="00A5317E"/>
    <w:rsid w:val="00A533C8"/>
    <w:rsid w:val="00A5369C"/>
    <w:rsid w:val="00A54364"/>
    <w:rsid w:val="00A54988"/>
    <w:rsid w:val="00A54A5B"/>
    <w:rsid w:val="00A55002"/>
    <w:rsid w:val="00A569F3"/>
    <w:rsid w:val="00A56E61"/>
    <w:rsid w:val="00A57419"/>
    <w:rsid w:val="00A579AE"/>
    <w:rsid w:val="00A61B29"/>
    <w:rsid w:val="00A61EA5"/>
    <w:rsid w:val="00A640E7"/>
    <w:rsid w:val="00A64B9C"/>
    <w:rsid w:val="00A64BEC"/>
    <w:rsid w:val="00A65CBD"/>
    <w:rsid w:val="00A66A05"/>
    <w:rsid w:val="00A67558"/>
    <w:rsid w:val="00A70278"/>
    <w:rsid w:val="00A70886"/>
    <w:rsid w:val="00A708AF"/>
    <w:rsid w:val="00A7391A"/>
    <w:rsid w:val="00A73C40"/>
    <w:rsid w:val="00A75CE5"/>
    <w:rsid w:val="00A76CC2"/>
    <w:rsid w:val="00A8163B"/>
    <w:rsid w:val="00A82D46"/>
    <w:rsid w:val="00A85264"/>
    <w:rsid w:val="00A85584"/>
    <w:rsid w:val="00A85E96"/>
    <w:rsid w:val="00A85FF7"/>
    <w:rsid w:val="00A8639A"/>
    <w:rsid w:val="00A9075A"/>
    <w:rsid w:val="00A9177E"/>
    <w:rsid w:val="00A9204B"/>
    <w:rsid w:val="00A929FF"/>
    <w:rsid w:val="00A93260"/>
    <w:rsid w:val="00A93261"/>
    <w:rsid w:val="00A93F22"/>
    <w:rsid w:val="00A94716"/>
    <w:rsid w:val="00A956AE"/>
    <w:rsid w:val="00A9625A"/>
    <w:rsid w:val="00A96727"/>
    <w:rsid w:val="00A96878"/>
    <w:rsid w:val="00A96C8F"/>
    <w:rsid w:val="00A976A0"/>
    <w:rsid w:val="00AA0478"/>
    <w:rsid w:val="00AA1E34"/>
    <w:rsid w:val="00AA2199"/>
    <w:rsid w:val="00AA28D3"/>
    <w:rsid w:val="00AA2E53"/>
    <w:rsid w:val="00AA38EB"/>
    <w:rsid w:val="00AA4080"/>
    <w:rsid w:val="00AA5225"/>
    <w:rsid w:val="00AA546B"/>
    <w:rsid w:val="00AA57C4"/>
    <w:rsid w:val="00AA6F19"/>
    <w:rsid w:val="00AA71C8"/>
    <w:rsid w:val="00AA71D2"/>
    <w:rsid w:val="00AB05EB"/>
    <w:rsid w:val="00AB0623"/>
    <w:rsid w:val="00AB1687"/>
    <w:rsid w:val="00AB169E"/>
    <w:rsid w:val="00AB2174"/>
    <w:rsid w:val="00AB22E6"/>
    <w:rsid w:val="00AB2546"/>
    <w:rsid w:val="00AB29F7"/>
    <w:rsid w:val="00AB458B"/>
    <w:rsid w:val="00AB4ACD"/>
    <w:rsid w:val="00AB53BD"/>
    <w:rsid w:val="00AB5A40"/>
    <w:rsid w:val="00AB60C0"/>
    <w:rsid w:val="00AC0495"/>
    <w:rsid w:val="00AC1556"/>
    <w:rsid w:val="00AC156B"/>
    <w:rsid w:val="00AC25CC"/>
    <w:rsid w:val="00AC310C"/>
    <w:rsid w:val="00AC3137"/>
    <w:rsid w:val="00AC3219"/>
    <w:rsid w:val="00AC368A"/>
    <w:rsid w:val="00AC3C5B"/>
    <w:rsid w:val="00AC3D33"/>
    <w:rsid w:val="00AC46F3"/>
    <w:rsid w:val="00AC4B20"/>
    <w:rsid w:val="00AC5100"/>
    <w:rsid w:val="00AC5222"/>
    <w:rsid w:val="00AC6338"/>
    <w:rsid w:val="00AC6AE7"/>
    <w:rsid w:val="00AC7214"/>
    <w:rsid w:val="00AD017D"/>
    <w:rsid w:val="00AD09D4"/>
    <w:rsid w:val="00AD27BF"/>
    <w:rsid w:val="00AD2B9E"/>
    <w:rsid w:val="00AD2E0C"/>
    <w:rsid w:val="00AD3BE3"/>
    <w:rsid w:val="00AD3E23"/>
    <w:rsid w:val="00AD44B9"/>
    <w:rsid w:val="00AD518C"/>
    <w:rsid w:val="00AD56F0"/>
    <w:rsid w:val="00AD57B3"/>
    <w:rsid w:val="00AD656E"/>
    <w:rsid w:val="00AD6654"/>
    <w:rsid w:val="00AD6BC3"/>
    <w:rsid w:val="00AD73F7"/>
    <w:rsid w:val="00AD7C35"/>
    <w:rsid w:val="00AE0429"/>
    <w:rsid w:val="00AE07C5"/>
    <w:rsid w:val="00AE0F1F"/>
    <w:rsid w:val="00AE1BD3"/>
    <w:rsid w:val="00AE266C"/>
    <w:rsid w:val="00AE7349"/>
    <w:rsid w:val="00AE792F"/>
    <w:rsid w:val="00AE79EA"/>
    <w:rsid w:val="00AF02D1"/>
    <w:rsid w:val="00AF0338"/>
    <w:rsid w:val="00AF039C"/>
    <w:rsid w:val="00AF0519"/>
    <w:rsid w:val="00AF1237"/>
    <w:rsid w:val="00AF1795"/>
    <w:rsid w:val="00AF4DA7"/>
    <w:rsid w:val="00AF5761"/>
    <w:rsid w:val="00AF59A9"/>
    <w:rsid w:val="00AF7AAF"/>
    <w:rsid w:val="00B0076C"/>
    <w:rsid w:val="00B0200F"/>
    <w:rsid w:val="00B02C74"/>
    <w:rsid w:val="00B03ABE"/>
    <w:rsid w:val="00B046F4"/>
    <w:rsid w:val="00B06CC0"/>
    <w:rsid w:val="00B06DDF"/>
    <w:rsid w:val="00B07423"/>
    <w:rsid w:val="00B1097A"/>
    <w:rsid w:val="00B1153F"/>
    <w:rsid w:val="00B127E3"/>
    <w:rsid w:val="00B1329D"/>
    <w:rsid w:val="00B144DC"/>
    <w:rsid w:val="00B14CBB"/>
    <w:rsid w:val="00B15105"/>
    <w:rsid w:val="00B162A6"/>
    <w:rsid w:val="00B16ABE"/>
    <w:rsid w:val="00B171FD"/>
    <w:rsid w:val="00B17AEF"/>
    <w:rsid w:val="00B20065"/>
    <w:rsid w:val="00B21206"/>
    <w:rsid w:val="00B21B9D"/>
    <w:rsid w:val="00B21EF8"/>
    <w:rsid w:val="00B22DFB"/>
    <w:rsid w:val="00B2369F"/>
    <w:rsid w:val="00B23ABD"/>
    <w:rsid w:val="00B23E3B"/>
    <w:rsid w:val="00B2400B"/>
    <w:rsid w:val="00B25746"/>
    <w:rsid w:val="00B2639C"/>
    <w:rsid w:val="00B30280"/>
    <w:rsid w:val="00B30636"/>
    <w:rsid w:val="00B30EFB"/>
    <w:rsid w:val="00B31182"/>
    <w:rsid w:val="00B311D0"/>
    <w:rsid w:val="00B31A57"/>
    <w:rsid w:val="00B3271B"/>
    <w:rsid w:val="00B32E1F"/>
    <w:rsid w:val="00B33230"/>
    <w:rsid w:val="00B335C8"/>
    <w:rsid w:val="00B33928"/>
    <w:rsid w:val="00B33CE1"/>
    <w:rsid w:val="00B34515"/>
    <w:rsid w:val="00B34CB0"/>
    <w:rsid w:val="00B34E9A"/>
    <w:rsid w:val="00B4034A"/>
    <w:rsid w:val="00B40C20"/>
    <w:rsid w:val="00B40E55"/>
    <w:rsid w:val="00B434F7"/>
    <w:rsid w:val="00B43D60"/>
    <w:rsid w:val="00B43D70"/>
    <w:rsid w:val="00B43EA3"/>
    <w:rsid w:val="00B44378"/>
    <w:rsid w:val="00B449B8"/>
    <w:rsid w:val="00B45776"/>
    <w:rsid w:val="00B45ECD"/>
    <w:rsid w:val="00B46175"/>
    <w:rsid w:val="00B46DF6"/>
    <w:rsid w:val="00B47227"/>
    <w:rsid w:val="00B4784A"/>
    <w:rsid w:val="00B47B2D"/>
    <w:rsid w:val="00B507BA"/>
    <w:rsid w:val="00B50F3E"/>
    <w:rsid w:val="00B5137E"/>
    <w:rsid w:val="00B51FF5"/>
    <w:rsid w:val="00B526B0"/>
    <w:rsid w:val="00B53A6B"/>
    <w:rsid w:val="00B53F01"/>
    <w:rsid w:val="00B5497D"/>
    <w:rsid w:val="00B54FE2"/>
    <w:rsid w:val="00B55369"/>
    <w:rsid w:val="00B56E96"/>
    <w:rsid w:val="00B576F6"/>
    <w:rsid w:val="00B61AFE"/>
    <w:rsid w:val="00B6260A"/>
    <w:rsid w:val="00B63B49"/>
    <w:rsid w:val="00B63DB0"/>
    <w:rsid w:val="00B63F7C"/>
    <w:rsid w:val="00B6457A"/>
    <w:rsid w:val="00B658FB"/>
    <w:rsid w:val="00B66D84"/>
    <w:rsid w:val="00B67390"/>
    <w:rsid w:val="00B701EE"/>
    <w:rsid w:val="00B706ED"/>
    <w:rsid w:val="00B70752"/>
    <w:rsid w:val="00B71B85"/>
    <w:rsid w:val="00B7204A"/>
    <w:rsid w:val="00B72254"/>
    <w:rsid w:val="00B73F87"/>
    <w:rsid w:val="00B740B3"/>
    <w:rsid w:val="00B741B6"/>
    <w:rsid w:val="00B74BE9"/>
    <w:rsid w:val="00B7649B"/>
    <w:rsid w:val="00B76DA4"/>
    <w:rsid w:val="00B770C1"/>
    <w:rsid w:val="00B77D0B"/>
    <w:rsid w:val="00B804B9"/>
    <w:rsid w:val="00B80800"/>
    <w:rsid w:val="00B813FC"/>
    <w:rsid w:val="00B81419"/>
    <w:rsid w:val="00B81965"/>
    <w:rsid w:val="00B81D48"/>
    <w:rsid w:val="00B82AAC"/>
    <w:rsid w:val="00B82CDD"/>
    <w:rsid w:val="00B83210"/>
    <w:rsid w:val="00B84BD8"/>
    <w:rsid w:val="00B85BCA"/>
    <w:rsid w:val="00B866E3"/>
    <w:rsid w:val="00B9122D"/>
    <w:rsid w:val="00B9281C"/>
    <w:rsid w:val="00B928A5"/>
    <w:rsid w:val="00B92B04"/>
    <w:rsid w:val="00B92BD7"/>
    <w:rsid w:val="00B93290"/>
    <w:rsid w:val="00B93402"/>
    <w:rsid w:val="00B94356"/>
    <w:rsid w:val="00B9489C"/>
    <w:rsid w:val="00B94B4A"/>
    <w:rsid w:val="00B9569B"/>
    <w:rsid w:val="00B96189"/>
    <w:rsid w:val="00B9760D"/>
    <w:rsid w:val="00B97D6B"/>
    <w:rsid w:val="00B97D84"/>
    <w:rsid w:val="00B97DAC"/>
    <w:rsid w:val="00BA11C5"/>
    <w:rsid w:val="00BA1574"/>
    <w:rsid w:val="00BA28E5"/>
    <w:rsid w:val="00BA2FF1"/>
    <w:rsid w:val="00BA313C"/>
    <w:rsid w:val="00BA3AB1"/>
    <w:rsid w:val="00BA4D53"/>
    <w:rsid w:val="00BA6666"/>
    <w:rsid w:val="00BA6DC8"/>
    <w:rsid w:val="00BA7465"/>
    <w:rsid w:val="00BA790A"/>
    <w:rsid w:val="00BB0CF6"/>
    <w:rsid w:val="00BB1008"/>
    <w:rsid w:val="00BB146E"/>
    <w:rsid w:val="00BB1634"/>
    <w:rsid w:val="00BB21D6"/>
    <w:rsid w:val="00BB27C3"/>
    <w:rsid w:val="00BB62CB"/>
    <w:rsid w:val="00BB64B2"/>
    <w:rsid w:val="00BB75EA"/>
    <w:rsid w:val="00BC07E3"/>
    <w:rsid w:val="00BC1967"/>
    <w:rsid w:val="00BC1FF4"/>
    <w:rsid w:val="00BC24D1"/>
    <w:rsid w:val="00BC2952"/>
    <w:rsid w:val="00BC2A75"/>
    <w:rsid w:val="00BC3516"/>
    <w:rsid w:val="00BC36F5"/>
    <w:rsid w:val="00BC3965"/>
    <w:rsid w:val="00BC3EFB"/>
    <w:rsid w:val="00BC437F"/>
    <w:rsid w:val="00BC4719"/>
    <w:rsid w:val="00BC65F5"/>
    <w:rsid w:val="00BC6AA0"/>
    <w:rsid w:val="00BC7219"/>
    <w:rsid w:val="00BC749D"/>
    <w:rsid w:val="00BD0DF9"/>
    <w:rsid w:val="00BD14EA"/>
    <w:rsid w:val="00BD1B32"/>
    <w:rsid w:val="00BD2AC2"/>
    <w:rsid w:val="00BD3636"/>
    <w:rsid w:val="00BD3932"/>
    <w:rsid w:val="00BD57C8"/>
    <w:rsid w:val="00BD6B71"/>
    <w:rsid w:val="00BD78B7"/>
    <w:rsid w:val="00BE0E7F"/>
    <w:rsid w:val="00BE245D"/>
    <w:rsid w:val="00BE2BDE"/>
    <w:rsid w:val="00BE369A"/>
    <w:rsid w:val="00BE3C43"/>
    <w:rsid w:val="00BE45B5"/>
    <w:rsid w:val="00BE45E7"/>
    <w:rsid w:val="00BE47BF"/>
    <w:rsid w:val="00BE5E2B"/>
    <w:rsid w:val="00BE6B00"/>
    <w:rsid w:val="00BE7B1E"/>
    <w:rsid w:val="00BF0113"/>
    <w:rsid w:val="00BF0403"/>
    <w:rsid w:val="00BF07E3"/>
    <w:rsid w:val="00BF13C1"/>
    <w:rsid w:val="00BF151A"/>
    <w:rsid w:val="00BF1C30"/>
    <w:rsid w:val="00BF1CE4"/>
    <w:rsid w:val="00BF2607"/>
    <w:rsid w:val="00BF2911"/>
    <w:rsid w:val="00BF46FE"/>
    <w:rsid w:val="00BF6BDE"/>
    <w:rsid w:val="00BF7234"/>
    <w:rsid w:val="00BF750E"/>
    <w:rsid w:val="00BF7B2F"/>
    <w:rsid w:val="00C00DC3"/>
    <w:rsid w:val="00C02361"/>
    <w:rsid w:val="00C02947"/>
    <w:rsid w:val="00C02EA9"/>
    <w:rsid w:val="00C03358"/>
    <w:rsid w:val="00C03842"/>
    <w:rsid w:val="00C0399B"/>
    <w:rsid w:val="00C03A14"/>
    <w:rsid w:val="00C05E4D"/>
    <w:rsid w:val="00C061F6"/>
    <w:rsid w:val="00C0735F"/>
    <w:rsid w:val="00C07423"/>
    <w:rsid w:val="00C07819"/>
    <w:rsid w:val="00C079FA"/>
    <w:rsid w:val="00C07C85"/>
    <w:rsid w:val="00C101D5"/>
    <w:rsid w:val="00C12886"/>
    <w:rsid w:val="00C129C8"/>
    <w:rsid w:val="00C13618"/>
    <w:rsid w:val="00C14C63"/>
    <w:rsid w:val="00C15186"/>
    <w:rsid w:val="00C15EAB"/>
    <w:rsid w:val="00C15F79"/>
    <w:rsid w:val="00C20070"/>
    <w:rsid w:val="00C22262"/>
    <w:rsid w:val="00C228E7"/>
    <w:rsid w:val="00C22D13"/>
    <w:rsid w:val="00C23263"/>
    <w:rsid w:val="00C2475B"/>
    <w:rsid w:val="00C24A27"/>
    <w:rsid w:val="00C2534C"/>
    <w:rsid w:val="00C263B9"/>
    <w:rsid w:val="00C276FF"/>
    <w:rsid w:val="00C30DFE"/>
    <w:rsid w:val="00C312C6"/>
    <w:rsid w:val="00C31C48"/>
    <w:rsid w:val="00C32DD2"/>
    <w:rsid w:val="00C33044"/>
    <w:rsid w:val="00C33195"/>
    <w:rsid w:val="00C344CA"/>
    <w:rsid w:val="00C34E6C"/>
    <w:rsid w:val="00C352B1"/>
    <w:rsid w:val="00C36AD3"/>
    <w:rsid w:val="00C379F4"/>
    <w:rsid w:val="00C37B00"/>
    <w:rsid w:val="00C400E6"/>
    <w:rsid w:val="00C40C8C"/>
    <w:rsid w:val="00C40FAA"/>
    <w:rsid w:val="00C4119D"/>
    <w:rsid w:val="00C41693"/>
    <w:rsid w:val="00C417AB"/>
    <w:rsid w:val="00C41BFF"/>
    <w:rsid w:val="00C41C81"/>
    <w:rsid w:val="00C41CC8"/>
    <w:rsid w:val="00C423F0"/>
    <w:rsid w:val="00C4243F"/>
    <w:rsid w:val="00C4295D"/>
    <w:rsid w:val="00C42B60"/>
    <w:rsid w:val="00C4351E"/>
    <w:rsid w:val="00C45843"/>
    <w:rsid w:val="00C4695C"/>
    <w:rsid w:val="00C520A8"/>
    <w:rsid w:val="00C52620"/>
    <w:rsid w:val="00C54395"/>
    <w:rsid w:val="00C54D53"/>
    <w:rsid w:val="00C55410"/>
    <w:rsid w:val="00C555BD"/>
    <w:rsid w:val="00C559BB"/>
    <w:rsid w:val="00C55E23"/>
    <w:rsid w:val="00C57D91"/>
    <w:rsid w:val="00C6092E"/>
    <w:rsid w:val="00C60A20"/>
    <w:rsid w:val="00C62968"/>
    <w:rsid w:val="00C62EB7"/>
    <w:rsid w:val="00C63001"/>
    <w:rsid w:val="00C63FA3"/>
    <w:rsid w:val="00C648F4"/>
    <w:rsid w:val="00C651A0"/>
    <w:rsid w:val="00C6585F"/>
    <w:rsid w:val="00C65B21"/>
    <w:rsid w:val="00C66876"/>
    <w:rsid w:val="00C7070C"/>
    <w:rsid w:val="00C708E3"/>
    <w:rsid w:val="00C71A15"/>
    <w:rsid w:val="00C71DA8"/>
    <w:rsid w:val="00C72C63"/>
    <w:rsid w:val="00C732C7"/>
    <w:rsid w:val="00C73524"/>
    <w:rsid w:val="00C73A0D"/>
    <w:rsid w:val="00C73FE2"/>
    <w:rsid w:val="00C7511A"/>
    <w:rsid w:val="00C75F57"/>
    <w:rsid w:val="00C761CE"/>
    <w:rsid w:val="00C76843"/>
    <w:rsid w:val="00C7697E"/>
    <w:rsid w:val="00C76D96"/>
    <w:rsid w:val="00C7795D"/>
    <w:rsid w:val="00C8009C"/>
    <w:rsid w:val="00C80218"/>
    <w:rsid w:val="00C8061D"/>
    <w:rsid w:val="00C809E3"/>
    <w:rsid w:val="00C81E5E"/>
    <w:rsid w:val="00C8326C"/>
    <w:rsid w:val="00C83384"/>
    <w:rsid w:val="00C83D14"/>
    <w:rsid w:val="00C847C3"/>
    <w:rsid w:val="00C85F41"/>
    <w:rsid w:val="00C8658A"/>
    <w:rsid w:val="00C9155B"/>
    <w:rsid w:val="00C92C04"/>
    <w:rsid w:val="00C93ABF"/>
    <w:rsid w:val="00C93DB8"/>
    <w:rsid w:val="00C93E44"/>
    <w:rsid w:val="00C94853"/>
    <w:rsid w:val="00C94C09"/>
    <w:rsid w:val="00C95730"/>
    <w:rsid w:val="00C96279"/>
    <w:rsid w:val="00C96670"/>
    <w:rsid w:val="00C967BC"/>
    <w:rsid w:val="00C96954"/>
    <w:rsid w:val="00C97546"/>
    <w:rsid w:val="00C97725"/>
    <w:rsid w:val="00CA0185"/>
    <w:rsid w:val="00CA1136"/>
    <w:rsid w:val="00CA25B2"/>
    <w:rsid w:val="00CA275E"/>
    <w:rsid w:val="00CA3161"/>
    <w:rsid w:val="00CA3841"/>
    <w:rsid w:val="00CA3D26"/>
    <w:rsid w:val="00CA510B"/>
    <w:rsid w:val="00CA6B09"/>
    <w:rsid w:val="00CB06E1"/>
    <w:rsid w:val="00CB0B19"/>
    <w:rsid w:val="00CB3562"/>
    <w:rsid w:val="00CB4061"/>
    <w:rsid w:val="00CB477F"/>
    <w:rsid w:val="00CB5A84"/>
    <w:rsid w:val="00CB6BF5"/>
    <w:rsid w:val="00CB7F30"/>
    <w:rsid w:val="00CC0367"/>
    <w:rsid w:val="00CC04E4"/>
    <w:rsid w:val="00CC0567"/>
    <w:rsid w:val="00CC0D50"/>
    <w:rsid w:val="00CC1E42"/>
    <w:rsid w:val="00CC2316"/>
    <w:rsid w:val="00CC2A76"/>
    <w:rsid w:val="00CC40E5"/>
    <w:rsid w:val="00CC4D0E"/>
    <w:rsid w:val="00CC5D78"/>
    <w:rsid w:val="00CC63F3"/>
    <w:rsid w:val="00CC7779"/>
    <w:rsid w:val="00CD09BC"/>
    <w:rsid w:val="00CD0BB5"/>
    <w:rsid w:val="00CD12B1"/>
    <w:rsid w:val="00CD12DB"/>
    <w:rsid w:val="00CD1A5A"/>
    <w:rsid w:val="00CD1E27"/>
    <w:rsid w:val="00CD2739"/>
    <w:rsid w:val="00CD3BA2"/>
    <w:rsid w:val="00CD42CF"/>
    <w:rsid w:val="00CD601F"/>
    <w:rsid w:val="00CD759B"/>
    <w:rsid w:val="00CE03B4"/>
    <w:rsid w:val="00CE14BB"/>
    <w:rsid w:val="00CE21A0"/>
    <w:rsid w:val="00CE2D2C"/>
    <w:rsid w:val="00CE33C0"/>
    <w:rsid w:val="00CE3796"/>
    <w:rsid w:val="00CE388F"/>
    <w:rsid w:val="00CE4918"/>
    <w:rsid w:val="00CE5592"/>
    <w:rsid w:val="00CE7C62"/>
    <w:rsid w:val="00CE7D33"/>
    <w:rsid w:val="00CE7E29"/>
    <w:rsid w:val="00CF07BE"/>
    <w:rsid w:val="00CF0B79"/>
    <w:rsid w:val="00CF210E"/>
    <w:rsid w:val="00CF4053"/>
    <w:rsid w:val="00CF4879"/>
    <w:rsid w:val="00CF5408"/>
    <w:rsid w:val="00CF5B18"/>
    <w:rsid w:val="00CF72C7"/>
    <w:rsid w:val="00CF7ED3"/>
    <w:rsid w:val="00CF7F13"/>
    <w:rsid w:val="00D010A2"/>
    <w:rsid w:val="00D010D7"/>
    <w:rsid w:val="00D021CE"/>
    <w:rsid w:val="00D0360C"/>
    <w:rsid w:val="00D03FAD"/>
    <w:rsid w:val="00D04C6F"/>
    <w:rsid w:val="00D070E0"/>
    <w:rsid w:val="00D07349"/>
    <w:rsid w:val="00D103FB"/>
    <w:rsid w:val="00D1061F"/>
    <w:rsid w:val="00D11518"/>
    <w:rsid w:val="00D127F7"/>
    <w:rsid w:val="00D139F7"/>
    <w:rsid w:val="00D146BF"/>
    <w:rsid w:val="00D14BD1"/>
    <w:rsid w:val="00D161FC"/>
    <w:rsid w:val="00D1701C"/>
    <w:rsid w:val="00D170C2"/>
    <w:rsid w:val="00D1771D"/>
    <w:rsid w:val="00D179E8"/>
    <w:rsid w:val="00D17EEC"/>
    <w:rsid w:val="00D20702"/>
    <w:rsid w:val="00D21D5F"/>
    <w:rsid w:val="00D25E02"/>
    <w:rsid w:val="00D268C1"/>
    <w:rsid w:val="00D26AF3"/>
    <w:rsid w:val="00D27015"/>
    <w:rsid w:val="00D271EF"/>
    <w:rsid w:val="00D272F9"/>
    <w:rsid w:val="00D276AF"/>
    <w:rsid w:val="00D3041D"/>
    <w:rsid w:val="00D30E96"/>
    <w:rsid w:val="00D31234"/>
    <w:rsid w:val="00D31BD5"/>
    <w:rsid w:val="00D3283B"/>
    <w:rsid w:val="00D336B1"/>
    <w:rsid w:val="00D33AFF"/>
    <w:rsid w:val="00D33BF9"/>
    <w:rsid w:val="00D34870"/>
    <w:rsid w:val="00D34BAB"/>
    <w:rsid w:val="00D34F6C"/>
    <w:rsid w:val="00D354BF"/>
    <w:rsid w:val="00D35ABE"/>
    <w:rsid w:val="00D378B3"/>
    <w:rsid w:val="00D40BEA"/>
    <w:rsid w:val="00D42094"/>
    <w:rsid w:val="00D434F9"/>
    <w:rsid w:val="00D43846"/>
    <w:rsid w:val="00D449C4"/>
    <w:rsid w:val="00D4530F"/>
    <w:rsid w:val="00D45C89"/>
    <w:rsid w:val="00D46FE3"/>
    <w:rsid w:val="00D50437"/>
    <w:rsid w:val="00D50EF6"/>
    <w:rsid w:val="00D5159E"/>
    <w:rsid w:val="00D522DF"/>
    <w:rsid w:val="00D524D5"/>
    <w:rsid w:val="00D52F23"/>
    <w:rsid w:val="00D53EF7"/>
    <w:rsid w:val="00D54C5E"/>
    <w:rsid w:val="00D559CF"/>
    <w:rsid w:val="00D565E6"/>
    <w:rsid w:val="00D57B49"/>
    <w:rsid w:val="00D6036F"/>
    <w:rsid w:val="00D60B14"/>
    <w:rsid w:val="00D60DBE"/>
    <w:rsid w:val="00D610EF"/>
    <w:rsid w:val="00D617CC"/>
    <w:rsid w:val="00D619BE"/>
    <w:rsid w:val="00D61CA0"/>
    <w:rsid w:val="00D62A42"/>
    <w:rsid w:val="00D62A86"/>
    <w:rsid w:val="00D63EED"/>
    <w:rsid w:val="00D642AB"/>
    <w:rsid w:val="00D6516E"/>
    <w:rsid w:val="00D651A6"/>
    <w:rsid w:val="00D656E8"/>
    <w:rsid w:val="00D66ADF"/>
    <w:rsid w:val="00D671CD"/>
    <w:rsid w:val="00D67902"/>
    <w:rsid w:val="00D70198"/>
    <w:rsid w:val="00D71939"/>
    <w:rsid w:val="00D7200A"/>
    <w:rsid w:val="00D72A39"/>
    <w:rsid w:val="00D72ABB"/>
    <w:rsid w:val="00D72E27"/>
    <w:rsid w:val="00D734A2"/>
    <w:rsid w:val="00D734CF"/>
    <w:rsid w:val="00D74174"/>
    <w:rsid w:val="00D74362"/>
    <w:rsid w:val="00D74ABE"/>
    <w:rsid w:val="00D751B2"/>
    <w:rsid w:val="00D7592E"/>
    <w:rsid w:val="00D75C63"/>
    <w:rsid w:val="00D7754B"/>
    <w:rsid w:val="00D77BA8"/>
    <w:rsid w:val="00D8097D"/>
    <w:rsid w:val="00D80FC9"/>
    <w:rsid w:val="00D81D49"/>
    <w:rsid w:val="00D827D3"/>
    <w:rsid w:val="00D82F58"/>
    <w:rsid w:val="00D83B71"/>
    <w:rsid w:val="00D83F64"/>
    <w:rsid w:val="00D84666"/>
    <w:rsid w:val="00D84796"/>
    <w:rsid w:val="00D8532A"/>
    <w:rsid w:val="00D85AD9"/>
    <w:rsid w:val="00D86537"/>
    <w:rsid w:val="00D8661F"/>
    <w:rsid w:val="00D9245E"/>
    <w:rsid w:val="00D9276D"/>
    <w:rsid w:val="00D94CD7"/>
    <w:rsid w:val="00D9515C"/>
    <w:rsid w:val="00D95F07"/>
    <w:rsid w:val="00D965EC"/>
    <w:rsid w:val="00D9748F"/>
    <w:rsid w:val="00DA0A79"/>
    <w:rsid w:val="00DA0DB6"/>
    <w:rsid w:val="00DA1219"/>
    <w:rsid w:val="00DA1B04"/>
    <w:rsid w:val="00DA2D58"/>
    <w:rsid w:val="00DA33B4"/>
    <w:rsid w:val="00DA36F6"/>
    <w:rsid w:val="00DA372D"/>
    <w:rsid w:val="00DA49C2"/>
    <w:rsid w:val="00DA5701"/>
    <w:rsid w:val="00DA64BE"/>
    <w:rsid w:val="00DA6A3D"/>
    <w:rsid w:val="00DA6C55"/>
    <w:rsid w:val="00DA6E1D"/>
    <w:rsid w:val="00DA71A0"/>
    <w:rsid w:val="00DB050E"/>
    <w:rsid w:val="00DB1851"/>
    <w:rsid w:val="00DB2FE0"/>
    <w:rsid w:val="00DB555C"/>
    <w:rsid w:val="00DB5A62"/>
    <w:rsid w:val="00DB68E6"/>
    <w:rsid w:val="00DB7F66"/>
    <w:rsid w:val="00DC03FD"/>
    <w:rsid w:val="00DC11E7"/>
    <w:rsid w:val="00DC3318"/>
    <w:rsid w:val="00DC3924"/>
    <w:rsid w:val="00DC4359"/>
    <w:rsid w:val="00DC472F"/>
    <w:rsid w:val="00DC4B60"/>
    <w:rsid w:val="00DC68C0"/>
    <w:rsid w:val="00DC68FE"/>
    <w:rsid w:val="00DC7716"/>
    <w:rsid w:val="00DC7F01"/>
    <w:rsid w:val="00DC7FAA"/>
    <w:rsid w:val="00DD0612"/>
    <w:rsid w:val="00DD4632"/>
    <w:rsid w:val="00DD5056"/>
    <w:rsid w:val="00DD54E9"/>
    <w:rsid w:val="00DD618C"/>
    <w:rsid w:val="00DD6196"/>
    <w:rsid w:val="00DD6B1E"/>
    <w:rsid w:val="00DD6B79"/>
    <w:rsid w:val="00DD71BD"/>
    <w:rsid w:val="00DD71DB"/>
    <w:rsid w:val="00DD71DF"/>
    <w:rsid w:val="00DD74CD"/>
    <w:rsid w:val="00DD794F"/>
    <w:rsid w:val="00DE0CC7"/>
    <w:rsid w:val="00DE0E51"/>
    <w:rsid w:val="00DE125E"/>
    <w:rsid w:val="00DE147C"/>
    <w:rsid w:val="00DE2593"/>
    <w:rsid w:val="00DE4796"/>
    <w:rsid w:val="00DE4B26"/>
    <w:rsid w:val="00DE6036"/>
    <w:rsid w:val="00DE6189"/>
    <w:rsid w:val="00DE6AA2"/>
    <w:rsid w:val="00DE7282"/>
    <w:rsid w:val="00DF0759"/>
    <w:rsid w:val="00DF0DCD"/>
    <w:rsid w:val="00DF1017"/>
    <w:rsid w:val="00DF108B"/>
    <w:rsid w:val="00DF14C3"/>
    <w:rsid w:val="00DF19A5"/>
    <w:rsid w:val="00DF1C7F"/>
    <w:rsid w:val="00DF2964"/>
    <w:rsid w:val="00DF3255"/>
    <w:rsid w:val="00DF3DB4"/>
    <w:rsid w:val="00DF4143"/>
    <w:rsid w:val="00DF5F08"/>
    <w:rsid w:val="00DF6AA1"/>
    <w:rsid w:val="00E0073A"/>
    <w:rsid w:val="00E02BF2"/>
    <w:rsid w:val="00E0378B"/>
    <w:rsid w:val="00E037BE"/>
    <w:rsid w:val="00E03BB6"/>
    <w:rsid w:val="00E041F7"/>
    <w:rsid w:val="00E044C7"/>
    <w:rsid w:val="00E066D7"/>
    <w:rsid w:val="00E06712"/>
    <w:rsid w:val="00E06DD7"/>
    <w:rsid w:val="00E10DA3"/>
    <w:rsid w:val="00E11AE9"/>
    <w:rsid w:val="00E11E3C"/>
    <w:rsid w:val="00E13DA1"/>
    <w:rsid w:val="00E14192"/>
    <w:rsid w:val="00E14602"/>
    <w:rsid w:val="00E14B97"/>
    <w:rsid w:val="00E155B1"/>
    <w:rsid w:val="00E2026F"/>
    <w:rsid w:val="00E20F42"/>
    <w:rsid w:val="00E2202E"/>
    <w:rsid w:val="00E222DF"/>
    <w:rsid w:val="00E2296B"/>
    <w:rsid w:val="00E251EC"/>
    <w:rsid w:val="00E255C4"/>
    <w:rsid w:val="00E258FC"/>
    <w:rsid w:val="00E26115"/>
    <w:rsid w:val="00E264DB"/>
    <w:rsid w:val="00E2677B"/>
    <w:rsid w:val="00E27215"/>
    <w:rsid w:val="00E27261"/>
    <w:rsid w:val="00E272D8"/>
    <w:rsid w:val="00E2775A"/>
    <w:rsid w:val="00E27867"/>
    <w:rsid w:val="00E27FBC"/>
    <w:rsid w:val="00E3328B"/>
    <w:rsid w:val="00E33E63"/>
    <w:rsid w:val="00E35886"/>
    <w:rsid w:val="00E3597A"/>
    <w:rsid w:val="00E35D20"/>
    <w:rsid w:val="00E366DB"/>
    <w:rsid w:val="00E368F1"/>
    <w:rsid w:val="00E3739F"/>
    <w:rsid w:val="00E42235"/>
    <w:rsid w:val="00E42CFE"/>
    <w:rsid w:val="00E43D91"/>
    <w:rsid w:val="00E44C88"/>
    <w:rsid w:val="00E45EAC"/>
    <w:rsid w:val="00E46AC5"/>
    <w:rsid w:val="00E46F7C"/>
    <w:rsid w:val="00E47028"/>
    <w:rsid w:val="00E4744A"/>
    <w:rsid w:val="00E476E8"/>
    <w:rsid w:val="00E50510"/>
    <w:rsid w:val="00E51D9E"/>
    <w:rsid w:val="00E51E73"/>
    <w:rsid w:val="00E5469B"/>
    <w:rsid w:val="00E54A5C"/>
    <w:rsid w:val="00E55379"/>
    <w:rsid w:val="00E55525"/>
    <w:rsid w:val="00E55D66"/>
    <w:rsid w:val="00E5605A"/>
    <w:rsid w:val="00E561B6"/>
    <w:rsid w:val="00E56D26"/>
    <w:rsid w:val="00E571CA"/>
    <w:rsid w:val="00E577AC"/>
    <w:rsid w:val="00E57BA6"/>
    <w:rsid w:val="00E60A3C"/>
    <w:rsid w:val="00E622C7"/>
    <w:rsid w:val="00E63251"/>
    <w:rsid w:val="00E647B8"/>
    <w:rsid w:val="00E6598A"/>
    <w:rsid w:val="00E65DA9"/>
    <w:rsid w:val="00E66CA9"/>
    <w:rsid w:val="00E66F17"/>
    <w:rsid w:val="00E670CC"/>
    <w:rsid w:val="00E67394"/>
    <w:rsid w:val="00E67954"/>
    <w:rsid w:val="00E70B62"/>
    <w:rsid w:val="00E70DDA"/>
    <w:rsid w:val="00E72522"/>
    <w:rsid w:val="00E73269"/>
    <w:rsid w:val="00E738C5"/>
    <w:rsid w:val="00E73B67"/>
    <w:rsid w:val="00E75165"/>
    <w:rsid w:val="00E754E7"/>
    <w:rsid w:val="00E80C82"/>
    <w:rsid w:val="00E80ED4"/>
    <w:rsid w:val="00E80F5C"/>
    <w:rsid w:val="00E822FC"/>
    <w:rsid w:val="00E82AC2"/>
    <w:rsid w:val="00E8341F"/>
    <w:rsid w:val="00E83C9F"/>
    <w:rsid w:val="00E84A41"/>
    <w:rsid w:val="00E86243"/>
    <w:rsid w:val="00E86D2B"/>
    <w:rsid w:val="00E8700D"/>
    <w:rsid w:val="00E872C2"/>
    <w:rsid w:val="00E8739D"/>
    <w:rsid w:val="00E9026B"/>
    <w:rsid w:val="00E90C3B"/>
    <w:rsid w:val="00E90FEF"/>
    <w:rsid w:val="00E91608"/>
    <w:rsid w:val="00E9191E"/>
    <w:rsid w:val="00E938E2"/>
    <w:rsid w:val="00E95063"/>
    <w:rsid w:val="00E950E8"/>
    <w:rsid w:val="00E954CE"/>
    <w:rsid w:val="00EA0343"/>
    <w:rsid w:val="00EA0E72"/>
    <w:rsid w:val="00EA13D1"/>
    <w:rsid w:val="00EA18E2"/>
    <w:rsid w:val="00EA1E9E"/>
    <w:rsid w:val="00EA2FC0"/>
    <w:rsid w:val="00EA304D"/>
    <w:rsid w:val="00EA334C"/>
    <w:rsid w:val="00EA3BC6"/>
    <w:rsid w:val="00EA4688"/>
    <w:rsid w:val="00EA4AA4"/>
    <w:rsid w:val="00EA5029"/>
    <w:rsid w:val="00EA5CCC"/>
    <w:rsid w:val="00EA6625"/>
    <w:rsid w:val="00EA66BE"/>
    <w:rsid w:val="00EA6E62"/>
    <w:rsid w:val="00EA7090"/>
    <w:rsid w:val="00EB01FB"/>
    <w:rsid w:val="00EB0AD9"/>
    <w:rsid w:val="00EB26EE"/>
    <w:rsid w:val="00EB335B"/>
    <w:rsid w:val="00EB3402"/>
    <w:rsid w:val="00EB4E6B"/>
    <w:rsid w:val="00EB6F99"/>
    <w:rsid w:val="00EC301A"/>
    <w:rsid w:val="00EC34D2"/>
    <w:rsid w:val="00EC3840"/>
    <w:rsid w:val="00EC46C7"/>
    <w:rsid w:val="00EC4954"/>
    <w:rsid w:val="00EC4FF9"/>
    <w:rsid w:val="00EC50C8"/>
    <w:rsid w:val="00EC5A3F"/>
    <w:rsid w:val="00EC60B2"/>
    <w:rsid w:val="00EC6E9C"/>
    <w:rsid w:val="00EC7195"/>
    <w:rsid w:val="00EC776D"/>
    <w:rsid w:val="00ED14CA"/>
    <w:rsid w:val="00ED1E4A"/>
    <w:rsid w:val="00ED23E8"/>
    <w:rsid w:val="00ED2ADC"/>
    <w:rsid w:val="00ED31F2"/>
    <w:rsid w:val="00ED4041"/>
    <w:rsid w:val="00ED5177"/>
    <w:rsid w:val="00ED5529"/>
    <w:rsid w:val="00ED5A87"/>
    <w:rsid w:val="00ED5AC3"/>
    <w:rsid w:val="00ED638B"/>
    <w:rsid w:val="00EE19CD"/>
    <w:rsid w:val="00EE1ED7"/>
    <w:rsid w:val="00EE23FA"/>
    <w:rsid w:val="00EE27D3"/>
    <w:rsid w:val="00EE2CA7"/>
    <w:rsid w:val="00EE2DC7"/>
    <w:rsid w:val="00EE4199"/>
    <w:rsid w:val="00EE4688"/>
    <w:rsid w:val="00EE5A8C"/>
    <w:rsid w:val="00EE5EFE"/>
    <w:rsid w:val="00EE66D5"/>
    <w:rsid w:val="00EE6CA0"/>
    <w:rsid w:val="00EE79AF"/>
    <w:rsid w:val="00EF026E"/>
    <w:rsid w:val="00EF18CA"/>
    <w:rsid w:val="00EF292F"/>
    <w:rsid w:val="00EF3BDF"/>
    <w:rsid w:val="00EF48D8"/>
    <w:rsid w:val="00EF4DD4"/>
    <w:rsid w:val="00EF5357"/>
    <w:rsid w:val="00EF586D"/>
    <w:rsid w:val="00EF5ED3"/>
    <w:rsid w:val="00EF5EF7"/>
    <w:rsid w:val="00EF6BE4"/>
    <w:rsid w:val="00EF798E"/>
    <w:rsid w:val="00F001BE"/>
    <w:rsid w:val="00F00579"/>
    <w:rsid w:val="00F0085C"/>
    <w:rsid w:val="00F0131A"/>
    <w:rsid w:val="00F03567"/>
    <w:rsid w:val="00F04383"/>
    <w:rsid w:val="00F0464C"/>
    <w:rsid w:val="00F04B58"/>
    <w:rsid w:val="00F04C3C"/>
    <w:rsid w:val="00F059CF"/>
    <w:rsid w:val="00F061A5"/>
    <w:rsid w:val="00F068D0"/>
    <w:rsid w:val="00F06DEE"/>
    <w:rsid w:val="00F07168"/>
    <w:rsid w:val="00F07A3D"/>
    <w:rsid w:val="00F10083"/>
    <w:rsid w:val="00F10110"/>
    <w:rsid w:val="00F10A22"/>
    <w:rsid w:val="00F11C76"/>
    <w:rsid w:val="00F1407E"/>
    <w:rsid w:val="00F146D3"/>
    <w:rsid w:val="00F148D3"/>
    <w:rsid w:val="00F15630"/>
    <w:rsid w:val="00F15760"/>
    <w:rsid w:val="00F1589F"/>
    <w:rsid w:val="00F1671E"/>
    <w:rsid w:val="00F16A59"/>
    <w:rsid w:val="00F1706C"/>
    <w:rsid w:val="00F17689"/>
    <w:rsid w:val="00F20130"/>
    <w:rsid w:val="00F201C0"/>
    <w:rsid w:val="00F21395"/>
    <w:rsid w:val="00F21CB0"/>
    <w:rsid w:val="00F221EB"/>
    <w:rsid w:val="00F22D29"/>
    <w:rsid w:val="00F23473"/>
    <w:rsid w:val="00F2376F"/>
    <w:rsid w:val="00F237F1"/>
    <w:rsid w:val="00F2452D"/>
    <w:rsid w:val="00F24584"/>
    <w:rsid w:val="00F2512E"/>
    <w:rsid w:val="00F25239"/>
    <w:rsid w:val="00F25520"/>
    <w:rsid w:val="00F2575C"/>
    <w:rsid w:val="00F25A58"/>
    <w:rsid w:val="00F2632D"/>
    <w:rsid w:val="00F271C3"/>
    <w:rsid w:val="00F274CC"/>
    <w:rsid w:val="00F278D7"/>
    <w:rsid w:val="00F27EBB"/>
    <w:rsid w:val="00F3076C"/>
    <w:rsid w:val="00F313B4"/>
    <w:rsid w:val="00F3174F"/>
    <w:rsid w:val="00F31C59"/>
    <w:rsid w:val="00F33192"/>
    <w:rsid w:val="00F3497E"/>
    <w:rsid w:val="00F35407"/>
    <w:rsid w:val="00F402CF"/>
    <w:rsid w:val="00F40460"/>
    <w:rsid w:val="00F406E6"/>
    <w:rsid w:val="00F40BC5"/>
    <w:rsid w:val="00F41CFC"/>
    <w:rsid w:val="00F42342"/>
    <w:rsid w:val="00F43C51"/>
    <w:rsid w:val="00F44D86"/>
    <w:rsid w:val="00F45927"/>
    <w:rsid w:val="00F461D6"/>
    <w:rsid w:val="00F46C41"/>
    <w:rsid w:val="00F47132"/>
    <w:rsid w:val="00F51E51"/>
    <w:rsid w:val="00F52C5C"/>
    <w:rsid w:val="00F53114"/>
    <w:rsid w:val="00F5324C"/>
    <w:rsid w:val="00F5655D"/>
    <w:rsid w:val="00F567D2"/>
    <w:rsid w:val="00F5706A"/>
    <w:rsid w:val="00F57B86"/>
    <w:rsid w:val="00F57BC2"/>
    <w:rsid w:val="00F60B28"/>
    <w:rsid w:val="00F616E5"/>
    <w:rsid w:val="00F61BD8"/>
    <w:rsid w:val="00F61F6A"/>
    <w:rsid w:val="00F639B8"/>
    <w:rsid w:val="00F66735"/>
    <w:rsid w:val="00F70310"/>
    <w:rsid w:val="00F709DF"/>
    <w:rsid w:val="00F7118D"/>
    <w:rsid w:val="00F712B3"/>
    <w:rsid w:val="00F71803"/>
    <w:rsid w:val="00F71979"/>
    <w:rsid w:val="00F71D47"/>
    <w:rsid w:val="00F71DE2"/>
    <w:rsid w:val="00F723FE"/>
    <w:rsid w:val="00F72422"/>
    <w:rsid w:val="00F72BF1"/>
    <w:rsid w:val="00F72DB7"/>
    <w:rsid w:val="00F74D26"/>
    <w:rsid w:val="00F7502B"/>
    <w:rsid w:val="00F7651F"/>
    <w:rsid w:val="00F770CE"/>
    <w:rsid w:val="00F801BC"/>
    <w:rsid w:val="00F80333"/>
    <w:rsid w:val="00F810F5"/>
    <w:rsid w:val="00F81D25"/>
    <w:rsid w:val="00F8285F"/>
    <w:rsid w:val="00F833F9"/>
    <w:rsid w:val="00F85DE4"/>
    <w:rsid w:val="00F86784"/>
    <w:rsid w:val="00F86837"/>
    <w:rsid w:val="00F86915"/>
    <w:rsid w:val="00F87192"/>
    <w:rsid w:val="00F901E2"/>
    <w:rsid w:val="00F904EC"/>
    <w:rsid w:val="00F90ABB"/>
    <w:rsid w:val="00F90DBA"/>
    <w:rsid w:val="00F91D4F"/>
    <w:rsid w:val="00F91E05"/>
    <w:rsid w:val="00F92F0F"/>
    <w:rsid w:val="00F93E1B"/>
    <w:rsid w:val="00F94255"/>
    <w:rsid w:val="00F94832"/>
    <w:rsid w:val="00F94A9B"/>
    <w:rsid w:val="00F95549"/>
    <w:rsid w:val="00F95B40"/>
    <w:rsid w:val="00F961D9"/>
    <w:rsid w:val="00F970FB"/>
    <w:rsid w:val="00F97551"/>
    <w:rsid w:val="00F97C56"/>
    <w:rsid w:val="00F97F42"/>
    <w:rsid w:val="00FA0CAB"/>
    <w:rsid w:val="00FA0E5E"/>
    <w:rsid w:val="00FA164E"/>
    <w:rsid w:val="00FA1659"/>
    <w:rsid w:val="00FA1B9E"/>
    <w:rsid w:val="00FA5B84"/>
    <w:rsid w:val="00FA6355"/>
    <w:rsid w:val="00FA685D"/>
    <w:rsid w:val="00FA6B11"/>
    <w:rsid w:val="00FA6D25"/>
    <w:rsid w:val="00FA722A"/>
    <w:rsid w:val="00FA74EE"/>
    <w:rsid w:val="00FA762F"/>
    <w:rsid w:val="00FA780E"/>
    <w:rsid w:val="00FA796F"/>
    <w:rsid w:val="00FA7DCF"/>
    <w:rsid w:val="00FA7FF4"/>
    <w:rsid w:val="00FB0B18"/>
    <w:rsid w:val="00FB1F45"/>
    <w:rsid w:val="00FB2FE2"/>
    <w:rsid w:val="00FB318A"/>
    <w:rsid w:val="00FB3AD2"/>
    <w:rsid w:val="00FB5D41"/>
    <w:rsid w:val="00FC089D"/>
    <w:rsid w:val="00FC1261"/>
    <w:rsid w:val="00FC128E"/>
    <w:rsid w:val="00FC18B7"/>
    <w:rsid w:val="00FC2C5D"/>
    <w:rsid w:val="00FC4C40"/>
    <w:rsid w:val="00FC4E2F"/>
    <w:rsid w:val="00FC592E"/>
    <w:rsid w:val="00FC5DCB"/>
    <w:rsid w:val="00FC74D4"/>
    <w:rsid w:val="00FC7845"/>
    <w:rsid w:val="00FC7F05"/>
    <w:rsid w:val="00FD0707"/>
    <w:rsid w:val="00FD07A5"/>
    <w:rsid w:val="00FD0853"/>
    <w:rsid w:val="00FD0EC2"/>
    <w:rsid w:val="00FD1482"/>
    <w:rsid w:val="00FD1E2D"/>
    <w:rsid w:val="00FD2402"/>
    <w:rsid w:val="00FD24D4"/>
    <w:rsid w:val="00FD2BB0"/>
    <w:rsid w:val="00FD3BF7"/>
    <w:rsid w:val="00FD45E7"/>
    <w:rsid w:val="00FD4F70"/>
    <w:rsid w:val="00FD6778"/>
    <w:rsid w:val="00FD6917"/>
    <w:rsid w:val="00FD70AA"/>
    <w:rsid w:val="00FE0D11"/>
    <w:rsid w:val="00FE22D1"/>
    <w:rsid w:val="00FE2758"/>
    <w:rsid w:val="00FE378F"/>
    <w:rsid w:val="00FE38AE"/>
    <w:rsid w:val="00FE3A1B"/>
    <w:rsid w:val="00FE549F"/>
    <w:rsid w:val="00FE6842"/>
    <w:rsid w:val="00FE68C8"/>
    <w:rsid w:val="00FE69B7"/>
    <w:rsid w:val="00FE6D2D"/>
    <w:rsid w:val="00FE72B6"/>
    <w:rsid w:val="00FE7350"/>
    <w:rsid w:val="00FE7687"/>
    <w:rsid w:val="00FF0039"/>
    <w:rsid w:val="00FF0399"/>
    <w:rsid w:val="00FF0520"/>
    <w:rsid w:val="00FF1908"/>
    <w:rsid w:val="00FF26F0"/>
    <w:rsid w:val="00FF3799"/>
    <w:rsid w:val="00FF4AF9"/>
    <w:rsid w:val="00FF53D4"/>
    <w:rsid w:val="00FF5EBA"/>
    <w:rsid w:val="00FF665B"/>
    <w:rsid w:val="00FF6997"/>
    <w:rsid w:val="00FF6B55"/>
    <w:rsid w:val="00FF794A"/>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81A134"/>
  <w15:docId w15:val="{6FF92257-44C3-47EA-8DEE-175DF12B4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1E1"/>
    <w:pPr>
      <w:widowControl w:val="0"/>
    </w:pPr>
    <w:rPr>
      <w:snapToGrid w:val="0"/>
      <w:sz w:val="24"/>
    </w:rPr>
  </w:style>
  <w:style w:type="paragraph" w:styleId="Heading1">
    <w:name w:val="heading 1"/>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pacing w:val="-3"/>
      <w:sz w:val="28"/>
    </w:rPr>
  </w:style>
  <w:style w:type="paragraph" w:styleId="Heading2">
    <w:name w:val="heading 2"/>
    <w:basedOn w:val="Normal"/>
    <w:next w:val="Normal"/>
    <w:link w:val="Heading2Char"/>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1"/>
    </w:pPr>
    <w:rPr>
      <w:b/>
      <w:spacing w:val="-3"/>
    </w:rPr>
  </w:style>
  <w:style w:type="paragraph" w:styleId="Heading3">
    <w:name w:val="heading 3"/>
    <w:basedOn w:val="Normal"/>
    <w:next w:val="Normal"/>
    <w:link w:val="Heading3Char"/>
    <w:qFormat/>
    <w:rsid w:val="00EA0E72"/>
    <w:pPr>
      <w:keepNext/>
      <w:outlineLvl w:val="2"/>
    </w:pPr>
    <w:rPr>
      <w:rFonts w:cs="Arial"/>
      <w:b/>
    </w:rPr>
  </w:style>
  <w:style w:type="paragraph" w:styleId="Heading4">
    <w:name w:val="heading 4"/>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pacing w:val="-3"/>
      <w:sz w:val="22"/>
    </w:rPr>
  </w:style>
  <w:style w:type="paragraph" w:styleId="Heading5">
    <w:name w:val="heading 5"/>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pacing w:val="-3"/>
      <w:sz w:val="22"/>
    </w:rPr>
  </w:style>
  <w:style w:type="paragraph" w:styleId="Heading6">
    <w:name w:val="heading 6"/>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outlineLvl w:val="5"/>
    </w:pPr>
    <w:rPr>
      <w:spacing w:val="-3"/>
    </w:rPr>
  </w:style>
  <w:style w:type="paragraph" w:styleId="Heading7">
    <w:name w:val="heading 7"/>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6"/>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23956"/>
    <w:rPr>
      <w:b/>
      <w:snapToGrid w:val="0"/>
      <w:spacing w:val="-3"/>
      <w:sz w:val="24"/>
      <w:lang w:val="en-US" w:eastAsia="en-US" w:bidi="ar-SA"/>
    </w:rPr>
  </w:style>
  <w:style w:type="character" w:customStyle="1" w:styleId="Heading3Char">
    <w:name w:val="Heading 3 Char"/>
    <w:link w:val="Heading3"/>
    <w:rsid w:val="00EA0E72"/>
    <w:rPr>
      <w:rFonts w:cs="Arial"/>
      <w:b/>
      <w:snapToGrid w:val="0"/>
      <w:sz w:val="24"/>
    </w:rPr>
  </w:style>
  <w:style w:type="paragraph" w:styleId="EndnoteText">
    <w:name w:val="endnote text"/>
    <w:basedOn w:val="Normal"/>
    <w:semiHidden/>
    <w:rsid w:val="003261E1"/>
  </w:style>
  <w:style w:type="character" w:styleId="EndnoteReference">
    <w:name w:val="endnote reference"/>
    <w:semiHidden/>
    <w:rsid w:val="003261E1"/>
    <w:rPr>
      <w:vertAlign w:val="superscript"/>
    </w:rPr>
  </w:style>
  <w:style w:type="paragraph" w:styleId="FootnoteText">
    <w:name w:val="footnote text"/>
    <w:basedOn w:val="Normal"/>
    <w:semiHidden/>
    <w:rsid w:val="003261E1"/>
  </w:style>
  <w:style w:type="character" w:styleId="FootnoteReference">
    <w:name w:val="footnote reference"/>
    <w:semiHidden/>
    <w:rsid w:val="003261E1"/>
    <w:rPr>
      <w:vertAlign w:val="superscript"/>
    </w:rPr>
  </w:style>
  <w:style w:type="character" w:customStyle="1" w:styleId="Document8">
    <w:name w:val="Document 8"/>
    <w:basedOn w:val="DefaultParagraphFont"/>
    <w:rsid w:val="003261E1"/>
  </w:style>
  <w:style w:type="character" w:customStyle="1" w:styleId="Document4">
    <w:name w:val="Document 4"/>
    <w:rsid w:val="003261E1"/>
    <w:rPr>
      <w:b/>
      <w:i/>
      <w:sz w:val="16"/>
    </w:rPr>
  </w:style>
  <w:style w:type="character" w:customStyle="1" w:styleId="Document6">
    <w:name w:val="Document 6"/>
    <w:basedOn w:val="DefaultParagraphFont"/>
    <w:rsid w:val="003261E1"/>
  </w:style>
  <w:style w:type="character" w:customStyle="1" w:styleId="Document5">
    <w:name w:val="Document 5"/>
    <w:basedOn w:val="DefaultParagraphFont"/>
    <w:rsid w:val="003261E1"/>
  </w:style>
  <w:style w:type="character" w:customStyle="1" w:styleId="Document2">
    <w:name w:val="Document 2"/>
    <w:rsid w:val="003261E1"/>
    <w:rPr>
      <w:rFonts w:ascii="Times New Roman" w:hAnsi="Times New Roman"/>
      <w:noProof w:val="0"/>
      <w:sz w:val="16"/>
      <w:lang w:val="en-US"/>
    </w:rPr>
  </w:style>
  <w:style w:type="character" w:customStyle="1" w:styleId="Document7">
    <w:name w:val="Document 7"/>
    <w:basedOn w:val="DefaultParagraphFont"/>
    <w:rsid w:val="003261E1"/>
  </w:style>
  <w:style w:type="character" w:customStyle="1" w:styleId="Bibliogrphy">
    <w:name w:val="Bibliogrphy"/>
    <w:basedOn w:val="DefaultParagraphFont"/>
    <w:rsid w:val="003261E1"/>
  </w:style>
  <w:style w:type="character" w:customStyle="1" w:styleId="RightPar1">
    <w:name w:val="Right Par 1"/>
    <w:basedOn w:val="DefaultParagraphFont"/>
    <w:rsid w:val="003261E1"/>
  </w:style>
  <w:style w:type="character" w:customStyle="1" w:styleId="RightPar2">
    <w:name w:val="Right Par 2"/>
    <w:basedOn w:val="DefaultParagraphFont"/>
    <w:rsid w:val="003261E1"/>
  </w:style>
  <w:style w:type="character" w:customStyle="1" w:styleId="Document3">
    <w:name w:val="Document 3"/>
    <w:rsid w:val="003261E1"/>
    <w:rPr>
      <w:rFonts w:ascii="Times New Roman" w:hAnsi="Times New Roman"/>
      <w:noProof w:val="0"/>
      <w:sz w:val="16"/>
      <w:lang w:val="en-US"/>
    </w:rPr>
  </w:style>
  <w:style w:type="character" w:customStyle="1" w:styleId="RightPar3">
    <w:name w:val="Right Par 3"/>
    <w:basedOn w:val="DefaultParagraphFont"/>
    <w:rsid w:val="003261E1"/>
  </w:style>
  <w:style w:type="character" w:customStyle="1" w:styleId="RightPar4">
    <w:name w:val="Right Par 4"/>
    <w:basedOn w:val="DefaultParagraphFont"/>
    <w:rsid w:val="003261E1"/>
  </w:style>
  <w:style w:type="character" w:customStyle="1" w:styleId="RightPar5">
    <w:name w:val="Right Par 5"/>
    <w:basedOn w:val="DefaultParagraphFont"/>
    <w:rsid w:val="003261E1"/>
  </w:style>
  <w:style w:type="character" w:customStyle="1" w:styleId="RightPar6">
    <w:name w:val="Right Par 6"/>
    <w:basedOn w:val="DefaultParagraphFont"/>
    <w:rsid w:val="003261E1"/>
  </w:style>
  <w:style w:type="character" w:customStyle="1" w:styleId="RightPar7">
    <w:name w:val="Right Par 7"/>
    <w:basedOn w:val="DefaultParagraphFont"/>
    <w:rsid w:val="003261E1"/>
  </w:style>
  <w:style w:type="character" w:customStyle="1" w:styleId="RightPar8">
    <w:name w:val="Right Par 8"/>
    <w:basedOn w:val="DefaultParagraphFont"/>
    <w:rsid w:val="003261E1"/>
  </w:style>
  <w:style w:type="paragraph" w:customStyle="1" w:styleId="Document1">
    <w:name w:val="Document 1"/>
    <w:rsid w:val="003261E1"/>
    <w:pPr>
      <w:keepNext/>
      <w:keepLines/>
      <w:widowControl w:val="0"/>
      <w:tabs>
        <w:tab w:val="left" w:pos="-720"/>
      </w:tabs>
      <w:suppressAutoHyphens/>
    </w:pPr>
    <w:rPr>
      <w:snapToGrid w:val="0"/>
      <w:sz w:val="16"/>
    </w:rPr>
  </w:style>
  <w:style w:type="character" w:customStyle="1" w:styleId="DocInit">
    <w:name w:val="Doc Init"/>
    <w:basedOn w:val="DefaultParagraphFont"/>
    <w:rsid w:val="003261E1"/>
  </w:style>
  <w:style w:type="character" w:customStyle="1" w:styleId="TechInit">
    <w:name w:val="Tech Init"/>
    <w:rsid w:val="003261E1"/>
    <w:rPr>
      <w:rFonts w:ascii="Times New Roman" w:hAnsi="Times New Roman"/>
      <w:noProof w:val="0"/>
      <w:sz w:val="16"/>
      <w:lang w:val="en-US"/>
    </w:rPr>
  </w:style>
  <w:style w:type="character" w:customStyle="1" w:styleId="Technical5">
    <w:name w:val="Technical 5"/>
    <w:basedOn w:val="DefaultParagraphFont"/>
    <w:rsid w:val="003261E1"/>
  </w:style>
  <w:style w:type="character" w:customStyle="1" w:styleId="Technical6">
    <w:name w:val="Technical 6"/>
    <w:basedOn w:val="DefaultParagraphFont"/>
    <w:rsid w:val="003261E1"/>
  </w:style>
  <w:style w:type="character" w:customStyle="1" w:styleId="Technical2">
    <w:name w:val="Technical 2"/>
    <w:rsid w:val="003261E1"/>
    <w:rPr>
      <w:rFonts w:ascii="Times New Roman" w:hAnsi="Times New Roman"/>
      <w:noProof w:val="0"/>
      <w:sz w:val="16"/>
      <w:lang w:val="en-US"/>
    </w:rPr>
  </w:style>
  <w:style w:type="character" w:customStyle="1" w:styleId="Technical3">
    <w:name w:val="Technical 3"/>
    <w:rsid w:val="003261E1"/>
    <w:rPr>
      <w:rFonts w:ascii="Times New Roman" w:hAnsi="Times New Roman"/>
      <w:noProof w:val="0"/>
      <w:sz w:val="16"/>
      <w:lang w:val="en-US"/>
    </w:rPr>
  </w:style>
  <w:style w:type="character" w:customStyle="1" w:styleId="Technical4">
    <w:name w:val="Technical 4"/>
    <w:basedOn w:val="DefaultParagraphFont"/>
    <w:rsid w:val="003261E1"/>
  </w:style>
  <w:style w:type="character" w:customStyle="1" w:styleId="Technical1">
    <w:name w:val="Technical 1"/>
    <w:rsid w:val="003261E1"/>
    <w:rPr>
      <w:rFonts w:ascii="Times New Roman" w:hAnsi="Times New Roman"/>
      <w:noProof w:val="0"/>
      <w:sz w:val="16"/>
      <w:lang w:val="en-US"/>
    </w:rPr>
  </w:style>
  <w:style w:type="character" w:customStyle="1" w:styleId="Technical7">
    <w:name w:val="Technical 7"/>
    <w:basedOn w:val="DefaultParagraphFont"/>
    <w:rsid w:val="003261E1"/>
  </w:style>
  <w:style w:type="character" w:customStyle="1" w:styleId="Technical8">
    <w:name w:val="Technical 8"/>
    <w:basedOn w:val="DefaultParagraphFont"/>
    <w:rsid w:val="003261E1"/>
  </w:style>
  <w:style w:type="paragraph" w:styleId="TOC1">
    <w:name w:val="toc 1"/>
    <w:basedOn w:val="Normal"/>
    <w:next w:val="Normal"/>
    <w:autoRedefine/>
    <w:uiPriority w:val="39"/>
    <w:rsid w:val="0074213A"/>
    <w:pPr>
      <w:tabs>
        <w:tab w:val="left" w:pos="444"/>
        <w:tab w:val="right" w:leader="dot" w:pos="9360"/>
      </w:tabs>
      <w:suppressAutoHyphens/>
      <w:spacing w:line="240" w:lineRule="exact"/>
      <w:ind w:left="444" w:right="444" w:hanging="444"/>
      <w:jc w:val="both"/>
    </w:pPr>
    <w:rPr>
      <w:b/>
      <w:bCs/>
      <w:noProof/>
      <w:spacing w:val="-3"/>
      <w:szCs w:val="28"/>
    </w:rPr>
  </w:style>
  <w:style w:type="paragraph" w:styleId="TOC2">
    <w:name w:val="toc 2"/>
    <w:basedOn w:val="Normal"/>
    <w:next w:val="Normal"/>
    <w:autoRedefine/>
    <w:uiPriority w:val="39"/>
    <w:rsid w:val="00411E93"/>
    <w:pPr>
      <w:tabs>
        <w:tab w:val="left" w:pos="1243"/>
        <w:tab w:val="right" w:leader="dot" w:pos="9360"/>
        <w:tab w:val="right" w:leader="dot" w:pos="10080"/>
      </w:tabs>
      <w:suppressAutoHyphens/>
      <w:spacing w:line="240" w:lineRule="exact"/>
      <w:ind w:left="799" w:right="444" w:hanging="355"/>
      <w:jc w:val="both"/>
    </w:pPr>
    <w:rPr>
      <w:b/>
      <w:bCs/>
      <w:noProof/>
      <w:spacing w:val="-3"/>
    </w:rPr>
  </w:style>
  <w:style w:type="paragraph" w:styleId="TOC3">
    <w:name w:val="toc 3"/>
    <w:basedOn w:val="Normal"/>
    <w:next w:val="Normal"/>
    <w:autoRedefine/>
    <w:uiPriority w:val="39"/>
    <w:rsid w:val="00EA0E72"/>
    <w:pPr>
      <w:tabs>
        <w:tab w:val="left" w:pos="1612"/>
        <w:tab w:val="right" w:leader="dot" w:pos="9360"/>
      </w:tabs>
      <w:suppressAutoHyphens/>
      <w:spacing w:line="240" w:lineRule="exact"/>
      <w:ind w:left="1238" w:hanging="446"/>
    </w:pPr>
    <w:rPr>
      <w:noProof/>
      <w:spacing w:val="-3"/>
    </w:rPr>
  </w:style>
  <w:style w:type="paragraph" w:styleId="TOC4">
    <w:name w:val="toc 4"/>
    <w:basedOn w:val="Normal"/>
    <w:next w:val="Normal"/>
    <w:autoRedefine/>
    <w:uiPriority w:val="39"/>
    <w:rsid w:val="003261E1"/>
    <w:pPr>
      <w:tabs>
        <w:tab w:val="right" w:leader="dot" w:pos="10080"/>
      </w:tabs>
      <w:suppressAutoHyphens/>
      <w:spacing w:line="240" w:lineRule="exact"/>
      <w:ind w:left="1612" w:right="444" w:hanging="369"/>
      <w:jc w:val="both"/>
    </w:pPr>
    <w:rPr>
      <w:spacing w:val="-3"/>
    </w:rPr>
  </w:style>
  <w:style w:type="paragraph" w:styleId="TOC5">
    <w:name w:val="toc 5"/>
    <w:basedOn w:val="Normal"/>
    <w:next w:val="Normal"/>
    <w:autoRedefine/>
    <w:uiPriority w:val="39"/>
    <w:rsid w:val="003261E1"/>
    <w:pPr>
      <w:tabs>
        <w:tab w:val="right" w:leader="dot" w:pos="10080"/>
      </w:tabs>
      <w:suppressAutoHyphens/>
      <w:spacing w:line="240" w:lineRule="exact"/>
      <w:ind w:left="1996" w:right="444" w:hanging="384"/>
      <w:jc w:val="both"/>
    </w:pPr>
    <w:rPr>
      <w:spacing w:val="-3"/>
    </w:rPr>
  </w:style>
  <w:style w:type="paragraph" w:styleId="TOC6">
    <w:name w:val="toc 6"/>
    <w:basedOn w:val="Normal"/>
    <w:next w:val="Normal"/>
    <w:autoRedefine/>
    <w:uiPriority w:val="39"/>
    <w:rsid w:val="003261E1"/>
    <w:pPr>
      <w:tabs>
        <w:tab w:val="right" w:pos="9360"/>
      </w:tabs>
      <w:suppressAutoHyphens/>
      <w:ind w:left="720" w:hanging="720"/>
    </w:pPr>
  </w:style>
  <w:style w:type="paragraph" w:styleId="TOC7">
    <w:name w:val="toc 7"/>
    <w:basedOn w:val="Normal"/>
    <w:next w:val="Normal"/>
    <w:autoRedefine/>
    <w:uiPriority w:val="39"/>
    <w:rsid w:val="003261E1"/>
    <w:pPr>
      <w:suppressAutoHyphens/>
      <w:ind w:left="720" w:hanging="720"/>
    </w:pPr>
  </w:style>
  <w:style w:type="paragraph" w:styleId="TOC8">
    <w:name w:val="toc 8"/>
    <w:basedOn w:val="Normal"/>
    <w:next w:val="Normal"/>
    <w:autoRedefine/>
    <w:uiPriority w:val="39"/>
    <w:rsid w:val="003261E1"/>
    <w:pPr>
      <w:tabs>
        <w:tab w:val="right" w:pos="9360"/>
      </w:tabs>
      <w:suppressAutoHyphens/>
      <w:ind w:left="720" w:hanging="720"/>
    </w:pPr>
  </w:style>
  <w:style w:type="paragraph" w:styleId="TOC9">
    <w:name w:val="toc 9"/>
    <w:basedOn w:val="Normal"/>
    <w:next w:val="Normal"/>
    <w:autoRedefine/>
    <w:uiPriority w:val="39"/>
    <w:rsid w:val="003261E1"/>
    <w:pPr>
      <w:tabs>
        <w:tab w:val="right" w:leader="dot" w:pos="9360"/>
      </w:tabs>
      <w:suppressAutoHyphens/>
      <w:ind w:left="720" w:hanging="720"/>
    </w:pPr>
  </w:style>
  <w:style w:type="paragraph" w:styleId="Index1">
    <w:name w:val="index 1"/>
    <w:basedOn w:val="Normal"/>
    <w:next w:val="Normal"/>
    <w:autoRedefine/>
    <w:semiHidden/>
    <w:rsid w:val="003261E1"/>
    <w:pPr>
      <w:tabs>
        <w:tab w:val="right" w:leader="dot" w:pos="9360"/>
      </w:tabs>
      <w:suppressAutoHyphens/>
      <w:ind w:left="1440" w:right="720" w:hanging="1440"/>
    </w:pPr>
  </w:style>
  <w:style w:type="paragraph" w:styleId="Index2">
    <w:name w:val="index 2"/>
    <w:basedOn w:val="Normal"/>
    <w:next w:val="Normal"/>
    <w:autoRedefine/>
    <w:semiHidden/>
    <w:rsid w:val="003261E1"/>
    <w:pPr>
      <w:tabs>
        <w:tab w:val="right" w:leader="dot" w:pos="9360"/>
      </w:tabs>
      <w:suppressAutoHyphens/>
      <w:ind w:left="1440" w:right="720" w:hanging="720"/>
    </w:pPr>
  </w:style>
  <w:style w:type="paragraph" w:styleId="TOAHeading">
    <w:name w:val="toa heading"/>
    <w:basedOn w:val="Normal"/>
    <w:next w:val="Normal"/>
    <w:semiHidden/>
    <w:rsid w:val="003261E1"/>
    <w:pPr>
      <w:tabs>
        <w:tab w:val="right" w:pos="9360"/>
      </w:tabs>
      <w:suppressAutoHyphens/>
    </w:pPr>
  </w:style>
  <w:style w:type="paragraph" w:styleId="Caption">
    <w:name w:val="caption"/>
    <w:basedOn w:val="Normal"/>
    <w:next w:val="Normal"/>
    <w:qFormat/>
    <w:rsid w:val="003261E1"/>
  </w:style>
  <w:style w:type="character" w:customStyle="1" w:styleId="EquationCaption">
    <w:name w:val="_Equation Caption"/>
    <w:rsid w:val="003261E1"/>
  </w:style>
  <w:style w:type="paragraph" w:styleId="BodyTextIndent">
    <w:name w:val="Body Text Indent"/>
    <w:basedOn w:val="Normal"/>
    <w:link w:val="BodyTextIndentChar"/>
    <w:rsid w:val="003261E1"/>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pacing w:val="-3"/>
    </w:rPr>
  </w:style>
  <w:style w:type="character" w:customStyle="1" w:styleId="BodyTextIndentChar">
    <w:name w:val="Body Text Indent Char"/>
    <w:link w:val="BodyTextIndent"/>
    <w:rsid w:val="00123956"/>
    <w:rPr>
      <w:snapToGrid w:val="0"/>
      <w:spacing w:val="-3"/>
      <w:sz w:val="24"/>
      <w:lang w:val="en-US" w:eastAsia="en-US" w:bidi="ar-SA"/>
    </w:rPr>
  </w:style>
  <w:style w:type="paragraph" w:styleId="Header">
    <w:name w:val="header"/>
    <w:basedOn w:val="Normal"/>
    <w:rsid w:val="003261E1"/>
    <w:pPr>
      <w:tabs>
        <w:tab w:val="center" w:pos="4320"/>
        <w:tab w:val="right" w:pos="8640"/>
      </w:tabs>
    </w:pPr>
  </w:style>
  <w:style w:type="paragraph" w:styleId="Footer">
    <w:name w:val="footer"/>
    <w:basedOn w:val="Normal"/>
    <w:rsid w:val="003261E1"/>
    <w:pPr>
      <w:tabs>
        <w:tab w:val="center" w:pos="4320"/>
        <w:tab w:val="right" w:pos="8640"/>
      </w:tabs>
    </w:pPr>
  </w:style>
  <w:style w:type="character" w:styleId="PageNumber">
    <w:name w:val="page number"/>
    <w:rsid w:val="003261E1"/>
    <w:rPr>
      <w:sz w:val="24"/>
    </w:rPr>
  </w:style>
  <w:style w:type="paragraph" w:styleId="BodyTextIndent2">
    <w:name w:val="Body Text Indent 2"/>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pacing w:val="-3"/>
    </w:rPr>
  </w:style>
  <w:style w:type="paragraph" w:styleId="PlainText">
    <w:name w:val="Plain Text"/>
    <w:basedOn w:val="Normal"/>
    <w:rsid w:val="003261E1"/>
    <w:pPr>
      <w:widowControl/>
    </w:pPr>
    <w:rPr>
      <w:rFonts w:ascii="Courier New" w:hAnsi="Courier New" w:cs="Courier New"/>
      <w:snapToGrid/>
      <w:sz w:val="20"/>
    </w:rPr>
  </w:style>
  <w:style w:type="paragraph" w:styleId="BodyTextIndent3">
    <w:name w:val="Body Text Indent 3"/>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pacing w:val="-3"/>
    </w:rPr>
  </w:style>
  <w:style w:type="character" w:styleId="Hyperlink">
    <w:name w:val="Hyperlink"/>
    <w:uiPriority w:val="99"/>
    <w:rsid w:val="003261E1"/>
    <w:rPr>
      <w:color w:val="0000FF"/>
      <w:u w:val="single"/>
    </w:rPr>
  </w:style>
  <w:style w:type="paragraph" w:styleId="BodyText">
    <w:name w:val="Body Text"/>
    <w:basedOn w:val="Normal"/>
    <w:rsid w:val="003261E1"/>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rPr>
  </w:style>
  <w:style w:type="paragraph" w:styleId="BodyText2">
    <w:name w:val="Body Text 2"/>
    <w:basedOn w:val="Normal"/>
    <w:rsid w:val="003261E1"/>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sz w:val="22"/>
    </w:rPr>
  </w:style>
  <w:style w:type="paragraph" w:styleId="NormalWeb">
    <w:name w:val="Normal (Web)"/>
    <w:basedOn w:val="Normal"/>
    <w:rsid w:val="003261E1"/>
    <w:pPr>
      <w:widowControl/>
      <w:spacing w:before="100" w:beforeAutospacing="1" w:after="100" w:afterAutospacing="1"/>
    </w:pPr>
    <w:rPr>
      <w:snapToGrid/>
      <w:szCs w:val="24"/>
    </w:rPr>
  </w:style>
  <w:style w:type="paragraph" w:customStyle="1" w:styleId="Normal11pt">
    <w:name w:val="Normal + 11 pt"/>
    <w:aliases w:val="Condensed by  0.15 pt"/>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pacing w:val="-3"/>
      <w:sz w:val="22"/>
    </w:rPr>
  </w:style>
  <w:style w:type="character" w:styleId="FollowedHyperlink">
    <w:name w:val="FollowedHyperlink"/>
    <w:rsid w:val="003261E1"/>
    <w:rPr>
      <w:color w:val="800080"/>
      <w:u w:val="single"/>
    </w:rPr>
  </w:style>
  <w:style w:type="paragraph" w:customStyle="1" w:styleId="Default">
    <w:name w:val="Default"/>
    <w:rsid w:val="00123956"/>
    <w:pPr>
      <w:autoSpaceDE w:val="0"/>
      <w:autoSpaceDN w:val="0"/>
      <w:adjustRightInd w:val="0"/>
    </w:pPr>
    <w:rPr>
      <w:rFonts w:eastAsia="Calibri"/>
      <w:color w:val="000000"/>
      <w:sz w:val="24"/>
      <w:szCs w:val="24"/>
    </w:rPr>
  </w:style>
  <w:style w:type="table" w:styleId="TableGrid">
    <w:name w:val="Table Grid"/>
    <w:basedOn w:val="TableNormal"/>
    <w:rsid w:val="00C128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D0D"/>
    <w:pPr>
      <w:ind w:left="720"/>
    </w:pPr>
  </w:style>
  <w:style w:type="character" w:customStyle="1" w:styleId="text">
    <w:name w:val="text"/>
    <w:rsid w:val="00481B07"/>
    <w:rPr>
      <w:sz w:val="24"/>
      <w:szCs w:val="24"/>
    </w:rPr>
  </w:style>
  <w:style w:type="character" w:styleId="Emphasis">
    <w:name w:val="Emphasis"/>
    <w:qFormat/>
    <w:rsid w:val="00481B07"/>
    <w:rPr>
      <w:i/>
      <w:iCs/>
    </w:rPr>
  </w:style>
  <w:style w:type="paragraph" w:styleId="BalloonText">
    <w:name w:val="Balloon Text"/>
    <w:basedOn w:val="Normal"/>
    <w:link w:val="BalloonTextChar"/>
    <w:uiPriority w:val="99"/>
    <w:semiHidden/>
    <w:unhideWhenUsed/>
    <w:rsid w:val="00EE5A8C"/>
    <w:rPr>
      <w:rFonts w:ascii="Tahoma" w:hAnsi="Tahoma"/>
      <w:sz w:val="16"/>
      <w:szCs w:val="16"/>
      <w:lang w:val="x-none" w:eastAsia="x-none"/>
    </w:rPr>
  </w:style>
  <w:style w:type="character" w:customStyle="1" w:styleId="BalloonTextChar">
    <w:name w:val="Balloon Text Char"/>
    <w:link w:val="BalloonText"/>
    <w:uiPriority w:val="99"/>
    <w:semiHidden/>
    <w:rsid w:val="00EE5A8C"/>
    <w:rPr>
      <w:rFonts w:ascii="Tahoma" w:hAnsi="Tahoma" w:cs="Tahoma"/>
      <w:snapToGrid w:val="0"/>
      <w:sz w:val="16"/>
      <w:szCs w:val="16"/>
    </w:rPr>
  </w:style>
  <w:style w:type="character" w:styleId="Strong">
    <w:name w:val="Strong"/>
    <w:uiPriority w:val="22"/>
    <w:qFormat/>
    <w:rsid w:val="006B0858"/>
    <w:rPr>
      <w:b/>
      <w:bCs/>
    </w:rPr>
  </w:style>
  <w:style w:type="character" w:customStyle="1" w:styleId="UnresolvedMention1">
    <w:name w:val="Unresolved Mention1"/>
    <w:basedOn w:val="DefaultParagraphFont"/>
    <w:uiPriority w:val="99"/>
    <w:semiHidden/>
    <w:unhideWhenUsed/>
    <w:rsid w:val="002A0C58"/>
    <w:rPr>
      <w:color w:val="605E5C"/>
      <w:shd w:val="clear" w:color="auto" w:fill="E1DFDD"/>
    </w:rPr>
  </w:style>
  <w:style w:type="character" w:styleId="UnresolvedMention">
    <w:name w:val="Unresolved Mention"/>
    <w:basedOn w:val="DefaultParagraphFont"/>
    <w:uiPriority w:val="99"/>
    <w:semiHidden/>
    <w:unhideWhenUsed/>
    <w:rsid w:val="008867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671">
      <w:bodyDiv w:val="1"/>
      <w:marLeft w:val="0"/>
      <w:marRight w:val="0"/>
      <w:marTop w:val="0"/>
      <w:marBottom w:val="0"/>
      <w:divBdr>
        <w:top w:val="none" w:sz="0" w:space="0" w:color="auto"/>
        <w:left w:val="none" w:sz="0" w:space="0" w:color="auto"/>
        <w:bottom w:val="none" w:sz="0" w:space="0" w:color="auto"/>
        <w:right w:val="none" w:sz="0" w:space="0" w:color="auto"/>
      </w:divBdr>
    </w:div>
    <w:div w:id="7218481">
      <w:bodyDiv w:val="1"/>
      <w:marLeft w:val="0"/>
      <w:marRight w:val="0"/>
      <w:marTop w:val="0"/>
      <w:marBottom w:val="0"/>
      <w:divBdr>
        <w:top w:val="none" w:sz="0" w:space="0" w:color="auto"/>
        <w:left w:val="none" w:sz="0" w:space="0" w:color="auto"/>
        <w:bottom w:val="none" w:sz="0" w:space="0" w:color="auto"/>
        <w:right w:val="none" w:sz="0" w:space="0" w:color="auto"/>
      </w:divBdr>
    </w:div>
    <w:div w:id="16667115">
      <w:bodyDiv w:val="1"/>
      <w:marLeft w:val="0"/>
      <w:marRight w:val="0"/>
      <w:marTop w:val="0"/>
      <w:marBottom w:val="0"/>
      <w:divBdr>
        <w:top w:val="none" w:sz="0" w:space="0" w:color="auto"/>
        <w:left w:val="none" w:sz="0" w:space="0" w:color="auto"/>
        <w:bottom w:val="none" w:sz="0" w:space="0" w:color="auto"/>
        <w:right w:val="none" w:sz="0" w:space="0" w:color="auto"/>
      </w:divBdr>
    </w:div>
    <w:div w:id="26297313">
      <w:bodyDiv w:val="1"/>
      <w:marLeft w:val="0"/>
      <w:marRight w:val="0"/>
      <w:marTop w:val="0"/>
      <w:marBottom w:val="0"/>
      <w:divBdr>
        <w:top w:val="none" w:sz="0" w:space="0" w:color="auto"/>
        <w:left w:val="none" w:sz="0" w:space="0" w:color="auto"/>
        <w:bottom w:val="none" w:sz="0" w:space="0" w:color="auto"/>
        <w:right w:val="none" w:sz="0" w:space="0" w:color="auto"/>
      </w:divBdr>
    </w:div>
    <w:div w:id="39016763">
      <w:bodyDiv w:val="1"/>
      <w:marLeft w:val="0"/>
      <w:marRight w:val="0"/>
      <w:marTop w:val="0"/>
      <w:marBottom w:val="0"/>
      <w:divBdr>
        <w:top w:val="none" w:sz="0" w:space="0" w:color="auto"/>
        <w:left w:val="none" w:sz="0" w:space="0" w:color="auto"/>
        <w:bottom w:val="none" w:sz="0" w:space="0" w:color="auto"/>
        <w:right w:val="none" w:sz="0" w:space="0" w:color="auto"/>
      </w:divBdr>
    </w:div>
    <w:div w:id="52389356">
      <w:bodyDiv w:val="1"/>
      <w:marLeft w:val="0"/>
      <w:marRight w:val="0"/>
      <w:marTop w:val="0"/>
      <w:marBottom w:val="0"/>
      <w:divBdr>
        <w:top w:val="none" w:sz="0" w:space="0" w:color="auto"/>
        <w:left w:val="none" w:sz="0" w:space="0" w:color="auto"/>
        <w:bottom w:val="none" w:sz="0" w:space="0" w:color="auto"/>
        <w:right w:val="none" w:sz="0" w:space="0" w:color="auto"/>
      </w:divBdr>
    </w:div>
    <w:div w:id="90663710">
      <w:bodyDiv w:val="1"/>
      <w:marLeft w:val="0"/>
      <w:marRight w:val="0"/>
      <w:marTop w:val="0"/>
      <w:marBottom w:val="0"/>
      <w:divBdr>
        <w:top w:val="none" w:sz="0" w:space="0" w:color="auto"/>
        <w:left w:val="none" w:sz="0" w:space="0" w:color="auto"/>
        <w:bottom w:val="none" w:sz="0" w:space="0" w:color="auto"/>
        <w:right w:val="none" w:sz="0" w:space="0" w:color="auto"/>
      </w:divBdr>
    </w:div>
    <w:div w:id="163086118">
      <w:bodyDiv w:val="1"/>
      <w:marLeft w:val="0"/>
      <w:marRight w:val="0"/>
      <w:marTop w:val="0"/>
      <w:marBottom w:val="0"/>
      <w:divBdr>
        <w:top w:val="none" w:sz="0" w:space="0" w:color="auto"/>
        <w:left w:val="none" w:sz="0" w:space="0" w:color="auto"/>
        <w:bottom w:val="none" w:sz="0" w:space="0" w:color="auto"/>
        <w:right w:val="none" w:sz="0" w:space="0" w:color="auto"/>
      </w:divBdr>
    </w:div>
    <w:div w:id="200097531">
      <w:bodyDiv w:val="1"/>
      <w:marLeft w:val="0"/>
      <w:marRight w:val="0"/>
      <w:marTop w:val="0"/>
      <w:marBottom w:val="0"/>
      <w:divBdr>
        <w:top w:val="none" w:sz="0" w:space="0" w:color="auto"/>
        <w:left w:val="none" w:sz="0" w:space="0" w:color="auto"/>
        <w:bottom w:val="none" w:sz="0" w:space="0" w:color="auto"/>
        <w:right w:val="none" w:sz="0" w:space="0" w:color="auto"/>
      </w:divBdr>
    </w:div>
    <w:div w:id="200677424">
      <w:bodyDiv w:val="1"/>
      <w:marLeft w:val="0"/>
      <w:marRight w:val="0"/>
      <w:marTop w:val="0"/>
      <w:marBottom w:val="0"/>
      <w:divBdr>
        <w:top w:val="none" w:sz="0" w:space="0" w:color="auto"/>
        <w:left w:val="none" w:sz="0" w:space="0" w:color="auto"/>
        <w:bottom w:val="none" w:sz="0" w:space="0" w:color="auto"/>
        <w:right w:val="none" w:sz="0" w:space="0" w:color="auto"/>
      </w:divBdr>
    </w:div>
    <w:div w:id="209653473">
      <w:bodyDiv w:val="1"/>
      <w:marLeft w:val="0"/>
      <w:marRight w:val="0"/>
      <w:marTop w:val="0"/>
      <w:marBottom w:val="0"/>
      <w:divBdr>
        <w:top w:val="none" w:sz="0" w:space="0" w:color="auto"/>
        <w:left w:val="none" w:sz="0" w:space="0" w:color="auto"/>
        <w:bottom w:val="none" w:sz="0" w:space="0" w:color="auto"/>
        <w:right w:val="none" w:sz="0" w:space="0" w:color="auto"/>
      </w:divBdr>
    </w:div>
    <w:div w:id="239491026">
      <w:bodyDiv w:val="1"/>
      <w:marLeft w:val="0"/>
      <w:marRight w:val="0"/>
      <w:marTop w:val="0"/>
      <w:marBottom w:val="0"/>
      <w:divBdr>
        <w:top w:val="none" w:sz="0" w:space="0" w:color="auto"/>
        <w:left w:val="none" w:sz="0" w:space="0" w:color="auto"/>
        <w:bottom w:val="none" w:sz="0" w:space="0" w:color="auto"/>
        <w:right w:val="none" w:sz="0" w:space="0" w:color="auto"/>
      </w:divBdr>
    </w:div>
    <w:div w:id="276065281">
      <w:bodyDiv w:val="1"/>
      <w:marLeft w:val="0"/>
      <w:marRight w:val="0"/>
      <w:marTop w:val="0"/>
      <w:marBottom w:val="0"/>
      <w:divBdr>
        <w:top w:val="none" w:sz="0" w:space="0" w:color="auto"/>
        <w:left w:val="none" w:sz="0" w:space="0" w:color="auto"/>
        <w:bottom w:val="none" w:sz="0" w:space="0" w:color="auto"/>
        <w:right w:val="none" w:sz="0" w:space="0" w:color="auto"/>
      </w:divBdr>
    </w:div>
    <w:div w:id="284771546">
      <w:bodyDiv w:val="1"/>
      <w:marLeft w:val="0"/>
      <w:marRight w:val="0"/>
      <w:marTop w:val="0"/>
      <w:marBottom w:val="0"/>
      <w:divBdr>
        <w:top w:val="none" w:sz="0" w:space="0" w:color="auto"/>
        <w:left w:val="none" w:sz="0" w:space="0" w:color="auto"/>
        <w:bottom w:val="none" w:sz="0" w:space="0" w:color="auto"/>
        <w:right w:val="none" w:sz="0" w:space="0" w:color="auto"/>
      </w:divBdr>
    </w:div>
    <w:div w:id="411976029">
      <w:bodyDiv w:val="1"/>
      <w:marLeft w:val="0"/>
      <w:marRight w:val="0"/>
      <w:marTop w:val="0"/>
      <w:marBottom w:val="0"/>
      <w:divBdr>
        <w:top w:val="none" w:sz="0" w:space="0" w:color="auto"/>
        <w:left w:val="none" w:sz="0" w:space="0" w:color="auto"/>
        <w:bottom w:val="none" w:sz="0" w:space="0" w:color="auto"/>
        <w:right w:val="none" w:sz="0" w:space="0" w:color="auto"/>
      </w:divBdr>
    </w:div>
    <w:div w:id="468210447">
      <w:bodyDiv w:val="1"/>
      <w:marLeft w:val="0"/>
      <w:marRight w:val="0"/>
      <w:marTop w:val="0"/>
      <w:marBottom w:val="0"/>
      <w:divBdr>
        <w:top w:val="none" w:sz="0" w:space="0" w:color="auto"/>
        <w:left w:val="none" w:sz="0" w:space="0" w:color="auto"/>
        <w:bottom w:val="none" w:sz="0" w:space="0" w:color="auto"/>
        <w:right w:val="none" w:sz="0" w:space="0" w:color="auto"/>
      </w:divBdr>
    </w:div>
    <w:div w:id="508641875">
      <w:bodyDiv w:val="1"/>
      <w:marLeft w:val="0"/>
      <w:marRight w:val="0"/>
      <w:marTop w:val="0"/>
      <w:marBottom w:val="0"/>
      <w:divBdr>
        <w:top w:val="none" w:sz="0" w:space="0" w:color="auto"/>
        <w:left w:val="none" w:sz="0" w:space="0" w:color="auto"/>
        <w:bottom w:val="none" w:sz="0" w:space="0" w:color="auto"/>
        <w:right w:val="none" w:sz="0" w:space="0" w:color="auto"/>
      </w:divBdr>
    </w:div>
    <w:div w:id="615408439">
      <w:bodyDiv w:val="1"/>
      <w:marLeft w:val="0"/>
      <w:marRight w:val="0"/>
      <w:marTop w:val="0"/>
      <w:marBottom w:val="0"/>
      <w:divBdr>
        <w:top w:val="none" w:sz="0" w:space="0" w:color="auto"/>
        <w:left w:val="none" w:sz="0" w:space="0" w:color="auto"/>
        <w:bottom w:val="none" w:sz="0" w:space="0" w:color="auto"/>
        <w:right w:val="none" w:sz="0" w:space="0" w:color="auto"/>
      </w:divBdr>
    </w:div>
    <w:div w:id="634066443">
      <w:bodyDiv w:val="1"/>
      <w:marLeft w:val="0"/>
      <w:marRight w:val="0"/>
      <w:marTop w:val="0"/>
      <w:marBottom w:val="0"/>
      <w:divBdr>
        <w:top w:val="none" w:sz="0" w:space="0" w:color="auto"/>
        <w:left w:val="none" w:sz="0" w:space="0" w:color="auto"/>
        <w:bottom w:val="none" w:sz="0" w:space="0" w:color="auto"/>
        <w:right w:val="none" w:sz="0" w:space="0" w:color="auto"/>
      </w:divBdr>
    </w:div>
    <w:div w:id="639846704">
      <w:bodyDiv w:val="1"/>
      <w:marLeft w:val="0"/>
      <w:marRight w:val="0"/>
      <w:marTop w:val="0"/>
      <w:marBottom w:val="0"/>
      <w:divBdr>
        <w:top w:val="none" w:sz="0" w:space="0" w:color="auto"/>
        <w:left w:val="none" w:sz="0" w:space="0" w:color="auto"/>
        <w:bottom w:val="none" w:sz="0" w:space="0" w:color="auto"/>
        <w:right w:val="none" w:sz="0" w:space="0" w:color="auto"/>
      </w:divBdr>
    </w:div>
    <w:div w:id="676348124">
      <w:bodyDiv w:val="1"/>
      <w:marLeft w:val="0"/>
      <w:marRight w:val="0"/>
      <w:marTop w:val="0"/>
      <w:marBottom w:val="0"/>
      <w:divBdr>
        <w:top w:val="none" w:sz="0" w:space="0" w:color="auto"/>
        <w:left w:val="none" w:sz="0" w:space="0" w:color="auto"/>
        <w:bottom w:val="none" w:sz="0" w:space="0" w:color="auto"/>
        <w:right w:val="none" w:sz="0" w:space="0" w:color="auto"/>
      </w:divBdr>
    </w:div>
    <w:div w:id="715004104">
      <w:bodyDiv w:val="1"/>
      <w:marLeft w:val="0"/>
      <w:marRight w:val="0"/>
      <w:marTop w:val="0"/>
      <w:marBottom w:val="0"/>
      <w:divBdr>
        <w:top w:val="none" w:sz="0" w:space="0" w:color="auto"/>
        <w:left w:val="none" w:sz="0" w:space="0" w:color="auto"/>
        <w:bottom w:val="none" w:sz="0" w:space="0" w:color="auto"/>
        <w:right w:val="none" w:sz="0" w:space="0" w:color="auto"/>
      </w:divBdr>
    </w:div>
    <w:div w:id="736249101">
      <w:bodyDiv w:val="1"/>
      <w:marLeft w:val="0"/>
      <w:marRight w:val="0"/>
      <w:marTop w:val="0"/>
      <w:marBottom w:val="0"/>
      <w:divBdr>
        <w:top w:val="none" w:sz="0" w:space="0" w:color="auto"/>
        <w:left w:val="none" w:sz="0" w:space="0" w:color="auto"/>
        <w:bottom w:val="none" w:sz="0" w:space="0" w:color="auto"/>
        <w:right w:val="none" w:sz="0" w:space="0" w:color="auto"/>
      </w:divBdr>
    </w:div>
    <w:div w:id="765687394">
      <w:bodyDiv w:val="1"/>
      <w:marLeft w:val="0"/>
      <w:marRight w:val="0"/>
      <w:marTop w:val="0"/>
      <w:marBottom w:val="0"/>
      <w:divBdr>
        <w:top w:val="none" w:sz="0" w:space="0" w:color="auto"/>
        <w:left w:val="none" w:sz="0" w:space="0" w:color="auto"/>
        <w:bottom w:val="none" w:sz="0" w:space="0" w:color="auto"/>
        <w:right w:val="none" w:sz="0" w:space="0" w:color="auto"/>
      </w:divBdr>
    </w:div>
    <w:div w:id="774055748">
      <w:bodyDiv w:val="1"/>
      <w:marLeft w:val="0"/>
      <w:marRight w:val="0"/>
      <w:marTop w:val="0"/>
      <w:marBottom w:val="0"/>
      <w:divBdr>
        <w:top w:val="none" w:sz="0" w:space="0" w:color="auto"/>
        <w:left w:val="none" w:sz="0" w:space="0" w:color="auto"/>
        <w:bottom w:val="none" w:sz="0" w:space="0" w:color="auto"/>
        <w:right w:val="none" w:sz="0" w:space="0" w:color="auto"/>
      </w:divBdr>
    </w:div>
    <w:div w:id="797183471">
      <w:bodyDiv w:val="1"/>
      <w:marLeft w:val="0"/>
      <w:marRight w:val="0"/>
      <w:marTop w:val="0"/>
      <w:marBottom w:val="0"/>
      <w:divBdr>
        <w:top w:val="none" w:sz="0" w:space="0" w:color="auto"/>
        <w:left w:val="none" w:sz="0" w:space="0" w:color="auto"/>
        <w:bottom w:val="none" w:sz="0" w:space="0" w:color="auto"/>
        <w:right w:val="none" w:sz="0" w:space="0" w:color="auto"/>
      </w:divBdr>
    </w:div>
    <w:div w:id="829103174">
      <w:bodyDiv w:val="1"/>
      <w:marLeft w:val="0"/>
      <w:marRight w:val="0"/>
      <w:marTop w:val="0"/>
      <w:marBottom w:val="0"/>
      <w:divBdr>
        <w:top w:val="none" w:sz="0" w:space="0" w:color="auto"/>
        <w:left w:val="none" w:sz="0" w:space="0" w:color="auto"/>
        <w:bottom w:val="none" w:sz="0" w:space="0" w:color="auto"/>
        <w:right w:val="none" w:sz="0" w:space="0" w:color="auto"/>
      </w:divBdr>
    </w:div>
    <w:div w:id="982124289">
      <w:bodyDiv w:val="1"/>
      <w:marLeft w:val="0"/>
      <w:marRight w:val="0"/>
      <w:marTop w:val="0"/>
      <w:marBottom w:val="0"/>
      <w:divBdr>
        <w:top w:val="none" w:sz="0" w:space="0" w:color="auto"/>
        <w:left w:val="none" w:sz="0" w:space="0" w:color="auto"/>
        <w:bottom w:val="none" w:sz="0" w:space="0" w:color="auto"/>
        <w:right w:val="none" w:sz="0" w:space="0" w:color="auto"/>
      </w:divBdr>
    </w:div>
    <w:div w:id="999237299">
      <w:bodyDiv w:val="1"/>
      <w:marLeft w:val="0"/>
      <w:marRight w:val="0"/>
      <w:marTop w:val="0"/>
      <w:marBottom w:val="0"/>
      <w:divBdr>
        <w:top w:val="none" w:sz="0" w:space="0" w:color="auto"/>
        <w:left w:val="none" w:sz="0" w:space="0" w:color="auto"/>
        <w:bottom w:val="none" w:sz="0" w:space="0" w:color="auto"/>
        <w:right w:val="none" w:sz="0" w:space="0" w:color="auto"/>
      </w:divBdr>
    </w:div>
    <w:div w:id="1035689899">
      <w:bodyDiv w:val="1"/>
      <w:marLeft w:val="0"/>
      <w:marRight w:val="0"/>
      <w:marTop w:val="0"/>
      <w:marBottom w:val="0"/>
      <w:divBdr>
        <w:top w:val="none" w:sz="0" w:space="0" w:color="auto"/>
        <w:left w:val="none" w:sz="0" w:space="0" w:color="auto"/>
        <w:bottom w:val="none" w:sz="0" w:space="0" w:color="auto"/>
        <w:right w:val="none" w:sz="0" w:space="0" w:color="auto"/>
      </w:divBdr>
    </w:div>
    <w:div w:id="1036857928">
      <w:bodyDiv w:val="1"/>
      <w:marLeft w:val="0"/>
      <w:marRight w:val="0"/>
      <w:marTop w:val="0"/>
      <w:marBottom w:val="0"/>
      <w:divBdr>
        <w:top w:val="none" w:sz="0" w:space="0" w:color="auto"/>
        <w:left w:val="none" w:sz="0" w:space="0" w:color="auto"/>
        <w:bottom w:val="none" w:sz="0" w:space="0" w:color="auto"/>
        <w:right w:val="none" w:sz="0" w:space="0" w:color="auto"/>
      </w:divBdr>
    </w:div>
    <w:div w:id="1066345052">
      <w:bodyDiv w:val="1"/>
      <w:marLeft w:val="0"/>
      <w:marRight w:val="0"/>
      <w:marTop w:val="0"/>
      <w:marBottom w:val="0"/>
      <w:divBdr>
        <w:top w:val="none" w:sz="0" w:space="0" w:color="auto"/>
        <w:left w:val="none" w:sz="0" w:space="0" w:color="auto"/>
        <w:bottom w:val="none" w:sz="0" w:space="0" w:color="auto"/>
        <w:right w:val="none" w:sz="0" w:space="0" w:color="auto"/>
      </w:divBdr>
    </w:div>
    <w:div w:id="1087388037">
      <w:bodyDiv w:val="1"/>
      <w:marLeft w:val="0"/>
      <w:marRight w:val="0"/>
      <w:marTop w:val="0"/>
      <w:marBottom w:val="0"/>
      <w:divBdr>
        <w:top w:val="none" w:sz="0" w:space="0" w:color="auto"/>
        <w:left w:val="none" w:sz="0" w:space="0" w:color="auto"/>
        <w:bottom w:val="none" w:sz="0" w:space="0" w:color="auto"/>
        <w:right w:val="none" w:sz="0" w:space="0" w:color="auto"/>
      </w:divBdr>
    </w:div>
    <w:div w:id="1117018766">
      <w:bodyDiv w:val="1"/>
      <w:marLeft w:val="0"/>
      <w:marRight w:val="0"/>
      <w:marTop w:val="0"/>
      <w:marBottom w:val="0"/>
      <w:divBdr>
        <w:top w:val="none" w:sz="0" w:space="0" w:color="auto"/>
        <w:left w:val="none" w:sz="0" w:space="0" w:color="auto"/>
        <w:bottom w:val="none" w:sz="0" w:space="0" w:color="auto"/>
        <w:right w:val="none" w:sz="0" w:space="0" w:color="auto"/>
      </w:divBdr>
    </w:div>
    <w:div w:id="1122728282">
      <w:bodyDiv w:val="1"/>
      <w:marLeft w:val="0"/>
      <w:marRight w:val="0"/>
      <w:marTop w:val="0"/>
      <w:marBottom w:val="0"/>
      <w:divBdr>
        <w:top w:val="none" w:sz="0" w:space="0" w:color="auto"/>
        <w:left w:val="none" w:sz="0" w:space="0" w:color="auto"/>
        <w:bottom w:val="none" w:sz="0" w:space="0" w:color="auto"/>
        <w:right w:val="none" w:sz="0" w:space="0" w:color="auto"/>
      </w:divBdr>
    </w:div>
    <w:div w:id="1158107867">
      <w:bodyDiv w:val="1"/>
      <w:marLeft w:val="0"/>
      <w:marRight w:val="0"/>
      <w:marTop w:val="0"/>
      <w:marBottom w:val="0"/>
      <w:divBdr>
        <w:top w:val="none" w:sz="0" w:space="0" w:color="auto"/>
        <w:left w:val="none" w:sz="0" w:space="0" w:color="auto"/>
        <w:bottom w:val="none" w:sz="0" w:space="0" w:color="auto"/>
        <w:right w:val="none" w:sz="0" w:space="0" w:color="auto"/>
      </w:divBdr>
    </w:div>
    <w:div w:id="1172918762">
      <w:bodyDiv w:val="1"/>
      <w:marLeft w:val="0"/>
      <w:marRight w:val="0"/>
      <w:marTop w:val="0"/>
      <w:marBottom w:val="0"/>
      <w:divBdr>
        <w:top w:val="none" w:sz="0" w:space="0" w:color="auto"/>
        <w:left w:val="none" w:sz="0" w:space="0" w:color="auto"/>
        <w:bottom w:val="none" w:sz="0" w:space="0" w:color="auto"/>
        <w:right w:val="none" w:sz="0" w:space="0" w:color="auto"/>
      </w:divBdr>
    </w:div>
    <w:div w:id="1193574211">
      <w:bodyDiv w:val="1"/>
      <w:marLeft w:val="0"/>
      <w:marRight w:val="0"/>
      <w:marTop w:val="0"/>
      <w:marBottom w:val="0"/>
      <w:divBdr>
        <w:top w:val="none" w:sz="0" w:space="0" w:color="auto"/>
        <w:left w:val="none" w:sz="0" w:space="0" w:color="auto"/>
        <w:bottom w:val="none" w:sz="0" w:space="0" w:color="auto"/>
        <w:right w:val="none" w:sz="0" w:space="0" w:color="auto"/>
      </w:divBdr>
    </w:div>
    <w:div w:id="1197545827">
      <w:bodyDiv w:val="1"/>
      <w:marLeft w:val="0"/>
      <w:marRight w:val="0"/>
      <w:marTop w:val="0"/>
      <w:marBottom w:val="0"/>
      <w:divBdr>
        <w:top w:val="none" w:sz="0" w:space="0" w:color="auto"/>
        <w:left w:val="none" w:sz="0" w:space="0" w:color="auto"/>
        <w:bottom w:val="none" w:sz="0" w:space="0" w:color="auto"/>
        <w:right w:val="none" w:sz="0" w:space="0" w:color="auto"/>
      </w:divBdr>
    </w:div>
    <w:div w:id="1230384982">
      <w:bodyDiv w:val="1"/>
      <w:marLeft w:val="0"/>
      <w:marRight w:val="0"/>
      <w:marTop w:val="0"/>
      <w:marBottom w:val="0"/>
      <w:divBdr>
        <w:top w:val="none" w:sz="0" w:space="0" w:color="auto"/>
        <w:left w:val="none" w:sz="0" w:space="0" w:color="auto"/>
        <w:bottom w:val="none" w:sz="0" w:space="0" w:color="auto"/>
        <w:right w:val="none" w:sz="0" w:space="0" w:color="auto"/>
      </w:divBdr>
    </w:div>
    <w:div w:id="1231303789">
      <w:bodyDiv w:val="1"/>
      <w:marLeft w:val="0"/>
      <w:marRight w:val="0"/>
      <w:marTop w:val="0"/>
      <w:marBottom w:val="0"/>
      <w:divBdr>
        <w:top w:val="none" w:sz="0" w:space="0" w:color="auto"/>
        <w:left w:val="none" w:sz="0" w:space="0" w:color="auto"/>
        <w:bottom w:val="none" w:sz="0" w:space="0" w:color="auto"/>
        <w:right w:val="none" w:sz="0" w:space="0" w:color="auto"/>
      </w:divBdr>
    </w:div>
    <w:div w:id="1248728405">
      <w:bodyDiv w:val="1"/>
      <w:marLeft w:val="0"/>
      <w:marRight w:val="0"/>
      <w:marTop w:val="0"/>
      <w:marBottom w:val="0"/>
      <w:divBdr>
        <w:top w:val="none" w:sz="0" w:space="0" w:color="auto"/>
        <w:left w:val="none" w:sz="0" w:space="0" w:color="auto"/>
        <w:bottom w:val="none" w:sz="0" w:space="0" w:color="auto"/>
        <w:right w:val="none" w:sz="0" w:space="0" w:color="auto"/>
      </w:divBdr>
    </w:div>
    <w:div w:id="1265117720">
      <w:bodyDiv w:val="1"/>
      <w:marLeft w:val="0"/>
      <w:marRight w:val="0"/>
      <w:marTop w:val="0"/>
      <w:marBottom w:val="0"/>
      <w:divBdr>
        <w:top w:val="none" w:sz="0" w:space="0" w:color="auto"/>
        <w:left w:val="none" w:sz="0" w:space="0" w:color="auto"/>
        <w:bottom w:val="none" w:sz="0" w:space="0" w:color="auto"/>
        <w:right w:val="none" w:sz="0" w:space="0" w:color="auto"/>
      </w:divBdr>
    </w:div>
    <w:div w:id="1275137682">
      <w:bodyDiv w:val="1"/>
      <w:marLeft w:val="0"/>
      <w:marRight w:val="0"/>
      <w:marTop w:val="0"/>
      <w:marBottom w:val="0"/>
      <w:divBdr>
        <w:top w:val="none" w:sz="0" w:space="0" w:color="auto"/>
        <w:left w:val="none" w:sz="0" w:space="0" w:color="auto"/>
        <w:bottom w:val="none" w:sz="0" w:space="0" w:color="auto"/>
        <w:right w:val="none" w:sz="0" w:space="0" w:color="auto"/>
      </w:divBdr>
    </w:div>
    <w:div w:id="1326519239">
      <w:bodyDiv w:val="1"/>
      <w:marLeft w:val="0"/>
      <w:marRight w:val="0"/>
      <w:marTop w:val="0"/>
      <w:marBottom w:val="0"/>
      <w:divBdr>
        <w:top w:val="none" w:sz="0" w:space="0" w:color="auto"/>
        <w:left w:val="none" w:sz="0" w:space="0" w:color="auto"/>
        <w:bottom w:val="none" w:sz="0" w:space="0" w:color="auto"/>
        <w:right w:val="none" w:sz="0" w:space="0" w:color="auto"/>
      </w:divBdr>
    </w:div>
    <w:div w:id="1390960700">
      <w:bodyDiv w:val="1"/>
      <w:marLeft w:val="0"/>
      <w:marRight w:val="0"/>
      <w:marTop w:val="0"/>
      <w:marBottom w:val="0"/>
      <w:divBdr>
        <w:top w:val="none" w:sz="0" w:space="0" w:color="auto"/>
        <w:left w:val="none" w:sz="0" w:space="0" w:color="auto"/>
        <w:bottom w:val="none" w:sz="0" w:space="0" w:color="auto"/>
        <w:right w:val="none" w:sz="0" w:space="0" w:color="auto"/>
      </w:divBdr>
    </w:div>
    <w:div w:id="1396080582">
      <w:bodyDiv w:val="1"/>
      <w:marLeft w:val="0"/>
      <w:marRight w:val="0"/>
      <w:marTop w:val="0"/>
      <w:marBottom w:val="0"/>
      <w:divBdr>
        <w:top w:val="none" w:sz="0" w:space="0" w:color="auto"/>
        <w:left w:val="none" w:sz="0" w:space="0" w:color="auto"/>
        <w:bottom w:val="none" w:sz="0" w:space="0" w:color="auto"/>
        <w:right w:val="none" w:sz="0" w:space="0" w:color="auto"/>
      </w:divBdr>
    </w:div>
    <w:div w:id="1432169153">
      <w:bodyDiv w:val="1"/>
      <w:marLeft w:val="0"/>
      <w:marRight w:val="0"/>
      <w:marTop w:val="0"/>
      <w:marBottom w:val="0"/>
      <w:divBdr>
        <w:top w:val="none" w:sz="0" w:space="0" w:color="auto"/>
        <w:left w:val="none" w:sz="0" w:space="0" w:color="auto"/>
        <w:bottom w:val="none" w:sz="0" w:space="0" w:color="auto"/>
        <w:right w:val="none" w:sz="0" w:space="0" w:color="auto"/>
      </w:divBdr>
    </w:div>
    <w:div w:id="1443568949">
      <w:bodyDiv w:val="1"/>
      <w:marLeft w:val="0"/>
      <w:marRight w:val="0"/>
      <w:marTop w:val="0"/>
      <w:marBottom w:val="0"/>
      <w:divBdr>
        <w:top w:val="none" w:sz="0" w:space="0" w:color="auto"/>
        <w:left w:val="none" w:sz="0" w:space="0" w:color="auto"/>
        <w:bottom w:val="none" w:sz="0" w:space="0" w:color="auto"/>
        <w:right w:val="none" w:sz="0" w:space="0" w:color="auto"/>
      </w:divBdr>
    </w:div>
    <w:div w:id="1489786916">
      <w:bodyDiv w:val="1"/>
      <w:marLeft w:val="0"/>
      <w:marRight w:val="0"/>
      <w:marTop w:val="0"/>
      <w:marBottom w:val="0"/>
      <w:divBdr>
        <w:top w:val="none" w:sz="0" w:space="0" w:color="auto"/>
        <w:left w:val="none" w:sz="0" w:space="0" w:color="auto"/>
        <w:bottom w:val="none" w:sz="0" w:space="0" w:color="auto"/>
        <w:right w:val="none" w:sz="0" w:space="0" w:color="auto"/>
      </w:divBdr>
    </w:div>
    <w:div w:id="1515145240">
      <w:bodyDiv w:val="1"/>
      <w:marLeft w:val="0"/>
      <w:marRight w:val="0"/>
      <w:marTop w:val="0"/>
      <w:marBottom w:val="0"/>
      <w:divBdr>
        <w:top w:val="none" w:sz="0" w:space="0" w:color="auto"/>
        <w:left w:val="none" w:sz="0" w:space="0" w:color="auto"/>
        <w:bottom w:val="none" w:sz="0" w:space="0" w:color="auto"/>
        <w:right w:val="none" w:sz="0" w:space="0" w:color="auto"/>
      </w:divBdr>
    </w:div>
    <w:div w:id="1530603959">
      <w:bodyDiv w:val="1"/>
      <w:marLeft w:val="0"/>
      <w:marRight w:val="0"/>
      <w:marTop w:val="0"/>
      <w:marBottom w:val="0"/>
      <w:divBdr>
        <w:top w:val="none" w:sz="0" w:space="0" w:color="auto"/>
        <w:left w:val="none" w:sz="0" w:space="0" w:color="auto"/>
        <w:bottom w:val="none" w:sz="0" w:space="0" w:color="auto"/>
        <w:right w:val="none" w:sz="0" w:space="0" w:color="auto"/>
      </w:divBdr>
    </w:div>
    <w:div w:id="1548445951">
      <w:bodyDiv w:val="1"/>
      <w:marLeft w:val="0"/>
      <w:marRight w:val="0"/>
      <w:marTop w:val="0"/>
      <w:marBottom w:val="0"/>
      <w:divBdr>
        <w:top w:val="none" w:sz="0" w:space="0" w:color="auto"/>
        <w:left w:val="none" w:sz="0" w:space="0" w:color="auto"/>
        <w:bottom w:val="none" w:sz="0" w:space="0" w:color="auto"/>
        <w:right w:val="none" w:sz="0" w:space="0" w:color="auto"/>
      </w:divBdr>
    </w:div>
    <w:div w:id="1602762914">
      <w:bodyDiv w:val="1"/>
      <w:marLeft w:val="0"/>
      <w:marRight w:val="0"/>
      <w:marTop w:val="0"/>
      <w:marBottom w:val="0"/>
      <w:divBdr>
        <w:top w:val="none" w:sz="0" w:space="0" w:color="auto"/>
        <w:left w:val="none" w:sz="0" w:space="0" w:color="auto"/>
        <w:bottom w:val="none" w:sz="0" w:space="0" w:color="auto"/>
        <w:right w:val="none" w:sz="0" w:space="0" w:color="auto"/>
      </w:divBdr>
    </w:div>
    <w:div w:id="1643653132">
      <w:bodyDiv w:val="1"/>
      <w:marLeft w:val="0"/>
      <w:marRight w:val="0"/>
      <w:marTop w:val="0"/>
      <w:marBottom w:val="0"/>
      <w:divBdr>
        <w:top w:val="none" w:sz="0" w:space="0" w:color="auto"/>
        <w:left w:val="none" w:sz="0" w:space="0" w:color="auto"/>
        <w:bottom w:val="none" w:sz="0" w:space="0" w:color="auto"/>
        <w:right w:val="none" w:sz="0" w:space="0" w:color="auto"/>
      </w:divBdr>
    </w:div>
    <w:div w:id="1672835774">
      <w:bodyDiv w:val="1"/>
      <w:marLeft w:val="0"/>
      <w:marRight w:val="0"/>
      <w:marTop w:val="0"/>
      <w:marBottom w:val="0"/>
      <w:divBdr>
        <w:top w:val="none" w:sz="0" w:space="0" w:color="auto"/>
        <w:left w:val="none" w:sz="0" w:space="0" w:color="auto"/>
        <w:bottom w:val="none" w:sz="0" w:space="0" w:color="auto"/>
        <w:right w:val="none" w:sz="0" w:space="0" w:color="auto"/>
      </w:divBdr>
    </w:div>
    <w:div w:id="1675306453">
      <w:bodyDiv w:val="1"/>
      <w:marLeft w:val="0"/>
      <w:marRight w:val="0"/>
      <w:marTop w:val="0"/>
      <w:marBottom w:val="0"/>
      <w:divBdr>
        <w:top w:val="none" w:sz="0" w:space="0" w:color="auto"/>
        <w:left w:val="none" w:sz="0" w:space="0" w:color="auto"/>
        <w:bottom w:val="none" w:sz="0" w:space="0" w:color="auto"/>
        <w:right w:val="none" w:sz="0" w:space="0" w:color="auto"/>
      </w:divBdr>
    </w:div>
    <w:div w:id="1708751076">
      <w:bodyDiv w:val="1"/>
      <w:marLeft w:val="0"/>
      <w:marRight w:val="0"/>
      <w:marTop w:val="0"/>
      <w:marBottom w:val="0"/>
      <w:divBdr>
        <w:top w:val="none" w:sz="0" w:space="0" w:color="auto"/>
        <w:left w:val="none" w:sz="0" w:space="0" w:color="auto"/>
        <w:bottom w:val="none" w:sz="0" w:space="0" w:color="auto"/>
        <w:right w:val="none" w:sz="0" w:space="0" w:color="auto"/>
      </w:divBdr>
    </w:div>
    <w:div w:id="1712144561">
      <w:bodyDiv w:val="1"/>
      <w:marLeft w:val="0"/>
      <w:marRight w:val="0"/>
      <w:marTop w:val="0"/>
      <w:marBottom w:val="0"/>
      <w:divBdr>
        <w:top w:val="none" w:sz="0" w:space="0" w:color="auto"/>
        <w:left w:val="none" w:sz="0" w:space="0" w:color="auto"/>
        <w:bottom w:val="none" w:sz="0" w:space="0" w:color="auto"/>
        <w:right w:val="none" w:sz="0" w:space="0" w:color="auto"/>
      </w:divBdr>
    </w:div>
    <w:div w:id="1717271749">
      <w:bodyDiv w:val="1"/>
      <w:marLeft w:val="0"/>
      <w:marRight w:val="0"/>
      <w:marTop w:val="0"/>
      <w:marBottom w:val="0"/>
      <w:divBdr>
        <w:top w:val="none" w:sz="0" w:space="0" w:color="auto"/>
        <w:left w:val="none" w:sz="0" w:space="0" w:color="auto"/>
        <w:bottom w:val="none" w:sz="0" w:space="0" w:color="auto"/>
        <w:right w:val="none" w:sz="0" w:space="0" w:color="auto"/>
      </w:divBdr>
    </w:div>
    <w:div w:id="1720780386">
      <w:bodyDiv w:val="1"/>
      <w:marLeft w:val="0"/>
      <w:marRight w:val="0"/>
      <w:marTop w:val="45"/>
      <w:marBottom w:val="45"/>
      <w:divBdr>
        <w:top w:val="none" w:sz="0" w:space="0" w:color="auto"/>
        <w:left w:val="none" w:sz="0" w:space="0" w:color="auto"/>
        <w:bottom w:val="none" w:sz="0" w:space="0" w:color="auto"/>
        <w:right w:val="none" w:sz="0" w:space="0" w:color="auto"/>
      </w:divBdr>
      <w:divsChild>
        <w:div w:id="977345621">
          <w:marLeft w:val="0"/>
          <w:marRight w:val="0"/>
          <w:marTop w:val="0"/>
          <w:marBottom w:val="0"/>
          <w:divBdr>
            <w:top w:val="none" w:sz="0" w:space="0" w:color="auto"/>
            <w:left w:val="none" w:sz="0" w:space="0" w:color="auto"/>
            <w:bottom w:val="none" w:sz="0" w:space="0" w:color="auto"/>
            <w:right w:val="none" w:sz="0" w:space="0" w:color="auto"/>
          </w:divBdr>
          <w:divsChild>
            <w:div w:id="1063944099">
              <w:marLeft w:val="0"/>
              <w:marRight w:val="0"/>
              <w:marTop w:val="0"/>
              <w:marBottom w:val="0"/>
              <w:divBdr>
                <w:top w:val="none" w:sz="0" w:space="0" w:color="auto"/>
                <w:left w:val="none" w:sz="0" w:space="0" w:color="auto"/>
                <w:bottom w:val="none" w:sz="0" w:space="0" w:color="auto"/>
                <w:right w:val="none" w:sz="0" w:space="0" w:color="auto"/>
              </w:divBdr>
              <w:divsChild>
                <w:div w:id="2073037162">
                  <w:marLeft w:val="0"/>
                  <w:marRight w:val="0"/>
                  <w:marTop w:val="0"/>
                  <w:marBottom w:val="0"/>
                  <w:divBdr>
                    <w:top w:val="none" w:sz="0" w:space="0" w:color="auto"/>
                    <w:left w:val="none" w:sz="0" w:space="0" w:color="auto"/>
                    <w:bottom w:val="none" w:sz="0" w:space="0" w:color="auto"/>
                    <w:right w:val="none" w:sz="0" w:space="0" w:color="auto"/>
                  </w:divBdr>
                  <w:divsChild>
                    <w:div w:id="881556068">
                      <w:marLeft w:val="0"/>
                      <w:marRight w:val="0"/>
                      <w:marTop w:val="0"/>
                      <w:marBottom w:val="0"/>
                      <w:divBdr>
                        <w:top w:val="none" w:sz="0" w:space="0" w:color="auto"/>
                        <w:left w:val="none" w:sz="0" w:space="0" w:color="auto"/>
                        <w:bottom w:val="none" w:sz="0" w:space="0" w:color="auto"/>
                        <w:right w:val="none" w:sz="0" w:space="0" w:color="auto"/>
                      </w:divBdr>
                      <w:divsChild>
                        <w:div w:id="2007977897">
                          <w:marLeft w:val="2385"/>
                          <w:marRight w:val="3960"/>
                          <w:marTop w:val="0"/>
                          <w:marBottom w:val="0"/>
                          <w:divBdr>
                            <w:top w:val="none" w:sz="0" w:space="0" w:color="auto"/>
                            <w:left w:val="single" w:sz="6" w:space="0" w:color="D3E1F9"/>
                            <w:bottom w:val="none" w:sz="0" w:space="0" w:color="auto"/>
                            <w:right w:val="none" w:sz="0" w:space="0" w:color="auto"/>
                          </w:divBdr>
                          <w:divsChild>
                            <w:div w:id="710308211">
                              <w:marLeft w:val="0"/>
                              <w:marRight w:val="0"/>
                              <w:marTop w:val="0"/>
                              <w:marBottom w:val="0"/>
                              <w:divBdr>
                                <w:top w:val="none" w:sz="0" w:space="3" w:color="auto"/>
                                <w:left w:val="none" w:sz="0" w:space="6" w:color="auto"/>
                                <w:bottom w:val="none" w:sz="0" w:space="0" w:color="auto"/>
                                <w:right w:val="none" w:sz="0" w:space="6" w:color="auto"/>
                              </w:divBdr>
                              <w:divsChild>
                                <w:div w:id="1255170499">
                                  <w:marLeft w:val="0"/>
                                  <w:marRight w:val="0"/>
                                  <w:marTop w:val="3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961907">
      <w:bodyDiv w:val="1"/>
      <w:marLeft w:val="0"/>
      <w:marRight w:val="0"/>
      <w:marTop w:val="0"/>
      <w:marBottom w:val="0"/>
      <w:divBdr>
        <w:top w:val="none" w:sz="0" w:space="0" w:color="auto"/>
        <w:left w:val="none" w:sz="0" w:space="0" w:color="auto"/>
        <w:bottom w:val="none" w:sz="0" w:space="0" w:color="auto"/>
        <w:right w:val="none" w:sz="0" w:space="0" w:color="auto"/>
      </w:divBdr>
    </w:div>
    <w:div w:id="1874683324">
      <w:bodyDiv w:val="1"/>
      <w:marLeft w:val="0"/>
      <w:marRight w:val="0"/>
      <w:marTop w:val="0"/>
      <w:marBottom w:val="0"/>
      <w:divBdr>
        <w:top w:val="none" w:sz="0" w:space="0" w:color="auto"/>
        <w:left w:val="none" w:sz="0" w:space="0" w:color="auto"/>
        <w:bottom w:val="none" w:sz="0" w:space="0" w:color="auto"/>
        <w:right w:val="none" w:sz="0" w:space="0" w:color="auto"/>
      </w:divBdr>
    </w:div>
    <w:div w:id="1882008860">
      <w:bodyDiv w:val="1"/>
      <w:marLeft w:val="0"/>
      <w:marRight w:val="0"/>
      <w:marTop w:val="0"/>
      <w:marBottom w:val="0"/>
      <w:divBdr>
        <w:top w:val="none" w:sz="0" w:space="0" w:color="auto"/>
        <w:left w:val="none" w:sz="0" w:space="0" w:color="auto"/>
        <w:bottom w:val="none" w:sz="0" w:space="0" w:color="auto"/>
        <w:right w:val="none" w:sz="0" w:space="0" w:color="auto"/>
      </w:divBdr>
    </w:div>
    <w:div w:id="1912538791">
      <w:bodyDiv w:val="1"/>
      <w:marLeft w:val="0"/>
      <w:marRight w:val="0"/>
      <w:marTop w:val="0"/>
      <w:marBottom w:val="0"/>
      <w:divBdr>
        <w:top w:val="none" w:sz="0" w:space="0" w:color="auto"/>
        <w:left w:val="none" w:sz="0" w:space="0" w:color="auto"/>
        <w:bottom w:val="none" w:sz="0" w:space="0" w:color="auto"/>
        <w:right w:val="none" w:sz="0" w:space="0" w:color="auto"/>
      </w:divBdr>
    </w:div>
    <w:div w:id="1954701836">
      <w:bodyDiv w:val="1"/>
      <w:marLeft w:val="0"/>
      <w:marRight w:val="0"/>
      <w:marTop w:val="0"/>
      <w:marBottom w:val="0"/>
      <w:divBdr>
        <w:top w:val="none" w:sz="0" w:space="0" w:color="auto"/>
        <w:left w:val="none" w:sz="0" w:space="0" w:color="auto"/>
        <w:bottom w:val="none" w:sz="0" w:space="0" w:color="auto"/>
        <w:right w:val="none" w:sz="0" w:space="0" w:color="auto"/>
      </w:divBdr>
    </w:div>
    <w:div w:id="1963877095">
      <w:bodyDiv w:val="1"/>
      <w:marLeft w:val="0"/>
      <w:marRight w:val="0"/>
      <w:marTop w:val="0"/>
      <w:marBottom w:val="0"/>
      <w:divBdr>
        <w:top w:val="none" w:sz="0" w:space="0" w:color="auto"/>
        <w:left w:val="none" w:sz="0" w:space="0" w:color="auto"/>
        <w:bottom w:val="none" w:sz="0" w:space="0" w:color="auto"/>
        <w:right w:val="none" w:sz="0" w:space="0" w:color="auto"/>
      </w:divBdr>
    </w:div>
    <w:div w:id="1971593256">
      <w:bodyDiv w:val="1"/>
      <w:marLeft w:val="0"/>
      <w:marRight w:val="0"/>
      <w:marTop w:val="0"/>
      <w:marBottom w:val="0"/>
      <w:divBdr>
        <w:top w:val="none" w:sz="0" w:space="0" w:color="auto"/>
        <w:left w:val="none" w:sz="0" w:space="0" w:color="auto"/>
        <w:bottom w:val="none" w:sz="0" w:space="0" w:color="auto"/>
        <w:right w:val="none" w:sz="0" w:space="0" w:color="auto"/>
      </w:divBdr>
    </w:div>
    <w:div w:id="1983002644">
      <w:bodyDiv w:val="1"/>
      <w:marLeft w:val="0"/>
      <w:marRight w:val="0"/>
      <w:marTop w:val="0"/>
      <w:marBottom w:val="0"/>
      <w:divBdr>
        <w:top w:val="none" w:sz="0" w:space="0" w:color="auto"/>
        <w:left w:val="none" w:sz="0" w:space="0" w:color="auto"/>
        <w:bottom w:val="none" w:sz="0" w:space="0" w:color="auto"/>
        <w:right w:val="none" w:sz="0" w:space="0" w:color="auto"/>
      </w:divBdr>
    </w:div>
    <w:div w:id="1985544377">
      <w:bodyDiv w:val="1"/>
      <w:marLeft w:val="0"/>
      <w:marRight w:val="0"/>
      <w:marTop w:val="0"/>
      <w:marBottom w:val="0"/>
      <w:divBdr>
        <w:top w:val="none" w:sz="0" w:space="0" w:color="auto"/>
        <w:left w:val="none" w:sz="0" w:space="0" w:color="auto"/>
        <w:bottom w:val="none" w:sz="0" w:space="0" w:color="auto"/>
        <w:right w:val="none" w:sz="0" w:space="0" w:color="auto"/>
      </w:divBdr>
    </w:div>
    <w:div w:id="1989281669">
      <w:bodyDiv w:val="1"/>
      <w:marLeft w:val="0"/>
      <w:marRight w:val="0"/>
      <w:marTop w:val="0"/>
      <w:marBottom w:val="0"/>
      <w:divBdr>
        <w:top w:val="none" w:sz="0" w:space="0" w:color="auto"/>
        <w:left w:val="none" w:sz="0" w:space="0" w:color="auto"/>
        <w:bottom w:val="none" w:sz="0" w:space="0" w:color="auto"/>
        <w:right w:val="none" w:sz="0" w:space="0" w:color="auto"/>
      </w:divBdr>
    </w:div>
    <w:div w:id="1998606589">
      <w:bodyDiv w:val="1"/>
      <w:marLeft w:val="0"/>
      <w:marRight w:val="0"/>
      <w:marTop w:val="0"/>
      <w:marBottom w:val="0"/>
      <w:divBdr>
        <w:top w:val="none" w:sz="0" w:space="0" w:color="auto"/>
        <w:left w:val="none" w:sz="0" w:space="0" w:color="auto"/>
        <w:bottom w:val="none" w:sz="0" w:space="0" w:color="auto"/>
        <w:right w:val="none" w:sz="0" w:space="0" w:color="auto"/>
      </w:divBdr>
    </w:div>
    <w:div w:id="2108302471">
      <w:bodyDiv w:val="1"/>
      <w:marLeft w:val="0"/>
      <w:marRight w:val="0"/>
      <w:marTop w:val="0"/>
      <w:marBottom w:val="0"/>
      <w:divBdr>
        <w:top w:val="none" w:sz="0" w:space="0" w:color="auto"/>
        <w:left w:val="none" w:sz="0" w:space="0" w:color="auto"/>
        <w:bottom w:val="none" w:sz="0" w:space="0" w:color="auto"/>
        <w:right w:val="none" w:sz="0" w:space="0" w:color="auto"/>
      </w:divBdr>
    </w:div>
    <w:div w:id="21290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census.gov/programs-surveys/decennial-census/technical-documentation/island-areas-censuses.html" TargetMode="External"/><Relationship Id="rId21" Type="http://schemas.openxmlformats.org/officeDocument/2006/relationships/hyperlink" Target="https://data.hrsa.gov/data/download" TargetMode="External"/><Relationship Id="rId42" Type="http://schemas.openxmlformats.org/officeDocument/2006/relationships/hyperlink" Target="http://www.census.gov" TargetMode="External"/><Relationship Id="rId47" Type="http://schemas.openxmlformats.org/officeDocument/2006/relationships/hyperlink" Target="https://aspe.hhs.gov/2017-poverty-guidelines" TargetMode="External"/><Relationship Id="rId63" Type="http://schemas.openxmlformats.org/officeDocument/2006/relationships/hyperlink" Target="http://www.census.gov"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rs.usda.gov/data-products/rural-urban-continuum-codes.aspx" TargetMode="External"/><Relationship Id="rId29" Type="http://schemas.openxmlformats.org/officeDocument/2006/relationships/hyperlink" Target="http://www.census.gov" TargetMode="External"/><Relationship Id="rId11" Type="http://schemas.openxmlformats.org/officeDocument/2006/relationships/footer" Target="footer2.xml"/><Relationship Id="rId24" Type="http://schemas.openxmlformats.org/officeDocument/2006/relationships/hyperlink" Target="http://www.census.gov" TargetMode="External"/><Relationship Id="rId32" Type="http://schemas.openxmlformats.org/officeDocument/2006/relationships/hyperlink" Target="http://www.census.gov" TargetMode="External"/><Relationship Id="rId37" Type="http://schemas.openxmlformats.org/officeDocument/2006/relationships/hyperlink" Target="http://www.census.gov" TargetMode="External"/><Relationship Id="rId40" Type="http://schemas.openxmlformats.org/officeDocument/2006/relationships/hyperlink" Target="http://www.census.gov" TargetMode="External"/><Relationship Id="rId45" Type="http://schemas.openxmlformats.org/officeDocument/2006/relationships/hyperlink" Target="https://aspe.hhs.gov/2019-poverty-guidelines" TargetMode="External"/><Relationship Id="rId53" Type="http://schemas.openxmlformats.org/officeDocument/2006/relationships/hyperlink" Target="http://www.census.gov" TargetMode="External"/><Relationship Id="rId58" Type="http://schemas.openxmlformats.org/officeDocument/2006/relationships/hyperlink" Target="http://www.census.gov" TargetMode="External"/><Relationship Id="rId66" Type="http://schemas.openxmlformats.org/officeDocument/2006/relationships/hyperlink" Target="https://ephtracking.cdc.gov/showAirMonModData" TargetMode="External"/><Relationship Id="rId5" Type="http://schemas.openxmlformats.org/officeDocument/2006/relationships/webSettings" Target="webSettings.xml"/><Relationship Id="rId61" Type="http://schemas.openxmlformats.org/officeDocument/2006/relationships/hyperlink" Target="http://www.ssa.gov/OP_Home/comp2/D-USC-38.html" TargetMode="External"/><Relationship Id="rId19" Type="http://schemas.openxmlformats.org/officeDocument/2006/relationships/hyperlink" Target="http://www.ers.usda.gov" TargetMode="External"/><Relationship Id="rId14" Type="http://schemas.openxmlformats.org/officeDocument/2006/relationships/hyperlink" Target="https://data.hrsa.gov/data/download" TargetMode="External"/><Relationship Id="rId22" Type="http://schemas.openxmlformats.org/officeDocument/2006/relationships/hyperlink" Target="https://www.cms.gov/Medicare/Health-Plans/MedicareAdvtgSpecRateStats/Ratebooks-and-Supporting-Data.html" TargetMode="External"/><Relationship Id="rId27" Type="http://schemas.openxmlformats.org/officeDocument/2006/relationships/hyperlink" Target="http://www.census.gov" TargetMode="External"/><Relationship Id="rId30" Type="http://schemas.openxmlformats.org/officeDocument/2006/relationships/hyperlink" Target="http://www.census.gov" TargetMode="External"/><Relationship Id="rId35" Type="http://schemas.openxmlformats.org/officeDocument/2006/relationships/hyperlink" Target="https://apps.bea.gov/regional/downloadzip.cfm" TargetMode="External"/><Relationship Id="rId43" Type="http://schemas.openxmlformats.org/officeDocument/2006/relationships/hyperlink" Target="https://aspe.hhs.gov/2021-poverty-guidelines" TargetMode="External"/><Relationship Id="rId48" Type="http://schemas.openxmlformats.org/officeDocument/2006/relationships/hyperlink" Target="https://aspe.hhs.gov/computations-2016-poverty-guidelines" TargetMode="External"/><Relationship Id="rId56" Type="http://schemas.openxmlformats.org/officeDocument/2006/relationships/hyperlink" Target="http://www.cdc.gov/nchs/deaths.htm" TargetMode="External"/><Relationship Id="rId64" Type="http://schemas.openxmlformats.org/officeDocument/2006/relationships/hyperlink" Target="https://www.epa.gov/outdoor-air-quality-data"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www.census.gov"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ers.usda.gov/data-products/urban-influence-codes.aspx" TargetMode="External"/><Relationship Id="rId25" Type="http://schemas.openxmlformats.org/officeDocument/2006/relationships/hyperlink" Target="https://www.census.gov/programs-surveys/decennial-census/technical-documentation/island-areas-censuses.html" TargetMode="External"/><Relationship Id="rId33" Type="http://schemas.openxmlformats.org/officeDocument/2006/relationships/hyperlink" Target="https://apps.bea.gov/regional/downloadzip.cfm" TargetMode="External"/><Relationship Id="rId38" Type="http://schemas.openxmlformats.org/officeDocument/2006/relationships/hyperlink" Target="http://www.census.gov" TargetMode="External"/><Relationship Id="rId46" Type="http://schemas.openxmlformats.org/officeDocument/2006/relationships/hyperlink" Target="https://aspe.hhs.gov/2018-poverty-guidelines" TargetMode="External"/><Relationship Id="rId59" Type="http://schemas.openxmlformats.org/officeDocument/2006/relationships/hyperlink" Target="http://www.census.gov" TargetMode="External"/><Relationship Id="rId67" Type="http://schemas.openxmlformats.org/officeDocument/2006/relationships/hyperlink" Target="https://www.epa.gov/superfund/superfund-cercla-overview" TargetMode="External"/><Relationship Id="rId20" Type="http://schemas.openxmlformats.org/officeDocument/2006/relationships/hyperlink" Target="http://www.countyhealthrankings.org" TargetMode="External"/><Relationship Id="rId41" Type="http://schemas.openxmlformats.org/officeDocument/2006/relationships/hyperlink" Target="http://www.census.gov" TargetMode="External"/><Relationship Id="rId54" Type="http://schemas.openxmlformats.org/officeDocument/2006/relationships/hyperlink" Target="http://www.cdc.gov/nchs/deaths.htm" TargetMode="External"/><Relationship Id="rId62" Type="http://schemas.openxmlformats.org/officeDocument/2006/relationships/hyperlink" Target="http://www.census.go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2.census.gov/geo/pdfs/maps-data/maps/reference/us_regdiv.pdf" TargetMode="External"/><Relationship Id="rId23" Type="http://schemas.openxmlformats.org/officeDocument/2006/relationships/hyperlink" Target="http://www.ssa.gov/OP_Home/comp2/D-USC-38.html" TargetMode="External"/><Relationship Id="rId28" Type="http://schemas.openxmlformats.org/officeDocument/2006/relationships/hyperlink" Target="https://apps.bea.gov/regional/downloadzip.cfm" TargetMode="External"/><Relationship Id="rId36" Type="http://schemas.openxmlformats.org/officeDocument/2006/relationships/hyperlink" Target="https://www.bea.gov/recovery" TargetMode="External"/><Relationship Id="rId49" Type="http://schemas.openxmlformats.org/officeDocument/2006/relationships/hyperlink" Target="http://aspe.hhs.gov/2015-poverty-guidelines" TargetMode="External"/><Relationship Id="rId57" Type="http://schemas.openxmlformats.org/officeDocument/2006/relationships/hyperlink" Target="http://www.cdc.gov/nchs/births.htm" TargetMode="External"/><Relationship Id="rId10" Type="http://schemas.openxmlformats.org/officeDocument/2006/relationships/footer" Target="footer1.xml"/><Relationship Id="rId31" Type="http://schemas.openxmlformats.org/officeDocument/2006/relationships/hyperlink" Target="http://www.census.gov" TargetMode="External"/><Relationship Id="rId44" Type="http://schemas.openxmlformats.org/officeDocument/2006/relationships/hyperlink" Target="https://aspe.hhs.gov/2019-poverty-guidelines" TargetMode="External"/><Relationship Id="rId52" Type="http://schemas.openxmlformats.org/officeDocument/2006/relationships/hyperlink" Target="http://www.census.gov" TargetMode="External"/><Relationship Id="rId60" Type="http://schemas.openxmlformats.org/officeDocument/2006/relationships/hyperlink" Target="http://www.census.gov" TargetMode="External"/><Relationship Id="rId65" Type="http://schemas.openxmlformats.org/officeDocument/2006/relationships/hyperlink" Target="https://ephtracking.cdc.gov/DataExplorer"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rs.usda.gov" TargetMode="External"/><Relationship Id="rId39" Type="http://schemas.openxmlformats.org/officeDocument/2006/relationships/hyperlink" Target="http://www.census.gov" TargetMode="External"/><Relationship Id="rId34" Type="http://schemas.openxmlformats.org/officeDocument/2006/relationships/hyperlink" Target="https://www.bea.gov/recovery" TargetMode="External"/><Relationship Id="rId50" Type="http://schemas.openxmlformats.org/officeDocument/2006/relationships/hyperlink" Target="http://aspe.hhs.gov/2014-poverty-guidelines" TargetMode="External"/><Relationship Id="rId55" Type="http://schemas.openxmlformats.org/officeDocument/2006/relationships/hyperlink" Target="http://www.cdc.gov/nchs/death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B43D-6CA7-4753-9B7B-82C59AF8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106</Pages>
  <Words>44442</Words>
  <Characters>253322</Characters>
  <Application>Microsoft Office Word</Application>
  <DocSecurity>0</DocSecurity>
  <Lines>2111</Lines>
  <Paragraphs>594</Paragraphs>
  <ScaleCrop>false</ScaleCrop>
  <HeadingPairs>
    <vt:vector size="2" baseType="variant">
      <vt:variant>
        <vt:lpstr>Title</vt:lpstr>
      </vt:variant>
      <vt:variant>
        <vt:i4>1</vt:i4>
      </vt:variant>
    </vt:vector>
  </HeadingPairs>
  <TitlesOfParts>
    <vt:vector size="1" baseType="lpstr">
      <vt:lpstr>2009-2010 ARF User Documentation</vt:lpstr>
    </vt:vector>
  </TitlesOfParts>
  <Company>Toshiba</Company>
  <LinksUpToDate>false</LinksUpToDate>
  <CharactersWithSpaces>297170</CharactersWithSpaces>
  <SharedDoc>false</SharedDoc>
  <HLinks>
    <vt:vector size="858" baseType="variant">
      <vt:variant>
        <vt:i4>2752616</vt:i4>
      </vt:variant>
      <vt:variant>
        <vt:i4>687</vt:i4>
      </vt:variant>
      <vt:variant>
        <vt:i4>0</vt:i4>
      </vt:variant>
      <vt:variant>
        <vt:i4>5</vt:i4>
      </vt:variant>
      <vt:variant>
        <vt:lpwstr>https://www.epa.gov/superfund/superfund-cercla-overview</vt:lpwstr>
      </vt:variant>
      <vt:variant>
        <vt:lpwstr/>
      </vt:variant>
      <vt:variant>
        <vt:i4>6225995</vt:i4>
      </vt:variant>
      <vt:variant>
        <vt:i4>684</vt:i4>
      </vt:variant>
      <vt:variant>
        <vt:i4>0</vt:i4>
      </vt:variant>
      <vt:variant>
        <vt:i4>5</vt:i4>
      </vt:variant>
      <vt:variant>
        <vt:lpwstr>https://ephtracking.cdc.gov/showAirMonModData</vt:lpwstr>
      </vt:variant>
      <vt:variant>
        <vt:lpwstr/>
      </vt:variant>
      <vt:variant>
        <vt:i4>4259916</vt:i4>
      </vt:variant>
      <vt:variant>
        <vt:i4>681</vt:i4>
      </vt:variant>
      <vt:variant>
        <vt:i4>0</vt:i4>
      </vt:variant>
      <vt:variant>
        <vt:i4>5</vt:i4>
      </vt:variant>
      <vt:variant>
        <vt:lpwstr>https://ephtracking.cdc.gov/DataExplorer</vt:lpwstr>
      </vt:variant>
      <vt:variant>
        <vt:lpwstr/>
      </vt:variant>
      <vt:variant>
        <vt:i4>65616</vt:i4>
      </vt:variant>
      <vt:variant>
        <vt:i4>678</vt:i4>
      </vt:variant>
      <vt:variant>
        <vt:i4>0</vt:i4>
      </vt:variant>
      <vt:variant>
        <vt:i4>5</vt:i4>
      </vt:variant>
      <vt:variant>
        <vt:lpwstr>https://www.epa.gov/outdoor-air-quality-data</vt:lpwstr>
      </vt:variant>
      <vt:variant>
        <vt:lpwstr/>
      </vt:variant>
      <vt:variant>
        <vt:i4>3997732</vt:i4>
      </vt:variant>
      <vt:variant>
        <vt:i4>675</vt:i4>
      </vt:variant>
      <vt:variant>
        <vt:i4>0</vt:i4>
      </vt:variant>
      <vt:variant>
        <vt:i4>5</vt:i4>
      </vt:variant>
      <vt:variant>
        <vt:lpwstr>http://www.census.gov/</vt:lpwstr>
      </vt:variant>
      <vt:variant>
        <vt:lpwstr/>
      </vt:variant>
      <vt:variant>
        <vt:i4>3997732</vt:i4>
      </vt:variant>
      <vt:variant>
        <vt:i4>672</vt:i4>
      </vt:variant>
      <vt:variant>
        <vt:i4>0</vt:i4>
      </vt:variant>
      <vt:variant>
        <vt:i4>5</vt:i4>
      </vt:variant>
      <vt:variant>
        <vt:lpwstr>http://www.census.gov/</vt:lpwstr>
      </vt:variant>
      <vt:variant>
        <vt:lpwstr/>
      </vt:variant>
      <vt:variant>
        <vt:i4>5832809</vt:i4>
      </vt:variant>
      <vt:variant>
        <vt:i4>669</vt:i4>
      </vt:variant>
      <vt:variant>
        <vt:i4>0</vt:i4>
      </vt:variant>
      <vt:variant>
        <vt:i4>5</vt:i4>
      </vt:variant>
      <vt:variant>
        <vt:lpwstr>http://www.ssa.gov/OP_Home/comp2/D-USC-38.html</vt:lpwstr>
      </vt:variant>
      <vt:variant>
        <vt:lpwstr/>
      </vt:variant>
      <vt:variant>
        <vt:i4>3997732</vt:i4>
      </vt:variant>
      <vt:variant>
        <vt:i4>666</vt:i4>
      </vt:variant>
      <vt:variant>
        <vt:i4>0</vt:i4>
      </vt:variant>
      <vt:variant>
        <vt:i4>5</vt:i4>
      </vt:variant>
      <vt:variant>
        <vt:lpwstr>http://www.census.gov/</vt:lpwstr>
      </vt:variant>
      <vt:variant>
        <vt:lpwstr/>
      </vt:variant>
      <vt:variant>
        <vt:i4>3997732</vt:i4>
      </vt:variant>
      <vt:variant>
        <vt:i4>663</vt:i4>
      </vt:variant>
      <vt:variant>
        <vt:i4>0</vt:i4>
      </vt:variant>
      <vt:variant>
        <vt:i4>5</vt:i4>
      </vt:variant>
      <vt:variant>
        <vt:lpwstr>http://www.census.gov/</vt:lpwstr>
      </vt:variant>
      <vt:variant>
        <vt:lpwstr/>
      </vt:variant>
      <vt:variant>
        <vt:i4>3997732</vt:i4>
      </vt:variant>
      <vt:variant>
        <vt:i4>660</vt:i4>
      </vt:variant>
      <vt:variant>
        <vt:i4>0</vt:i4>
      </vt:variant>
      <vt:variant>
        <vt:i4>5</vt:i4>
      </vt:variant>
      <vt:variant>
        <vt:lpwstr>http://www.census.gov/</vt:lpwstr>
      </vt:variant>
      <vt:variant>
        <vt:lpwstr/>
      </vt:variant>
      <vt:variant>
        <vt:i4>7864424</vt:i4>
      </vt:variant>
      <vt:variant>
        <vt:i4>657</vt:i4>
      </vt:variant>
      <vt:variant>
        <vt:i4>0</vt:i4>
      </vt:variant>
      <vt:variant>
        <vt:i4>5</vt:i4>
      </vt:variant>
      <vt:variant>
        <vt:lpwstr>http://www.cdc.gov/nchs/births.htm</vt:lpwstr>
      </vt:variant>
      <vt:variant>
        <vt:lpwstr/>
      </vt:variant>
      <vt:variant>
        <vt:i4>7602301</vt:i4>
      </vt:variant>
      <vt:variant>
        <vt:i4>654</vt:i4>
      </vt:variant>
      <vt:variant>
        <vt:i4>0</vt:i4>
      </vt:variant>
      <vt:variant>
        <vt:i4>5</vt:i4>
      </vt:variant>
      <vt:variant>
        <vt:lpwstr>http://www.cdc.gov/nchs/deaths.htm</vt:lpwstr>
      </vt:variant>
      <vt:variant>
        <vt:lpwstr/>
      </vt:variant>
      <vt:variant>
        <vt:i4>7602301</vt:i4>
      </vt:variant>
      <vt:variant>
        <vt:i4>651</vt:i4>
      </vt:variant>
      <vt:variant>
        <vt:i4>0</vt:i4>
      </vt:variant>
      <vt:variant>
        <vt:i4>5</vt:i4>
      </vt:variant>
      <vt:variant>
        <vt:lpwstr>http://www.cdc.gov/nchs/deaths.htm</vt:lpwstr>
      </vt:variant>
      <vt:variant>
        <vt:lpwstr/>
      </vt:variant>
      <vt:variant>
        <vt:i4>7602301</vt:i4>
      </vt:variant>
      <vt:variant>
        <vt:i4>648</vt:i4>
      </vt:variant>
      <vt:variant>
        <vt:i4>0</vt:i4>
      </vt:variant>
      <vt:variant>
        <vt:i4>5</vt:i4>
      </vt:variant>
      <vt:variant>
        <vt:lpwstr>http://www.cdc.gov/nchs/deaths.htm</vt:lpwstr>
      </vt:variant>
      <vt:variant>
        <vt:lpwstr/>
      </vt:variant>
      <vt:variant>
        <vt:i4>3997732</vt:i4>
      </vt:variant>
      <vt:variant>
        <vt:i4>645</vt:i4>
      </vt:variant>
      <vt:variant>
        <vt:i4>0</vt:i4>
      </vt:variant>
      <vt:variant>
        <vt:i4>5</vt:i4>
      </vt:variant>
      <vt:variant>
        <vt:lpwstr>http://www.census.gov/</vt:lpwstr>
      </vt:variant>
      <vt:variant>
        <vt:lpwstr/>
      </vt:variant>
      <vt:variant>
        <vt:i4>3997732</vt:i4>
      </vt:variant>
      <vt:variant>
        <vt:i4>642</vt:i4>
      </vt:variant>
      <vt:variant>
        <vt:i4>0</vt:i4>
      </vt:variant>
      <vt:variant>
        <vt:i4>5</vt:i4>
      </vt:variant>
      <vt:variant>
        <vt:lpwstr>http://www.census.gov/</vt:lpwstr>
      </vt:variant>
      <vt:variant>
        <vt:lpwstr/>
      </vt:variant>
      <vt:variant>
        <vt:i4>3997732</vt:i4>
      </vt:variant>
      <vt:variant>
        <vt:i4>639</vt:i4>
      </vt:variant>
      <vt:variant>
        <vt:i4>0</vt:i4>
      </vt:variant>
      <vt:variant>
        <vt:i4>5</vt:i4>
      </vt:variant>
      <vt:variant>
        <vt:lpwstr>http://www.census.gov/</vt:lpwstr>
      </vt:variant>
      <vt:variant>
        <vt:lpwstr/>
      </vt:variant>
      <vt:variant>
        <vt:i4>8126587</vt:i4>
      </vt:variant>
      <vt:variant>
        <vt:i4>636</vt:i4>
      </vt:variant>
      <vt:variant>
        <vt:i4>0</vt:i4>
      </vt:variant>
      <vt:variant>
        <vt:i4>5</vt:i4>
      </vt:variant>
      <vt:variant>
        <vt:lpwstr>http://aspe.hhs.gov/2014-poverty-guidelines</vt:lpwstr>
      </vt:variant>
      <vt:variant>
        <vt:lpwstr/>
      </vt:variant>
      <vt:variant>
        <vt:i4>8192123</vt:i4>
      </vt:variant>
      <vt:variant>
        <vt:i4>633</vt:i4>
      </vt:variant>
      <vt:variant>
        <vt:i4>0</vt:i4>
      </vt:variant>
      <vt:variant>
        <vt:i4>5</vt:i4>
      </vt:variant>
      <vt:variant>
        <vt:lpwstr>http://aspe.hhs.gov/2015-poverty-guidelines</vt:lpwstr>
      </vt:variant>
      <vt:variant>
        <vt:lpwstr/>
      </vt:variant>
      <vt:variant>
        <vt:i4>5308436</vt:i4>
      </vt:variant>
      <vt:variant>
        <vt:i4>630</vt:i4>
      </vt:variant>
      <vt:variant>
        <vt:i4>0</vt:i4>
      </vt:variant>
      <vt:variant>
        <vt:i4>5</vt:i4>
      </vt:variant>
      <vt:variant>
        <vt:lpwstr>https://aspe.hhs.gov/computations-2016-poverty-guidelines</vt:lpwstr>
      </vt:variant>
      <vt:variant>
        <vt:lpwstr/>
      </vt:variant>
      <vt:variant>
        <vt:i4>1048596</vt:i4>
      </vt:variant>
      <vt:variant>
        <vt:i4>627</vt:i4>
      </vt:variant>
      <vt:variant>
        <vt:i4>0</vt:i4>
      </vt:variant>
      <vt:variant>
        <vt:i4>5</vt:i4>
      </vt:variant>
      <vt:variant>
        <vt:lpwstr>https://aspe.hhs.gov/2017-poverty-guidelines</vt:lpwstr>
      </vt:variant>
      <vt:variant>
        <vt:lpwstr/>
      </vt:variant>
      <vt:variant>
        <vt:i4>1048603</vt:i4>
      </vt:variant>
      <vt:variant>
        <vt:i4>624</vt:i4>
      </vt:variant>
      <vt:variant>
        <vt:i4>0</vt:i4>
      </vt:variant>
      <vt:variant>
        <vt:i4>5</vt:i4>
      </vt:variant>
      <vt:variant>
        <vt:lpwstr>https://aspe.hhs.gov/2018-poverty-guidelines</vt:lpwstr>
      </vt:variant>
      <vt:variant>
        <vt:lpwstr/>
      </vt:variant>
      <vt:variant>
        <vt:i4>1048602</vt:i4>
      </vt:variant>
      <vt:variant>
        <vt:i4>621</vt:i4>
      </vt:variant>
      <vt:variant>
        <vt:i4>0</vt:i4>
      </vt:variant>
      <vt:variant>
        <vt:i4>5</vt:i4>
      </vt:variant>
      <vt:variant>
        <vt:lpwstr>https://aspe.hhs.gov/2019-poverty-guidelines</vt:lpwstr>
      </vt:variant>
      <vt:variant>
        <vt:lpwstr/>
      </vt:variant>
      <vt:variant>
        <vt:i4>1048602</vt:i4>
      </vt:variant>
      <vt:variant>
        <vt:i4>618</vt:i4>
      </vt:variant>
      <vt:variant>
        <vt:i4>0</vt:i4>
      </vt:variant>
      <vt:variant>
        <vt:i4>5</vt:i4>
      </vt:variant>
      <vt:variant>
        <vt:lpwstr>https://aspe.hhs.gov/2019-poverty-guidelines</vt:lpwstr>
      </vt:variant>
      <vt:variant>
        <vt:lpwstr/>
      </vt:variant>
      <vt:variant>
        <vt:i4>1245202</vt:i4>
      </vt:variant>
      <vt:variant>
        <vt:i4>615</vt:i4>
      </vt:variant>
      <vt:variant>
        <vt:i4>0</vt:i4>
      </vt:variant>
      <vt:variant>
        <vt:i4>5</vt:i4>
      </vt:variant>
      <vt:variant>
        <vt:lpwstr>https://aspe.hhs.gov/2021-poverty-guidelines</vt:lpwstr>
      </vt:variant>
      <vt:variant>
        <vt:lpwstr/>
      </vt:variant>
      <vt:variant>
        <vt:i4>3997732</vt:i4>
      </vt:variant>
      <vt:variant>
        <vt:i4>612</vt:i4>
      </vt:variant>
      <vt:variant>
        <vt:i4>0</vt:i4>
      </vt:variant>
      <vt:variant>
        <vt:i4>5</vt:i4>
      </vt:variant>
      <vt:variant>
        <vt:lpwstr>http://www.census.gov/</vt:lpwstr>
      </vt:variant>
      <vt:variant>
        <vt:lpwstr/>
      </vt:variant>
      <vt:variant>
        <vt:i4>3997732</vt:i4>
      </vt:variant>
      <vt:variant>
        <vt:i4>609</vt:i4>
      </vt:variant>
      <vt:variant>
        <vt:i4>0</vt:i4>
      </vt:variant>
      <vt:variant>
        <vt:i4>5</vt:i4>
      </vt:variant>
      <vt:variant>
        <vt:lpwstr>http://www.census.gov/</vt:lpwstr>
      </vt:variant>
      <vt:variant>
        <vt:lpwstr/>
      </vt:variant>
      <vt:variant>
        <vt:i4>3997732</vt:i4>
      </vt:variant>
      <vt:variant>
        <vt:i4>606</vt:i4>
      </vt:variant>
      <vt:variant>
        <vt:i4>0</vt:i4>
      </vt:variant>
      <vt:variant>
        <vt:i4>5</vt:i4>
      </vt:variant>
      <vt:variant>
        <vt:lpwstr>http://www.census.gov/</vt:lpwstr>
      </vt:variant>
      <vt:variant>
        <vt:lpwstr/>
      </vt:variant>
      <vt:variant>
        <vt:i4>3997732</vt:i4>
      </vt:variant>
      <vt:variant>
        <vt:i4>603</vt:i4>
      </vt:variant>
      <vt:variant>
        <vt:i4>0</vt:i4>
      </vt:variant>
      <vt:variant>
        <vt:i4>5</vt:i4>
      </vt:variant>
      <vt:variant>
        <vt:lpwstr>http://www.census.gov/</vt:lpwstr>
      </vt:variant>
      <vt:variant>
        <vt:lpwstr/>
      </vt:variant>
      <vt:variant>
        <vt:i4>3997732</vt:i4>
      </vt:variant>
      <vt:variant>
        <vt:i4>600</vt:i4>
      </vt:variant>
      <vt:variant>
        <vt:i4>0</vt:i4>
      </vt:variant>
      <vt:variant>
        <vt:i4>5</vt:i4>
      </vt:variant>
      <vt:variant>
        <vt:lpwstr>http://www.census.gov/</vt:lpwstr>
      </vt:variant>
      <vt:variant>
        <vt:lpwstr/>
      </vt:variant>
      <vt:variant>
        <vt:i4>3997732</vt:i4>
      </vt:variant>
      <vt:variant>
        <vt:i4>597</vt:i4>
      </vt:variant>
      <vt:variant>
        <vt:i4>0</vt:i4>
      </vt:variant>
      <vt:variant>
        <vt:i4>5</vt:i4>
      </vt:variant>
      <vt:variant>
        <vt:lpwstr>http://www.census.gov/</vt:lpwstr>
      </vt:variant>
      <vt:variant>
        <vt:lpwstr/>
      </vt:variant>
      <vt:variant>
        <vt:i4>5570631</vt:i4>
      </vt:variant>
      <vt:variant>
        <vt:i4>594</vt:i4>
      </vt:variant>
      <vt:variant>
        <vt:i4>0</vt:i4>
      </vt:variant>
      <vt:variant>
        <vt:i4>5</vt:i4>
      </vt:variant>
      <vt:variant>
        <vt:lpwstr>https://www.bea.gov/recovery</vt:lpwstr>
      </vt:variant>
      <vt:variant>
        <vt:lpwstr/>
      </vt:variant>
      <vt:variant>
        <vt:i4>2031629</vt:i4>
      </vt:variant>
      <vt:variant>
        <vt:i4>591</vt:i4>
      </vt:variant>
      <vt:variant>
        <vt:i4>0</vt:i4>
      </vt:variant>
      <vt:variant>
        <vt:i4>5</vt:i4>
      </vt:variant>
      <vt:variant>
        <vt:lpwstr>https://apps.bea.gov/regional/downloadzip.cfm</vt:lpwstr>
      </vt:variant>
      <vt:variant>
        <vt:lpwstr/>
      </vt:variant>
      <vt:variant>
        <vt:i4>5570631</vt:i4>
      </vt:variant>
      <vt:variant>
        <vt:i4>588</vt:i4>
      </vt:variant>
      <vt:variant>
        <vt:i4>0</vt:i4>
      </vt:variant>
      <vt:variant>
        <vt:i4>5</vt:i4>
      </vt:variant>
      <vt:variant>
        <vt:lpwstr>https://www.bea.gov/recovery</vt:lpwstr>
      </vt:variant>
      <vt:variant>
        <vt:lpwstr/>
      </vt:variant>
      <vt:variant>
        <vt:i4>2031629</vt:i4>
      </vt:variant>
      <vt:variant>
        <vt:i4>585</vt:i4>
      </vt:variant>
      <vt:variant>
        <vt:i4>0</vt:i4>
      </vt:variant>
      <vt:variant>
        <vt:i4>5</vt:i4>
      </vt:variant>
      <vt:variant>
        <vt:lpwstr>https://apps.bea.gov/regional/downloadzip.cfm</vt:lpwstr>
      </vt:variant>
      <vt:variant>
        <vt:lpwstr/>
      </vt:variant>
      <vt:variant>
        <vt:i4>3997732</vt:i4>
      </vt:variant>
      <vt:variant>
        <vt:i4>582</vt:i4>
      </vt:variant>
      <vt:variant>
        <vt:i4>0</vt:i4>
      </vt:variant>
      <vt:variant>
        <vt:i4>5</vt:i4>
      </vt:variant>
      <vt:variant>
        <vt:lpwstr>http://www.census.gov/</vt:lpwstr>
      </vt:variant>
      <vt:variant>
        <vt:lpwstr/>
      </vt:variant>
      <vt:variant>
        <vt:i4>3997732</vt:i4>
      </vt:variant>
      <vt:variant>
        <vt:i4>579</vt:i4>
      </vt:variant>
      <vt:variant>
        <vt:i4>0</vt:i4>
      </vt:variant>
      <vt:variant>
        <vt:i4>5</vt:i4>
      </vt:variant>
      <vt:variant>
        <vt:lpwstr>http://www.census.gov/</vt:lpwstr>
      </vt:variant>
      <vt:variant>
        <vt:lpwstr/>
      </vt:variant>
      <vt:variant>
        <vt:i4>3997732</vt:i4>
      </vt:variant>
      <vt:variant>
        <vt:i4>576</vt:i4>
      </vt:variant>
      <vt:variant>
        <vt:i4>0</vt:i4>
      </vt:variant>
      <vt:variant>
        <vt:i4>5</vt:i4>
      </vt:variant>
      <vt:variant>
        <vt:lpwstr>http://www.census.gov/</vt:lpwstr>
      </vt:variant>
      <vt:variant>
        <vt:lpwstr/>
      </vt:variant>
      <vt:variant>
        <vt:i4>3997732</vt:i4>
      </vt:variant>
      <vt:variant>
        <vt:i4>573</vt:i4>
      </vt:variant>
      <vt:variant>
        <vt:i4>0</vt:i4>
      </vt:variant>
      <vt:variant>
        <vt:i4>5</vt:i4>
      </vt:variant>
      <vt:variant>
        <vt:lpwstr>http://www.census.gov/</vt:lpwstr>
      </vt:variant>
      <vt:variant>
        <vt:lpwstr/>
      </vt:variant>
      <vt:variant>
        <vt:i4>3997732</vt:i4>
      </vt:variant>
      <vt:variant>
        <vt:i4>570</vt:i4>
      </vt:variant>
      <vt:variant>
        <vt:i4>0</vt:i4>
      </vt:variant>
      <vt:variant>
        <vt:i4>5</vt:i4>
      </vt:variant>
      <vt:variant>
        <vt:lpwstr>http://www.census.gov/</vt:lpwstr>
      </vt:variant>
      <vt:variant>
        <vt:lpwstr/>
      </vt:variant>
      <vt:variant>
        <vt:i4>2031629</vt:i4>
      </vt:variant>
      <vt:variant>
        <vt:i4>567</vt:i4>
      </vt:variant>
      <vt:variant>
        <vt:i4>0</vt:i4>
      </vt:variant>
      <vt:variant>
        <vt:i4>5</vt:i4>
      </vt:variant>
      <vt:variant>
        <vt:lpwstr>https://apps.bea.gov/regional/downloadzip.cfm</vt:lpwstr>
      </vt:variant>
      <vt:variant>
        <vt:lpwstr/>
      </vt:variant>
      <vt:variant>
        <vt:i4>3997732</vt:i4>
      </vt:variant>
      <vt:variant>
        <vt:i4>564</vt:i4>
      </vt:variant>
      <vt:variant>
        <vt:i4>0</vt:i4>
      </vt:variant>
      <vt:variant>
        <vt:i4>5</vt:i4>
      </vt:variant>
      <vt:variant>
        <vt:lpwstr>http://www.census.gov/</vt:lpwstr>
      </vt:variant>
      <vt:variant>
        <vt:lpwstr/>
      </vt:variant>
      <vt:variant>
        <vt:i4>3997732</vt:i4>
      </vt:variant>
      <vt:variant>
        <vt:i4>561</vt:i4>
      </vt:variant>
      <vt:variant>
        <vt:i4>0</vt:i4>
      </vt:variant>
      <vt:variant>
        <vt:i4>5</vt:i4>
      </vt:variant>
      <vt:variant>
        <vt:lpwstr>http://www.census.gov/</vt:lpwstr>
      </vt:variant>
      <vt:variant>
        <vt:lpwstr/>
      </vt:variant>
      <vt:variant>
        <vt:i4>5832809</vt:i4>
      </vt:variant>
      <vt:variant>
        <vt:i4>558</vt:i4>
      </vt:variant>
      <vt:variant>
        <vt:i4>0</vt:i4>
      </vt:variant>
      <vt:variant>
        <vt:i4>5</vt:i4>
      </vt:variant>
      <vt:variant>
        <vt:lpwstr>http://www.ssa.gov/OP_Home/comp2/D-USC-38.html</vt:lpwstr>
      </vt:variant>
      <vt:variant>
        <vt:lpwstr/>
      </vt:variant>
      <vt:variant>
        <vt:i4>7602296</vt:i4>
      </vt:variant>
      <vt:variant>
        <vt:i4>555</vt:i4>
      </vt:variant>
      <vt:variant>
        <vt:i4>0</vt:i4>
      </vt:variant>
      <vt:variant>
        <vt:i4>5</vt:i4>
      </vt:variant>
      <vt:variant>
        <vt:lpwstr>https://www.cms.gov/Medicare/Health-Plans/MedicareAdvtgSpecRateStats/Ratebooks-and-Supporting-Data.html</vt:lpwstr>
      </vt:variant>
      <vt:variant>
        <vt:lpwstr/>
      </vt:variant>
      <vt:variant>
        <vt:i4>7995437</vt:i4>
      </vt:variant>
      <vt:variant>
        <vt:i4>552</vt:i4>
      </vt:variant>
      <vt:variant>
        <vt:i4>0</vt:i4>
      </vt:variant>
      <vt:variant>
        <vt:i4>5</vt:i4>
      </vt:variant>
      <vt:variant>
        <vt:lpwstr>https://data.hrsa.gov/data/download</vt:lpwstr>
      </vt:variant>
      <vt:variant>
        <vt:lpwstr/>
      </vt:variant>
      <vt:variant>
        <vt:i4>5570646</vt:i4>
      </vt:variant>
      <vt:variant>
        <vt:i4>549</vt:i4>
      </vt:variant>
      <vt:variant>
        <vt:i4>0</vt:i4>
      </vt:variant>
      <vt:variant>
        <vt:i4>5</vt:i4>
      </vt:variant>
      <vt:variant>
        <vt:lpwstr>http://www.countyhealthrankings.org/</vt:lpwstr>
      </vt:variant>
      <vt:variant>
        <vt:lpwstr/>
      </vt:variant>
      <vt:variant>
        <vt:i4>983056</vt:i4>
      </vt:variant>
      <vt:variant>
        <vt:i4>546</vt:i4>
      </vt:variant>
      <vt:variant>
        <vt:i4>0</vt:i4>
      </vt:variant>
      <vt:variant>
        <vt:i4>5</vt:i4>
      </vt:variant>
      <vt:variant>
        <vt:lpwstr>https://data.hrsa.gov/topics/health-workforce/shortage-areas</vt:lpwstr>
      </vt:variant>
      <vt:variant>
        <vt:lpwstr/>
      </vt:variant>
      <vt:variant>
        <vt:i4>983056</vt:i4>
      </vt:variant>
      <vt:variant>
        <vt:i4>543</vt:i4>
      </vt:variant>
      <vt:variant>
        <vt:i4>0</vt:i4>
      </vt:variant>
      <vt:variant>
        <vt:i4>5</vt:i4>
      </vt:variant>
      <vt:variant>
        <vt:lpwstr>https://data.hrsa.gov/topics/health-workforce/shortage-areas</vt:lpwstr>
      </vt:variant>
      <vt:variant>
        <vt:lpwstr/>
      </vt:variant>
      <vt:variant>
        <vt:i4>983056</vt:i4>
      </vt:variant>
      <vt:variant>
        <vt:i4>540</vt:i4>
      </vt:variant>
      <vt:variant>
        <vt:i4>0</vt:i4>
      </vt:variant>
      <vt:variant>
        <vt:i4>5</vt:i4>
      </vt:variant>
      <vt:variant>
        <vt:lpwstr>https://data.hrsa.gov/topics/health-workforce/shortage-areas</vt:lpwstr>
      </vt:variant>
      <vt:variant>
        <vt:lpwstr/>
      </vt:variant>
      <vt:variant>
        <vt:i4>1310799</vt:i4>
      </vt:variant>
      <vt:variant>
        <vt:i4>537</vt:i4>
      </vt:variant>
      <vt:variant>
        <vt:i4>0</vt:i4>
      </vt:variant>
      <vt:variant>
        <vt:i4>5</vt:i4>
      </vt:variant>
      <vt:variant>
        <vt:lpwstr>http://hpsafind.hrsa.gov/</vt:lpwstr>
      </vt:variant>
      <vt:variant>
        <vt:lpwstr/>
      </vt:variant>
      <vt:variant>
        <vt:i4>4325391</vt:i4>
      </vt:variant>
      <vt:variant>
        <vt:i4>534</vt:i4>
      </vt:variant>
      <vt:variant>
        <vt:i4>0</vt:i4>
      </vt:variant>
      <vt:variant>
        <vt:i4>5</vt:i4>
      </vt:variant>
      <vt:variant>
        <vt:lpwstr>http://www.ers.usda.gov/</vt:lpwstr>
      </vt:variant>
      <vt:variant>
        <vt:lpwstr/>
      </vt:variant>
      <vt:variant>
        <vt:i4>4325391</vt:i4>
      </vt:variant>
      <vt:variant>
        <vt:i4>531</vt:i4>
      </vt:variant>
      <vt:variant>
        <vt:i4>0</vt:i4>
      </vt:variant>
      <vt:variant>
        <vt:i4>5</vt:i4>
      </vt:variant>
      <vt:variant>
        <vt:lpwstr>http://www.ers.usda.gov/</vt:lpwstr>
      </vt:variant>
      <vt:variant>
        <vt:lpwstr/>
      </vt:variant>
      <vt:variant>
        <vt:i4>4915289</vt:i4>
      </vt:variant>
      <vt:variant>
        <vt:i4>528</vt:i4>
      </vt:variant>
      <vt:variant>
        <vt:i4>0</vt:i4>
      </vt:variant>
      <vt:variant>
        <vt:i4>5</vt:i4>
      </vt:variant>
      <vt:variant>
        <vt:lpwstr>http://www.ers.usda.gov/data-products/urban-influence-codes.aspx</vt:lpwstr>
      </vt:variant>
      <vt:variant>
        <vt:lpwstr/>
      </vt:variant>
      <vt:variant>
        <vt:i4>7733304</vt:i4>
      </vt:variant>
      <vt:variant>
        <vt:i4>525</vt:i4>
      </vt:variant>
      <vt:variant>
        <vt:i4>0</vt:i4>
      </vt:variant>
      <vt:variant>
        <vt:i4>5</vt:i4>
      </vt:variant>
      <vt:variant>
        <vt:lpwstr>http://www.ers.usda.gov/data-products/rural-urban-continuum-codes.aspx</vt:lpwstr>
      </vt:variant>
      <vt:variant>
        <vt:lpwstr/>
      </vt:variant>
      <vt:variant>
        <vt:i4>7405652</vt:i4>
      </vt:variant>
      <vt:variant>
        <vt:i4>522</vt:i4>
      </vt:variant>
      <vt:variant>
        <vt:i4>0</vt:i4>
      </vt:variant>
      <vt:variant>
        <vt:i4>5</vt:i4>
      </vt:variant>
      <vt:variant>
        <vt:lpwstr>https://www2.census.gov/geo/pdfs/maps-data/maps/reference/us_regdiv.pdf</vt:lpwstr>
      </vt:variant>
      <vt:variant>
        <vt:lpwstr/>
      </vt:variant>
      <vt:variant>
        <vt:i4>7995437</vt:i4>
      </vt:variant>
      <vt:variant>
        <vt:i4>519</vt:i4>
      </vt:variant>
      <vt:variant>
        <vt:i4>0</vt:i4>
      </vt:variant>
      <vt:variant>
        <vt:i4>5</vt:i4>
      </vt:variant>
      <vt:variant>
        <vt:lpwstr>https://data.hrsa.gov/data/download</vt:lpwstr>
      </vt:variant>
      <vt:variant>
        <vt:lpwstr/>
      </vt:variant>
      <vt:variant>
        <vt:i4>1638458</vt:i4>
      </vt:variant>
      <vt:variant>
        <vt:i4>512</vt:i4>
      </vt:variant>
      <vt:variant>
        <vt:i4>0</vt:i4>
      </vt:variant>
      <vt:variant>
        <vt:i4>5</vt:i4>
      </vt:variant>
      <vt:variant>
        <vt:lpwstr/>
      </vt:variant>
      <vt:variant>
        <vt:lpwstr>_Toc140925965</vt:lpwstr>
      </vt:variant>
      <vt:variant>
        <vt:i4>1638458</vt:i4>
      </vt:variant>
      <vt:variant>
        <vt:i4>506</vt:i4>
      </vt:variant>
      <vt:variant>
        <vt:i4>0</vt:i4>
      </vt:variant>
      <vt:variant>
        <vt:i4>5</vt:i4>
      </vt:variant>
      <vt:variant>
        <vt:lpwstr/>
      </vt:variant>
      <vt:variant>
        <vt:lpwstr>_Toc140925964</vt:lpwstr>
      </vt:variant>
      <vt:variant>
        <vt:i4>1638458</vt:i4>
      </vt:variant>
      <vt:variant>
        <vt:i4>500</vt:i4>
      </vt:variant>
      <vt:variant>
        <vt:i4>0</vt:i4>
      </vt:variant>
      <vt:variant>
        <vt:i4>5</vt:i4>
      </vt:variant>
      <vt:variant>
        <vt:lpwstr/>
      </vt:variant>
      <vt:variant>
        <vt:lpwstr>_Toc140925963</vt:lpwstr>
      </vt:variant>
      <vt:variant>
        <vt:i4>1638458</vt:i4>
      </vt:variant>
      <vt:variant>
        <vt:i4>494</vt:i4>
      </vt:variant>
      <vt:variant>
        <vt:i4>0</vt:i4>
      </vt:variant>
      <vt:variant>
        <vt:i4>5</vt:i4>
      </vt:variant>
      <vt:variant>
        <vt:lpwstr/>
      </vt:variant>
      <vt:variant>
        <vt:lpwstr>_Toc140925962</vt:lpwstr>
      </vt:variant>
      <vt:variant>
        <vt:i4>1638458</vt:i4>
      </vt:variant>
      <vt:variant>
        <vt:i4>488</vt:i4>
      </vt:variant>
      <vt:variant>
        <vt:i4>0</vt:i4>
      </vt:variant>
      <vt:variant>
        <vt:i4>5</vt:i4>
      </vt:variant>
      <vt:variant>
        <vt:lpwstr/>
      </vt:variant>
      <vt:variant>
        <vt:lpwstr>_Toc140925961</vt:lpwstr>
      </vt:variant>
      <vt:variant>
        <vt:i4>1638458</vt:i4>
      </vt:variant>
      <vt:variant>
        <vt:i4>482</vt:i4>
      </vt:variant>
      <vt:variant>
        <vt:i4>0</vt:i4>
      </vt:variant>
      <vt:variant>
        <vt:i4>5</vt:i4>
      </vt:variant>
      <vt:variant>
        <vt:lpwstr/>
      </vt:variant>
      <vt:variant>
        <vt:lpwstr>_Toc140925960</vt:lpwstr>
      </vt:variant>
      <vt:variant>
        <vt:i4>1703994</vt:i4>
      </vt:variant>
      <vt:variant>
        <vt:i4>476</vt:i4>
      </vt:variant>
      <vt:variant>
        <vt:i4>0</vt:i4>
      </vt:variant>
      <vt:variant>
        <vt:i4>5</vt:i4>
      </vt:variant>
      <vt:variant>
        <vt:lpwstr/>
      </vt:variant>
      <vt:variant>
        <vt:lpwstr>_Toc140925959</vt:lpwstr>
      </vt:variant>
      <vt:variant>
        <vt:i4>1703994</vt:i4>
      </vt:variant>
      <vt:variant>
        <vt:i4>470</vt:i4>
      </vt:variant>
      <vt:variant>
        <vt:i4>0</vt:i4>
      </vt:variant>
      <vt:variant>
        <vt:i4>5</vt:i4>
      </vt:variant>
      <vt:variant>
        <vt:lpwstr/>
      </vt:variant>
      <vt:variant>
        <vt:lpwstr>_Toc140925958</vt:lpwstr>
      </vt:variant>
      <vt:variant>
        <vt:i4>1703994</vt:i4>
      </vt:variant>
      <vt:variant>
        <vt:i4>464</vt:i4>
      </vt:variant>
      <vt:variant>
        <vt:i4>0</vt:i4>
      </vt:variant>
      <vt:variant>
        <vt:i4>5</vt:i4>
      </vt:variant>
      <vt:variant>
        <vt:lpwstr/>
      </vt:variant>
      <vt:variant>
        <vt:lpwstr>_Toc140925957</vt:lpwstr>
      </vt:variant>
      <vt:variant>
        <vt:i4>1703994</vt:i4>
      </vt:variant>
      <vt:variant>
        <vt:i4>458</vt:i4>
      </vt:variant>
      <vt:variant>
        <vt:i4>0</vt:i4>
      </vt:variant>
      <vt:variant>
        <vt:i4>5</vt:i4>
      </vt:variant>
      <vt:variant>
        <vt:lpwstr/>
      </vt:variant>
      <vt:variant>
        <vt:lpwstr>_Toc140925956</vt:lpwstr>
      </vt:variant>
      <vt:variant>
        <vt:i4>1703994</vt:i4>
      </vt:variant>
      <vt:variant>
        <vt:i4>452</vt:i4>
      </vt:variant>
      <vt:variant>
        <vt:i4>0</vt:i4>
      </vt:variant>
      <vt:variant>
        <vt:i4>5</vt:i4>
      </vt:variant>
      <vt:variant>
        <vt:lpwstr/>
      </vt:variant>
      <vt:variant>
        <vt:lpwstr>_Toc140925955</vt:lpwstr>
      </vt:variant>
      <vt:variant>
        <vt:i4>1703994</vt:i4>
      </vt:variant>
      <vt:variant>
        <vt:i4>446</vt:i4>
      </vt:variant>
      <vt:variant>
        <vt:i4>0</vt:i4>
      </vt:variant>
      <vt:variant>
        <vt:i4>5</vt:i4>
      </vt:variant>
      <vt:variant>
        <vt:lpwstr/>
      </vt:variant>
      <vt:variant>
        <vt:lpwstr>_Toc140925954</vt:lpwstr>
      </vt:variant>
      <vt:variant>
        <vt:i4>1703994</vt:i4>
      </vt:variant>
      <vt:variant>
        <vt:i4>440</vt:i4>
      </vt:variant>
      <vt:variant>
        <vt:i4>0</vt:i4>
      </vt:variant>
      <vt:variant>
        <vt:i4>5</vt:i4>
      </vt:variant>
      <vt:variant>
        <vt:lpwstr/>
      </vt:variant>
      <vt:variant>
        <vt:lpwstr>_Toc140925953</vt:lpwstr>
      </vt:variant>
      <vt:variant>
        <vt:i4>1703994</vt:i4>
      </vt:variant>
      <vt:variant>
        <vt:i4>434</vt:i4>
      </vt:variant>
      <vt:variant>
        <vt:i4>0</vt:i4>
      </vt:variant>
      <vt:variant>
        <vt:i4>5</vt:i4>
      </vt:variant>
      <vt:variant>
        <vt:lpwstr/>
      </vt:variant>
      <vt:variant>
        <vt:lpwstr>_Toc140925952</vt:lpwstr>
      </vt:variant>
      <vt:variant>
        <vt:i4>1703994</vt:i4>
      </vt:variant>
      <vt:variant>
        <vt:i4>428</vt:i4>
      </vt:variant>
      <vt:variant>
        <vt:i4>0</vt:i4>
      </vt:variant>
      <vt:variant>
        <vt:i4>5</vt:i4>
      </vt:variant>
      <vt:variant>
        <vt:lpwstr/>
      </vt:variant>
      <vt:variant>
        <vt:lpwstr>_Toc140925951</vt:lpwstr>
      </vt:variant>
      <vt:variant>
        <vt:i4>1703994</vt:i4>
      </vt:variant>
      <vt:variant>
        <vt:i4>422</vt:i4>
      </vt:variant>
      <vt:variant>
        <vt:i4>0</vt:i4>
      </vt:variant>
      <vt:variant>
        <vt:i4>5</vt:i4>
      </vt:variant>
      <vt:variant>
        <vt:lpwstr/>
      </vt:variant>
      <vt:variant>
        <vt:lpwstr>_Toc140925950</vt:lpwstr>
      </vt:variant>
      <vt:variant>
        <vt:i4>1769530</vt:i4>
      </vt:variant>
      <vt:variant>
        <vt:i4>416</vt:i4>
      </vt:variant>
      <vt:variant>
        <vt:i4>0</vt:i4>
      </vt:variant>
      <vt:variant>
        <vt:i4>5</vt:i4>
      </vt:variant>
      <vt:variant>
        <vt:lpwstr/>
      </vt:variant>
      <vt:variant>
        <vt:lpwstr>_Toc140925949</vt:lpwstr>
      </vt:variant>
      <vt:variant>
        <vt:i4>1769530</vt:i4>
      </vt:variant>
      <vt:variant>
        <vt:i4>410</vt:i4>
      </vt:variant>
      <vt:variant>
        <vt:i4>0</vt:i4>
      </vt:variant>
      <vt:variant>
        <vt:i4>5</vt:i4>
      </vt:variant>
      <vt:variant>
        <vt:lpwstr/>
      </vt:variant>
      <vt:variant>
        <vt:lpwstr>_Toc140925948</vt:lpwstr>
      </vt:variant>
      <vt:variant>
        <vt:i4>1769530</vt:i4>
      </vt:variant>
      <vt:variant>
        <vt:i4>404</vt:i4>
      </vt:variant>
      <vt:variant>
        <vt:i4>0</vt:i4>
      </vt:variant>
      <vt:variant>
        <vt:i4>5</vt:i4>
      </vt:variant>
      <vt:variant>
        <vt:lpwstr/>
      </vt:variant>
      <vt:variant>
        <vt:lpwstr>_Toc140925947</vt:lpwstr>
      </vt:variant>
      <vt:variant>
        <vt:i4>1769530</vt:i4>
      </vt:variant>
      <vt:variant>
        <vt:i4>398</vt:i4>
      </vt:variant>
      <vt:variant>
        <vt:i4>0</vt:i4>
      </vt:variant>
      <vt:variant>
        <vt:i4>5</vt:i4>
      </vt:variant>
      <vt:variant>
        <vt:lpwstr/>
      </vt:variant>
      <vt:variant>
        <vt:lpwstr>_Toc140925946</vt:lpwstr>
      </vt:variant>
      <vt:variant>
        <vt:i4>1769530</vt:i4>
      </vt:variant>
      <vt:variant>
        <vt:i4>392</vt:i4>
      </vt:variant>
      <vt:variant>
        <vt:i4>0</vt:i4>
      </vt:variant>
      <vt:variant>
        <vt:i4>5</vt:i4>
      </vt:variant>
      <vt:variant>
        <vt:lpwstr/>
      </vt:variant>
      <vt:variant>
        <vt:lpwstr>_Toc140925945</vt:lpwstr>
      </vt:variant>
      <vt:variant>
        <vt:i4>1769530</vt:i4>
      </vt:variant>
      <vt:variant>
        <vt:i4>386</vt:i4>
      </vt:variant>
      <vt:variant>
        <vt:i4>0</vt:i4>
      </vt:variant>
      <vt:variant>
        <vt:i4>5</vt:i4>
      </vt:variant>
      <vt:variant>
        <vt:lpwstr/>
      </vt:variant>
      <vt:variant>
        <vt:lpwstr>_Toc140925944</vt:lpwstr>
      </vt:variant>
      <vt:variant>
        <vt:i4>1769530</vt:i4>
      </vt:variant>
      <vt:variant>
        <vt:i4>380</vt:i4>
      </vt:variant>
      <vt:variant>
        <vt:i4>0</vt:i4>
      </vt:variant>
      <vt:variant>
        <vt:i4>5</vt:i4>
      </vt:variant>
      <vt:variant>
        <vt:lpwstr/>
      </vt:variant>
      <vt:variant>
        <vt:lpwstr>_Toc140925943</vt:lpwstr>
      </vt:variant>
      <vt:variant>
        <vt:i4>1769530</vt:i4>
      </vt:variant>
      <vt:variant>
        <vt:i4>374</vt:i4>
      </vt:variant>
      <vt:variant>
        <vt:i4>0</vt:i4>
      </vt:variant>
      <vt:variant>
        <vt:i4>5</vt:i4>
      </vt:variant>
      <vt:variant>
        <vt:lpwstr/>
      </vt:variant>
      <vt:variant>
        <vt:lpwstr>_Toc140925942</vt:lpwstr>
      </vt:variant>
      <vt:variant>
        <vt:i4>1769530</vt:i4>
      </vt:variant>
      <vt:variant>
        <vt:i4>368</vt:i4>
      </vt:variant>
      <vt:variant>
        <vt:i4>0</vt:i4>
      </vt:variant>
      <vt:variant>
        <vt:i4>5</vt:i4>
      </vt:variant>
      <vt:variant>
        <vt:lpwstr/>
      </vt:variant>
      <vt:variant>
        <vt:lpwstr>_Toc140925941</vt:lpwstr>
      </vt:variant>
      <vt:variant>
        <vt:i4>1769530</vt:i4>
      </vt:variant>
      <vt:variant>
        <vt:i4>362</vt:i4>
      </vt:variant>
      <vt:variant>
        <vt:i4>0</vt:i4>
      </vt:variant>
      <vt:variant>
        <vt:i4>5</vt:i4>
      </vt:variant>
      <vt:variant>
        <vt:lpwstr/>
      </vt:variant>
      <vt:variant>
        <vt:lpwstr>_Toc140925940</vt:lpwstr>
      </vt:variant>
      <vt:variant>
        <vt:i4>1835066</vt:i4>
      </vt:variant>
      <vt:variant>
        <vt:i4>356</vt:i4>
      </vt:variant>
      <vt:variant>
        <vt:i4>0</vt:i4>
      </vt:variant>
      <vt:variant>
        <vt:i4>5</vt:i4>
      </vt:variant>
      <vt:variant>
        <vt:lpwstr/>
      </vt:variant>
      <vt:variant>
        <vt:lpwstr>_Toc140925939</vt:lpwstr>
      </vt:variant>
      <vt:variant>
        <vt:i4>1835066</vt:i4>
      </vt:variant>
      <vt:variant>
        <vt:i4>350</vt:i4>
      </vt:variant>
      <vt:variant>
        <vt:i4>0</vt:i4>
      </vt:variant>
      <vt:variant>
        <vt:i4>5</vt:i4>
      </vt:variant>
      <vt:variant>
        <vt:lpwstr/>
      </vt:variant>
      <vt:variant>
        <vt:lpwstr>_Toc140925938</vt:lpwstr>
      </vt:variant>
      <vt:variant>
        <vt:i4>1835066</vt:i4>
      </vt:variant>
      <vt:variant>
        <vt:i4>344</vt:i4>
      </vt:variant>
      <vt:variant>
        <vt:i4>0</vt:i4>
      </vt:variant>
      <vt:variant>
        <vt:i4>5</vt:i4>
      </vt:variant>
      <vt:variant>
        <vt:lpwstr/>
      </vt:variant>
      <vt:variant>
        <vt:lpwstr>_Toc140925937</vt:lpwstr>
      </vt:variant>
      <vt:variant>
        <vt:i4>1835066</vt:i4>
      </vt:variant>
      <vt:variant>
        <vt:i4>338</vt:i4>
      </vt:variant>
      <vt:variant>
        <vt:i4>0</vt:i4>
      </vt:variant>
      <vt:variant>
        <vt:i4>5</vt:i4>
      </vt:variant>
      <vt:variant>
        <vt:lpwstr/>
      </vt:variant>
      <vt:variant>
        <vt:lpwstr>_Toc140925936</vt:lpwstr>
      </vt:variant>
      <vt:variant>
        <vt:i4>1835066</vt:i4>
      </vt:variant>
      <vt:variant>
        <vt:i4>332</vt:i4>
      </vt:variant>
      <vt:variant>
        <vt:i4>0</vt:i4>
      </vt:variant>
      <vt:variant>
        <vt:i4>5</vt:i4>
      </vt:variant>
      <vt:variant>
        <vt:lpwstr/>
      </vt:variant>
      <vt:variant>
        <vt:lpwstr>_Toc140925935</vt:lpwstr>
      </vt:variant>
      <vt:variant>
        <vt:i4>1835066</vt:i4>
      </vt:variant>
      <vt:variant>
        <vt:i4>326</vt:i4>
      </vt:variant>
      <vt:variant>
        <vt:i4>0</vt:i4>
      </vt:variant>
      <vt:variant>
        <vt:i4>5</vt:i4>
      </vt:variant>
      <vt:variant>
        <vt:lpwstr/>
      </vt:variant>
      <vt:variant>
        <vt:lpwstr>_Toc140925934</vt:lpwstr>
      </vt:variant>
      <vt:variant>
        <vt:i4>1835066</vt:i4>
      </vt:variant>
      <vt:variant>
        <vt:i4>320</vt:i4>
      </vt:variant>
      <vt:variant>
        <vt:i4>0</vt:i4>
      </vt:variant>
      <vt:variant>
        <vt:i4>5</vt:i4>
      </vt:variant>
      <vt:variant>
        <vt:lpwstr/>
      </vt:variant>
      <vt:variant>
        <vt:lpwstr>_Toc140925933</vt:lpwstr>
      </vt:variant>
      <vt:variant>
        <vt:i4>1835066</vt:i4>
      </vt:variant>
      <vt:variant>
        <vt:i4>314</vt:i4>
      </vt:variant>
      <vt:variant>
        <vt:i4>0</vt:i4>
      </vt:variant>
      <vt:variant>
        <vt:i4>5</vt:i4>
      </vt:variant>
      <vt:variant>
        <vt:lpwstr/>
      </vt:variant>
      <vt:variant>
        <vt:lpwstr>_Toc140925932</vt:lpwstr>
      </vt:variant>
      <vt:variant>
        <vt:i4>1835066</vt:i4>
      </vt:variant>
      <vt:variant>
        <vt:i4>308</vt:i4>
      </vt:variant>
      <vt:variant>
        <vt:i4>0</vt:i4>
      </vt:variant>
      <vt:variant>
        <vt:i4>5</vt:i4>
      </vt:variant>
      <vt:variant>
        <vt:lpwstr/>
      </vt:variant>
      <vt:variant>
        <vt:lpwstr>_Toc140925931</vt:lpwstr>
      </vt:variant>
      <vt:variant>
        <vt:i4>1835066</vt:i4>
      </vt:variant>
      <vt:variant>
        <vt:i4>302</vt:i4>
      </vt:variant>
      <vt:variant>
        <vt:i4>0</vt:i4>
      </vt:variant>
      <vt:variant>
        <vt:i4>5</vt:i4>
      </vt:variant>
      <vt:variant>
        <vt:lpwstr/>
      </vt:variant>
      <vt:variant>
        <vt:lpwstr>_Toc140925930</vt:lpwstr>
      </vt:variant>
      <vt:variant>
        <vt:i4>1900602</vt:i4>
      </vt:variant>
      <vt:variant>
        <vt:i4>296</vt:i4>
      </vt:variant>
      <vt:variant>
        <vt:i4>0</vt:i4>
      </vt:variant>
      <vt:variant>
        <vt:i4>5</vt:i4>
      </vt:variant>
      <vt:variant>
        <vt:lpwstr/>
      </vt:variant>
      <vt:variant>
        <vt:lpwstr>_Toc140925929</vt:lpwstr>
      </vt:variant>
      <vt:variant>
        <vt:i4>1900602</vt:i4>
      </vt:variant>
      <vt:variant>
        <vt:i4>290</vt:i4>
      </vt:variant>
      <vt:variant>
        <vt:i4>0</vt:i4>
      </vt:variant>
      <vt:variant>
        <vt:i4>5</vt:i4>
      </vt:variant>
      <vt:variant>
        <vt:lpwstr/>
      </vt:variant>
      <vt:variant>
        <vt:lpwstr>_Toc140925928</vt:lpwstr>
      </vt:variant>
      <vt:variant>
        <vt:i4>1900602</vt:i4>
      </vt:variant>
      <vt:variant>
        <vt:i4>284</vt:i4>
      </vt:variant>
      <vt:variant>
        <vt:i4>0</vt:i4>
      </vt:variant>
      <vt:variant>
        <vt:i4>5</vt:i4>
      </vt:variant>
      <vt:variant>
        <vt:lpwstr/>
      </vt:variant>
      <vt:variant>
        <vt:lpwstr>_Toc140925927</vt:lpwstr>
      </vt:variant>
      <vt:variant>
        <vt:i4>1900602</vt:i4>
      </vt:variant>
      <vt:variant>
        <vt:i4>278</vt:i4>
      </vt:variant>
      <vt:variant>
        <vt:i4>0</vt:i4>
      </vt:variant>
      <vt:variant>
        <vt:i4>5</vt:i4>
      </vt:variant>
      <vt:variant>
        <vt:lpwstr/>
      </vt:variant>
      <vt:variant>
        <vt:lpwstr>_Toc140925926</vt:lpwstr>
      </vt:variant>
      <vt:variant>
        <vt:i4>1900602</vt:i4>
      </vt:variant>
      <vt:variant>
        <vt:i4>272</vt:i4>
      </vt:variant>
      <vt:variant>
        <vt:i4>0</vt:i4>
      </vt:variant>
      <vt:variant>
        <vt:i4>5</vt:i4>
      </vt:variant>
      <vt:variant>
        <vt:lpwstr/>
      </vt:variant>
      <vt:variant>
        <vt:lpwstr>_Toc140925925</vt:lpwstr>
      </vt:variant>
      <vt:variant>
        <vt:i4>1900602</vt:i4>
      </vt:variant>
      <vt:variant>
        <vt:i4>266</vt:i4>
      </vt:variant>
      <vt:variant>
        <vt:i4>0</vt:i4>
      </vt:variant>
      <vt:variant>
        <vt:i4>5</vt:i4>
      </vt:variant>
      <vt:variant>
        <vt:lpwstr/>
      </vt:variant>
      <vt:variant>
        <vt:lpwstr>_Toc140925924</vt:lpwstr>
      </vt:variant>
      <vt:variant>
        <vt:i4>1900602</vt:i4>
      </vt:variant>
      <vt:variant>
        <vt:i4>260</vt:i4>
      </vt:variant>
      <vt:variant>
        <vt:i4>0</vt:i4>
      </vt:variant>
      <vt:variant>
        <vt:i4>5</vt:i4>
      </vt:variant>
      <vt:variant>
        <vt:lpwstr/>
      </vt:variant>
      <vt:variant>
        <vt:lpwstr>_Toc140925923</vt:lpwstr>
      </vt:variant>
      <vt:variant>
        <vt:i4>1900602</vt:i4>
      </vt:variant>
      <vt:variant>
        <vt:i4>254</vt:i4>
      </vt:variant>
      <vt:variant>
        <vt:i4>0</vt:i4>
      </vt:variant>
      <vt:variant>
        <vt:i4>5</vt:i4>
      </vt:variant>
      <vt:variant>
        <vt:lpwstr/>
      </vt:variant>
      <vt:variant>
        <vt:lpwstr>_Toc140925922</vt:lpwstr>
      </vt:variant>
      <vt:variant>
        <vt:i4>1900602</vt:i4>
      </vt:variant>
      <vt:variant>
        <vt:i4>248</vt:i4>
      </vt:variant>
      <vt:variant>
        <vt:i4>0</vt:i4>
      </vt:variant>
      <vt:variant>
        <vt:i4>5</vt:i4>
      </vt:variant>
      <vt:variant>
        <vt:lpwstr/>
      </vt:variant>
      <vt:variant>
        <vt:lpwstr>_Toc140925921</vt:lpwstr>
      </vt:variant>
      <vt:variant>
        <vt:i4>1900602</vt:i4>
      </vt:variant>
      <vt:variant>
        <vt:i4>242</vt:i4>
      </vt:variant>
      <vt:variant>
        <vt:i4>0</vt:i4>
      </vt:variant>
      <vt:variant>
        <vt:i4>5</vt:i4>
      </vt:variant>
      <vt:variant>
        <vt:lpwstr/>
      </vt:variant>
      <vt:variant>
        <vt:lpwstr>_Toc140925920</vt:lpwstr>
      </vt:variant>
      <vt:variant>
        <vt:i4>1966138</vt:i4>
      </vt:variant>
      <vt:variant>
        <vt:i4>236</vt:i4>
      </vt:variant>
      <vt:variant>
        <vt:i4>0</vt:i4>
      </vt:variant>
      <vt:variant>
        <vt:i4>5</vt:i4>
      </vt:variant>
      <vt:variant>
        <vt:lpwstr/>
      </vt:variant>
      <vt:variant>
        <vt:lpwstr>_Toc140925919</vt:lpwstr>
      </vt:variant>
      <vt:variant>
        <vt:i4>1966138</vt:i4>
      </vt:variant>
      <vt:variant>
        <vt:i4>230</vt:i4>
      </vt:variant>
      <vt:variant>
        <vt:i4>0</vt:i4>
      </vt:variant>
      <vt:variant>
        <vt:i4>5</vt:i4>
      </vt:variant>
      <vt:variant>
        <vt:lpwstr/>
      </vt:variant>
      <vt:variant>
        <vt:lpwstr>_Toc140925918</vt:lpwstr>
      </vt:variant>
      <vt:variant>
        <vt:i4>1966138</vt:i4>
      </vt:variant>
      <vt:variant>
        <vt:i4>224</vt:i4>
      </vt:variant>
      <vt:variant>
        <vt:i4>0</vt:i4>
      </vt:variant>
      <vt:variant>
        <vt:i4>5</vt:i4>
      </vt:variant>
      <vt:variant>
        <vt:lpwstr/>
      </vt:variant>
      <vt:variant>
        <vt:lpwstr>_Toc140925917</vt:lpwstr>
      </vt:variant>
      <vt:variant>
        <vt:i4>1966138</vt:i4>
      </vt:variant>
      <vt:variant>
        <vt:i4>218</vt:i4>
      </vt:variant>
      <vt:variant>
        <vt:i4>0</vt:i4>
      </vt:variant>
      <vt:variant>
        <vt:i4>5</vt:i4>
      </vt:variant>
      <vt:variant>
        <vt:lpwstr/>
      </vt:variant>
      <vt:variant>
        <vt:lpwstr>_Toc140925916</vt:lpwstr>
      </vt:variant>
      <vt:variant>
        <vt:i4>1966138</vt:i4>
      </vt:variant>
      <vt:variant>
        <vt:i4>212</vt:i4>
      </vt:variant>
      <vt:variant>
        <vt:i4>0</vt:i4>
      </vt:variant>
      <vt:variant>
        <vt:i4>5</vt:i4>
      </vt:variant>
      <vt:variant>
        <vt:lpwstr/>
      </vt:variant>
      <vt:variant>
        <vt:lpwstr>_Toc140925915</vt:lpwstr>
      </vt:variant>
      <vt:variant>
        <vt:i4>1966138</vt:i4>
      </vt:variant>
      <vt:variant>
        <vt:i4>206</vt:i4>
      </vt:variant>
      <vt:variant>
        <vt:i4>0</vt:i4>
      </vt:variant>
      <vt:variant>
        <vt:i4>5</vt:i4>
      </vt:variant>
      <vt:variant>
        <vt:lpwstr/>
      </vt:variant>
      <vt:variant>
        <vt:lpwstr>_Toc140925914</vt:lpwstr>
      </vt:variant>
      <vt:variant>
        <vt:i4>1966138</vt:i4>
      </vt:variant>
      <vt:variant>
        <vt:i4>200</vt:i4>
      </vt:variant>
      <vt:variant>
        <vt:i4>0</vt:i4>
      </vt:variant>
      <vt:variant>
        <vt:i4>5</vt:i4>
      </vt:variant>
      <vt:variant>
        <vt:lpwstr/>
      </vt:variant>
      <vt:variant>
        <vt:lpwstr>_Toc140925913</vt:lpwstr>
      </vt:variant>
      <vt:variant>
        <vt:i4>1966138</vt:i4>
      </vt:variant>
      <vt:variant>
        <vt:i4>194</vt:i4>
      </vt:variant>
      <vt:variant>
        <vt:i4>0</vt:i4>
      </vt:variant>
      <vt:variant>
        <vt:i4>5</vt:i4>
      </vt:variant>
      <vt:variant>
        <vt:lpwstr/>
      </vt:variant>
      <vt:variant>
        <vt:lpwstr>_Toc140925912</vt:lpwstr>
      </vt:variant>
      <vt:variant>
        <vt:i4>1966138</vt:i4>
      </vt:variant>
      <vt:variant>
        <vt:i4>188</vt:i4>
      </vt:variant>
      <vt:variant>
        <vt:i4>0</vt:i4>
      </vt:variant>
      <vt:variant>
        <vt:i4>5</vt:i4>
      </vt:variant>
      <vt:variant>
        <vt:lpwstr/>
      </vt:variant>
      <vt:variant>
        <vt:lpwstr>_Toc140925911</vt:lpwstr>
      </vt:variant>
      <vt:variant>
        <vt:i4>1966138</vt:i4>
      </vt:variant>
      <vt:variant>
        <vt:i4>182</vt:i4>
      </vt:variant>
      <vt:variant>
        <vt:i4>0</vt:i4>
      </vt:variant>
      <vt:variant>
        <vt:i4>5</vt:i4>
      </vt:variant>
      <vt:variant>
        <vt:lpwstr/>
      </vt:variant>
      <vt:variant>
        <vt:lpwstr>_Toc140925910</vt:lpwstr>
      </vt:variant>
      <vt:variant>
        <vt:i4>2031674</vt:i4>
      </vt:variant>
      <vt:variant>
        <vt:i4>176</vt:i4>
      </vt:variant>
      <vt:variant>
        <vt:i4>0</vt:i4>
      </vt:variant>
      <vt:variant>
        <vt:i4>5</vt:i4>
      </vt:variant>
      <vt:variant>
        <vt:lpwstr/>
      </vt:variant>
      <vt:variant>
        <vt:lpwstr>_Toc140925909</vt:lpwstr>
      </vt:variant>
      <vt:variant>
        <vt:i4>2031674</vt:i4>
      </vt:variant>
      <vt:variant>
        <vt:i4>170</vt:i4>
      </vt:variant>
      <vt:variant>
        <vt:i4>0</vt:i4>
      </vt:variant>
      <vt:variant>
        <vt:i4>5</vt:i4>
      </vt:variant>
      <vt:variant>
        <vt:lpwstr/>
      </vt:variant>
      <vt:variant>
        <vt:lpwstr>_Toc140925908</vt:lpwstr>
      </vt:variant>
      <vt:variant>
        <vt:i4>2031674</vt:i4>
      </vt:variant>
      <vt:variant>
        <vt:i4>164</vt:i4>
      </vt:variant>
      <vt:variant>
        <vt:i4>0</vt:i4>
      </vt:variant>
      <vt:variant>
        <vt:i4>5</vt:i4>
      </vt:variant>
      <vt:variant>
        <vt:lpwstr/>
      </vt:variant>
      <vt:variant>
        <vt:lpwstr>_Toc140925907</vt:lpwstr>
      </vt:variant>
      <vt:variant>
        <vt:i4>2031674</vt:i4>
      </vt:variant>
      <vt:variant>
        <vt:i4>158</vt:i4>
      </vt:variant>
      <vt:variant>
        <vt:i4>0</vt:i4>
      </vt:variant>
      <vt:variant>
        <vt:i4>5</vt:i4>
      </vt:variant>
      <vt:variant>
        <vt:lpwstr/>
      </vt:variant>
      <vt:variant>
        <vt:lpwstr>_Toc140925906</vt:lpwstr>
      </vt:variant>
      <vt:variant>
        <vt:i4>2031674</vt:i4>
      </vt:variant>
      <vt:variant>
        <vt:i4>152</vt:i4>
      </vt:variant>
      <vt:variant>
        <vt:i4>0</vt:i4>
      </vt:variant>
      <vt:variant>
        <vt:i4>5</vt:i4>
      </vt:variant>
      <vt:variant>
        <vt:lpwstr/>
      </vt:variant>
      <vt:variant>
        <vt:lpwstr>_Toc140925905</vt:lpwstr>
      </vt:variant>
      <vt:variant>
        <vt:i4>2031674</vt:i4>
      </vt:variant>
      <vt:variant>
        <vt:i4>146</vt:i4>
      </vt:variant>
      <vt:variant>
        <vt:i4>0</vt:i4>
      </vt:variant>
      <vt:variant>
        <vt:i4>5</vt:i4>
      </vt:variant>
      <vt:variant>
        <vt:lpwstr/>
      </vt:variant>
      <vt:variant>
        <vt:lpwstr>_Toc140925904</vt:lpwstr>
      </vt:variant>
      <vt:variant>
        <vt:i4>2031674</vt:i4>
      </vt:variant>
      <vt:variant>
        <vt:i4>140</vt:i4>
      </vt:variant>
      <vt:variant>
        <vt:i4>0</vt:i4>
      </vt:variant>
      <vt:variant>
        <vt:i4>5</vt:i4>
      </vt:variant>
      <vt:variant>
        <vt:lpwstr/>
      </vt:variant>
      <vt:variant>
        <vt:lpwstr>_Toc140925903</vt:lpwstr>
      </vt:variant>
      <vt:variant>
        <vt:i4>2031674</vt:i4>
      </vt:variant>
      <vt:variant>
        <vt:i4>134</vt:i4>
      </vt:variant>
      <vt:variant>
        <vt:i4>0</vt:i4>
      </vt:variant>
      <vt:variant>
        <vt:i4>5</vt:i4>
      </vt:variant>
      <vt:variant>
        <vt:lpwstr/>
      </vt:variant>
      <vt:variant>
        <vt:lpwstr>_Toc140925902</vt:lpwstr>
      </vt:variant>
      <vt:variant>
        <vt:i4>2031674</vt:i4>
      </vt:variant>
      <vt:variant>
        <vt:i4>128</vt:i4>
      </vt:variant>
      <vt:variant>
        <vt:i4>0</vt:i4>
      </vt:variant>
      <vt:variant>
        <vt:i4>5</vt:i4>
      </vt:variant>
      <vt:variant>
        <vt:lpwstr/>
      </vt:variant>
      <vt:variant>
        <vt:lpwstr>_Toc140925901</vt:lpwstr>
      </vt:variant>
      <vt:variant>
        <vt:i4>2031674</vt:i4>
      </vt:variant>
      <vt:variant>
        <vt:i4>122</vt:i4>
      </vt:variant>
      <vt:variant>
        <vt:i4>0</vt:i4>
      </vt:variant>
      <vt:variant>
        <vt:i4>5</vt:i4>
      </vt:variant>
      <vt:variant>
        <vt:lpwstr/>
      </vt:variant>
      <vt:variant>
        <vt:lpwstr>_Toc140925900</vt:lpwstr>
      </vt:variant>
      <vt:variant>
        <vt:i4>1441851</vt:i4>
      </vt:variant>
      <vt:variant>
        <vt:i4>116</vt:i4>
      </vt:variant>
      <vt:variant>
        <vt:i4>0</vt:i4>
      </vt:variant>
      <vt:variant>
        <vt:i4>5</vt:i4>
      </vt:variant>
      <vt:variant>
        <vt:lpwstr/>
      </vt:variant>
      <vt:variant>
        <vt:lpwstr>_Toc140925899</vt:lpwstr>
      </vt:variant>
      <vt:variant>
        <vt:i4>1441851</vt:i4>
      </vt:variant>
      <vt:variant>
        <vt:i4>110</vt:i4>
      </vt:variant>
      <vt:variant>
        <vt:i4>0</vt:i4>
      </vt:variant>
      <vt:variant>
        <vt:i4>5</vt:i4>
      </vt:variant>
      <vt:variant>
        <vt:lpwstr/>
      </vt:variant>
      <vt:variant>
        <vt:lpwstr>_Toc140925898</vt:lpwstr>
      </vt:variant>
      <vt:variant>
        <vt:i4>1441851</vt:i4>
      </vt:variant>
      <vt:variant>
        <vt:i4>104</vt:i4>
      </vt:variant>
      <vt:variant>
        <vt:i4>0</vt:i4>
      </vt:variant>
      <vt:variant>
        <vt:i4>5</vt:i4>
      </vt:variant>
      <vt:variant>
        <vt:lpwstr/>
      </vt:variant>
      <vt:variant>
        <vt:lpwstr>_Toc140925897</vt:lpwstr>
      </vt:variant>
      <vt:variant>
        <vt:i4>1441851</vt:i4>
      </vt:variant>
      <vt:variant>
        <vt:i4>98</vt:i4>
      </vt:variant>
      <vt:variant>
        <vt:i4>0</vt:i4>
      </vt:variant>
      <vt:variant>
        <vt:i4>5</vt:i4>
      </vt:variant>
      <vt:variant>
        <vt:lpwstr/>
      </vt:variant>
      <vt:variant>
        <vt:lpwstr>_Toc140925896</vt:lpwstr>
      </vt:variant>
      <vt:variant>
        <vt:i4>1441851</vt:i4>
      </vt:variant>
      <vt:variant>
        <vt:i4>92</vt:i4>
      </vt:variant>
      <vt:variant>
        <vt:i4>0</vt:i4>
      </vt:variant>
      <vt:variant>
        <vt:i4>5</vt:i4>
      </vt:variant>
      <vt:variant>
        <vt:lpwstr/>
      </vt:variant>
      <vt:variant>
        <vt:lpwstr>_Toc140925895</vt:lpwstr>
      </vt:variant>
      <vt:variant>
        <vt:i4>1441851</vt:i4>
      </vt:variant>
      <vt:variant>
        <vt:i4>86</vt:i4>
      </vt:variant>
      <vt:variant>
        <vt:i4>0</vt:i4>
      </vt:variant>
      <vt:variant>
        <vt:i4>5</vt:i4>
      </vt:variant>
      <vt:variant>
        <vt:lpwstr/>
      </vt:variant>
      <vt:variant>
        <vt:lpwstr>_Toc140925894</vt:lpwstr>
      </vt:variant>
      <vt:variant>
        <vt:i4>1441851</vt:i4>
      </vt:variant>
      <vt:variant>
        <vt:i4>80</vt:i4>
      </vt:variant>
      <vt:variant>
        <vt:i4>0</vt:i4>
      </vt:variant>
      <vt:variant>
        <vt:i4>5</vt:i4>
      </vt:variant>
      <vt:variant>
        <vt:lpwstr/>
      </vt:variant>
      <vt:variant>
        <vt:lpwstr>_Toc140925893</vt:lpwstr>
      </vt:variant>
      <vt:variant>
        <vt:i4>1441851</vt:i4>
      </vt:variant>
      <vt:variant>
        <vt:i4>74</vt:i4>
      </vt:variant>
      <vt:variant>
        <vt:i4>0</vt:i4>
      </vt:variant>
      <vt:variant>
        <vt:i4>5</vt:i4>
      </vt:variant>
      <vt:variant>
        <vt:lpwstr/>
      </vt:variant>
      <vt:variant>
        <vt:lpwstr>_Toc140925892</vt:lpwstr>
      </vt:variant>
      <vt:variant>
        <vt:i4>1441851</vt:i4>
      </vt:variant>
      <vt:variant>
        <vt:i4>68</vt:i4>
      </vt:variant>
      <vt:variant>
        <vt:i4>0</vt:i4>
      </vt:variant>
      <vt:variant>
        <vt:i4>5</vt:i4>
      </vt:variant>
      <vt:variant>
        <vt:lpwstr/>
      </vt:variant>
      <vt:variant>
        <vt:lpwstr>_Toc140925891</vt:lpwstr>
      </vt:variant>
      <vt:variant>
        <vt:i4>1441851</vt:i4>
      </vt:variant>
      <vt:variant>
        <vt:i4>62</vt:i4>
      </vt:variant>
      <vt:variant>
        <vt:i4>0</vt:i4>
      </vt:variant>
      <vt:variant>
        <vt:i4>5</vt:i4>
      </vt:variant>
      <vt:variant>
        <vt:lpwstr/>
      </vt:variant>
      <vt:variant>
        <vt:lpwstr>_Toc140925890</vt:lpwstr>
      </vt:variant>
      <vt:variant>
        <vt:i4>1507387</vt:i4>
      </vt:variant>
      <vt:variant>
        <vt:i4>56</vt:i4>
      </vt:variant>
      <vt:variant>
        <vt:i4>0</vt:i4>
      </vt:variant>
      <vt:variant>
        <vt:i4>5</vt:i4>
      </vt:variant>
      <vt:variant>
        <vt:lpwstr/>
      </vt:variant>
      <vt:variant>
        <vt:lpwstr>_Toc140925889</vt:lpwstr>
      </vt:variant>
      <vt:variant>
        <vt:i4>1507387</vt:i4>
      </vt:variant>
      <vt:variant>
        <vt:i4>50</vt:i4>
      </vt:variant>
      <vt:variant>
        <vt:i4>0</vt:i4>
      </vt:variant>
      <vt:variant>
        <vt:i4>5</vt:i4>
      </vt:variant>
      <vt:variant>
        <vt:lpwstr/>
      </vt:variant>
      <vt:variant>
        <vt:lpwstr>_Toc140925888</vt:lpwstr>
      </vt:variant>
      <vt:variant>
        <vt:i4>1507387</vt:i4>
      </vt:variant>
      <vt:variant>
        <vt:i4>44</vt:i4>
      </vt:variant>
      <vt:variant>
        <vt:i4>0</vt:i4>
      </vt:variant>
      <vt:variant>
        <vt:i4>5</vt:i4>
      </vt:variant>
      <vt:variant>
        <vt:lpwstr/>
      </vt:variant>
      <vt:variant>
        <vt:lpwstr>_Toc140925887</vt:lpwstr>
      </vt:variant>
      <vt:variant>
        <vt:i4>1507387</vt:i4>
      </vt:variant>
      <vt:variant>
        <vt:i4>38</vt:i4>
      </vt:variant>
      <vt:variant>
        <vt:i4>0</vt:i4>
      </vt:variant>
      <vt:variant>
        <vt:i4>5</vt:i4>
      </vt:variant>
      <vt:variant>
        <vt:lpwstr/>
      </vt:variant>
      <vt:variant>
        <vt:lpwstr>_Toc140925886</vt:lpwstr>
      </vt:variant>
      <vt:variant>
        <vt:i4>1507387</vt:i4>
      </vt:variant>
      <vt:variant>
        <vt:i4>32</vt:i4>
      </vt:variant>
      <vt:variant>
        <vt:i4>0</vt:i4>
      </vt:variant>
      <vt:variant>
        <vt:i4>5</vt:i4>
      </vt:variant>
      <vt:variant>
        <vt:lpwstr/>
      </vt:variant>
      <vt:variant>
        <vt:lpwstr>_Toc140925885</vt:lpwstr>
      </vt:variant>
      <vt:variant>
        <vt:i4>1507387</vt:i4>
      </vt:variant>
      <vt:variant>
        <vt:i4>26</vt:i4>
      </vt:variant>
      <vt:variant>
        <vt:i4>0</vt:i4>
      </vt:variant>
      <vt:variant>
        <vt:i4>5</vt:i4>
      </vt:variant>
      <vt:variant>
        <vt:lpwstr/>
      </vt:variant>
      <vt:variant>
        <vt:lpwstr>_Toc140925884</vt:lpwstr>
      </vt:variant>
      <vt:variant>
        <vt:i4>1507387</vt:i4>
      </vt:variant>
      <vt:variant>
        <vt:i4>20</vt:i4>
      </vt:variant>
      <vt:variant>
        <vt:i4>0</vt:i4>
      </vt:variant>
      <vt:variant>
        <vt:i4>5</vt:i4>
      </vt:variant>
      <vt:variant>
        <vt:lpwstr/>
      </vt:variant>
      <vt:variant>
        <vt:lpwstr>_Toc140925883</vt:lpwstr>
      </vt:variant>
      <vt:variant>
        <vt:i4>1507387</vt:i4>
      </vt:variant>
      <vt:variant>
        <vt:i4>14</vt:i4>
      </vt:variant>
      <vt:variant>
        <vt:i4>0</vt:i4>
      </vt:variant>
      <vt:variant>
        <vt:i4>5</vt:i4>
      </vt:variant>
      <vt:variant>
        <vt:lpwstr/>
      </vt:variant>
      <vt:variant>
        <vt:lpwstr>_Toc140925882</vt:lpwstr>
      </vt:variant>
      <vt:variant>
        <vt:i4>1507387</vt:i4>
      </vt:variant>
      <vt:variant>
        <vt:i4>8</vt:i4>
      </vt:variant>
      <vt:variant>
        <vt:i4>0</vt:i4>
      </vt:variant>
      <vt:variant>
        <vt:i4>5</vt:i4>
      </vt:variant>
      <vt:variant>
        <vt:lpwstr/>
      </vt:variant>
      <vt:variant>
        <vt:lpwstr>_Toc140925881</vt:lpwstr>
      </vt:variant>
      <vt:variant>
        <vt:i4>1507387</vt:i4>
      </vt:variant>
      <vt:variant>
        <vt:i4>2</vt:i4>
      </vt:variant>
      <vt:variant>
        <vt:i4>0</vt:i4>
      </vt:variant>
      <vt:variant>
        <vt:i4>5</vt:i4>
      </vt:variant>
      <vt:variant>
        <vt:lpwstr/>
      </vt:variant>
      <vt:variant>
        <vt:lpwstr>_Toc140925880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2022-2023 AHRF User Documentation</dc:title>
  <dc:creator>qrs</dc:creator>
  <cp:lastModifiedBy>Sheu, Yahtyng (HRSA)</cp:lastModifiedBy>
  <cp:revision>3</cp:revision>
  <cp:lastPrinted>2023-07-25T20:18:00Z</cp:lastPrinted>
  <dcterms:created xsi:type="dcterms:W3CDTF">2023-07-26T21:04:00Z</dcterms:created>
  <dcterms:modified xsi:type="dcterms:W3CDTF">2025-03-03T14:16:00Z</dcterms:modified>
</cp:coreProperties>
</file>